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28B78" w14:textId="77777777" w:rsidR="00AA4CFC" w:rsidRPr="007D5748" w:rsidRDefault="00AA4CFC" w:rsidP="00AA4CFC">
      <w:pPr>
        <w:jc w:val="center"/>
        <w:rPr>
          <w:b/>
          <w:bCs/>
          <w:sz w:val="28"/>
          <w:szCs w:val="28"/>
          <w:lang w:eastAsia="sk-SK"/>
        </w:rPr>
      </w:pPr>
      <w:bookmarkStart w:id="0" w:name="_GoBack"/>
      <w:bookmarkEnd w:id="0"/>
      <w:r w:rsidRPr="007D5748">
        <w:rPr>
          <w:b/>
          <w:bCs/>
          <w:sz w:val="28"/>
          <w:szCs w:val="28"/>
          <w:lang w:eastAsia="sk-SK"/>
        </w:rPr>
        <w:t>Analýza vplyvov na rozpočet verejnej správy,</w:t>
      </w:r>
    </w:p>
    <w:p w14:paraId="019D6D03" w14:textId="77777777" w:rsidR="00AA4CFC" w:rsidRDefault="00AA4CFC" w:rsidP="00AA4CFC">
      <w:pPr>
        <w:jc w:val="center"/>
        <w:rPr>
          <w:b/>
          <w:bCs/>
          <w:sz w:val="28"/>
          <w:szCs w:val="28"/>
          <w:lang w:eastAsia="sk-SK"/>
        </w:rPr>
      </w:pPr>
      <w:r w:rsidRPr="007D5748">
        <w:rPr>
          <w:b/>
          <w:bCs/>
          <w:sz w:val="28"/>
          <w:szCs w:val="28"/>
          <w:lang w:eastAsia="sk-SK"/>
        </w:rPr>
        <w:t>na zamestnanosť vo verejnej správe a financovanie návrhu</w:t>
      </w:r>
    </w:p>
    <w:p w14:paraId="3DA50D9D" w14:textId="77777777" w:rsidR="008753EA" w:rsidRPr="007D5748" w:rsidRDefault="008753EA" w:rsidP="00AA4CFC">
      <w:pPr>
        <w:jc w:val="center"/>
        <w:rPr>
          <w:b/>
          <w:bCs/>
          <w:sz w:val="28"/>
          <w:szCs w:val="28"/>
          <w:lang w:eastAsia="sk-SK"/>
        </w:rPr>
      </w:pPr>
    </w:p>
    <w:p w14:paraId="35BA772A" w14:textId="77777777" w:rsidR="00AA4CFC" w:rsidRPr="00212894" w:rsidRDefault="00AA4CFC" w:rsidP="00AA4CFC">
      <w:pPr>
        <w:rPr>
          <w:b/>
          <w:bCs/>
          <w:lang w:eastAsia="sk-SK"/>
        </w:rPr>
      </w:pPr>
      <w:r w:rsidRPr="00212894">
        <w:rPr>
          <w:b/>
          <w:bCs/>
          <w:lang w:eastAsia="sk-SK"/>
        </w:rPr>
        <w:t>2.1 Zhrnutie vplyvov na rozpočet verejnej správy v návrhu</w:t>
      </w:r>
    </w:p>
    <w:p w14:paraId="6BEC1375" w14:textId="77777777" w:rsidR="00AA4CFC" w:rsidRPr="007D5748" w:rsidRDefault="00AA4CFC" w:rsidP="00AA4CFC">
      <w:pPr>
        <w:jc w:val="right"/>
        <w:rPr>
          <w:sz w:val="20"/>
          <w:szCs w:val="20"/>
          <w:lang w:eastAsia="sk-SK"/>
        </w:rPr>
      </w:pPr>
      <w:r w:rsidRPr="007D5748">
        <w:rPr>
          <w:sz w:val="20"/>
          <w:szCs w:val="20"/>
          <w:lang w:eastAsia="sk-SK"/>
        </w:rPr>
        <w:t xml:space="preserve">Tabuľka č. 1 </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713"/>
        <w:gridCol w:w="1684"/>
        <w:gridCol w:w="1393"/>
        <w:gridCol w:w="1393"/>
      </w:tblGrid>
      <w:tr w:rsidR="00AA4CFC" w:rsidRPr="007D5748" w14:paraId="6B49C532" w14:textId="77777777" w:rsidTr="00AD1466">
        <w:trPr>
          <w:cantSplit/>
          <w:trHeight w:val="194"/>
          <w:jc w:val="center"/>
        </w:trPr>
        <w:tc>
          <w:tcPr>
            <w:tcW w:w="4661" w:type="dxa"/>
            <w:vMerge w:val="restart"/>
            <w:shd w:val="clear" w:color="auto" w:fill="BFBFBF" w:themeFill="background1" w:themeFillShade="BF"/>
            <w:vAlign w:val="center"/>
          </w:tcPr>
          <w:p w14:paraId="5AB36B5C" w14:textId="77777777" w:rsidR="00AA4CFC" w:rsidRPr="007D5748" w:rsidRDefault="00AA4CFC" w:rsidP="00B51CD5">
            <w:pPr>
              <w:jc w:val="center"/>
              <w:rPr>
                <w:b/>
                <w:bCs/>
                <w:lang w:eastAsia="sk-SK"/>
              </w:rPr>
            </w:pPr>
            <w:bookmarkStart w:id="1" w:name="OLE_LINK1"/>
            <w:r w:rsidRPr="007D5748">
              <w:rPr>
                <w:b/>
                <w:bCs/>
                <w:lang w:eastAsia="sk-SK"/>
              </w:rPr>
              <w:t>Vplyvy na rozpočet verejnej správy</w:t>
            </w:r>
          </w:p>
        </w:tc>
        <w:tc>
          <w:tcPr>
            <w:tcW w:w="6183" w:type="dxa"/>
            <w:gridSpan w:val="4"/>
            <w:shd w:val="clear" w:color="auto" w:fill="BFBFBF" w:themeFill="background1" w:themeFillShade="BF"/>
            <w:vAlign w:val="center"/>
          </w:tcPr>
          <w:p w14:paraId="302A8C01" w14:textId="5568BDF0" w:rsidR="00AA4CFC" w:rsidRPr="007D5748" w:rsidRDefault="00AA4CFC" w:rsidP="00480729">
            <w:pPr>
              <w:jc w:val="center"/>
              <w:rPr>
                <w:b/>
                <w:bCs/>
                <w:lang w:eastAsia="sk-SK"/>
              </w:rPr>
            </w:pPr>
            <w:r w:rsidRPr="007D5748">
              <w:rPr>
                <w:b/>
                <w:bCs/>
                <w:lang w:eastAsia="sk-SK"/>
              </w:rPr>
              <w:t>Vplyv na rozpočet verejnej správy (</w:t>
            </w:r>
            <w:r w:rsidR="00480729">
              <w:rPr>
                <w:b/>
                <w:bCs/>
                <w:lang w:eastAsia="sk-SK"/>
              </w:rPr>
              <w:t>EUR</w:t>
            </w:r>
            <w:r w:rsidRPr="007D5748">
              <w:rPr>
                <w:b/>
                <w:bCs/>
                <w:lang w:eastAsia="sk-SK"/>
              </w:rPr>
              <w:t>)</w:t>
            </w:r>
          </w:p>
        </w:tc>
      </w:tr>
      <w:tr w:rsidR="00AA4CFC" w:rsidRPr="007D5748" w14:paraId="6CB63146" w14:textId="77777777" w:rsidTr="00AD1466">
        <w:trPr>
          <w:cantSplit/>
          <w:trHeight w:val="70"/>
          <w:jc w:val="center"/>
        </w:trPr>
        <w:tc>
          <w:tcPr>
            <w:tcW w:w="4661" w:type="dxa"/>
            <w:vMerge/>
            <w:shd w:val="clear" w:color="auto" w:fill="BFBFBF" w:themeFill="background1" w:themeFillShade="BF"/>
            <w:vAlign w:val="center"/>
          </w:tcPr>
          <w:p w14:paraId="081F1045" w14:textId="77777777" w:rsidR="00AA4CFC" w:rsidRPr="007D5748" w:rsidRDefault="00AA4CFC" w:rsidP="00B51CD5">
            <w:pPr>
              <w:jc w:val="center"/>
              <w:rPr>
                <w:b/>
                <w:bCs/>
                <w:lang w:eastAsia="sk-SK"/>
              </w:rPr>
            </w:pPr>
          </w:p>
        </w:tc>
        <w:tc>
          <w:tcPr>
            <w:tcW w:w="1713" w:type="dxa"/>
            <w:shd w:val="clear" w:color="auto" w:fill="BFBFBF" w:themeFill="background1" w:themeFillShade="BF"/>
            <w:vAlign w:val="center"/>
          </w:tcPr>
          <w:p w14:paraId="2ABFD958" w14:textId="6985A195" w:rsidR="00AA4CFC" w:rsidRPr="007D5748" w:rsidRDefault="00AA4CFC" w:rsidP="00AD1466">
            <w:pPr>
              <w:jc w:val="center"/>
              <w:rPr>
                <w:b/>
                <w:bCs/>
                <w:lang w:eastAsia="sk-SK"/>
              </w:rPr>
            </w:pPr>
            <w:r>
              <w:rPr>
                <w:b/>
                <w:bCs/>
                <w:lang w:eastAsia="sk-SK"/>
              </w:rPr>
              <w:t>201</w:t>
            </w:r>
            <w:r w:rsidR="00AD1466">
              <w:rPr>
                <w:b/>
                <w:bCs/>
                <w:lang w:eastAsia="sk-SK"/>
              </w:rPr>
              <w:t>9</w:t>
            </w:r>
          </w:p>
        </w:tc>
        <w:tc>
          <w:tcPr>
            <w:tcW w:w="1684" w:type="dxa"/>
            <w:shd w:val="clear" w:color="auto" w:fill="BFBFBF" w:themeFill="background1" w:themeFillShade="BF"/>
            <w:vAlign w:val="center"/>
          </w:tcPr>
          <w:p w14:paraId="1D01DA3D" w14:textId="5488EE90" w:rsidR="00AA4CFC" w:rsidRPr="007D5748" w:rsidRDefault="00AA4CFC" w:rsidP="00AD1466">
            <w:pPr>
              <w:jc w:val="center"/>
              <w:rPr>
                <w:b/>
                <w:bCs/>
                <w:lang w:eastAsia="sk-SK"/>
              </w:rPr>
            </w:pPr>
            <w:r>
              <w:rPr>
                <w:b/>
                <w:bCs/>
                <w:lang w:eastAsia="sk-SK"/>
              </w:rPr>
              <w:t>20</w:t>
            </w:r>
            <w:r w:rsidR="00AD1466">
              <w:rPr>
                <w:b/>
                <w:bCs/>
                <w:lang w:eastAsia="sk-SK"/>
              </w:rPr>
              <w:t>20</w:t>
            </w:r>
          </w:p>
        </w:tc>
        <w:tc>
          <w:tcPr>
            <w:tcW w:w="1393" w:type="dxa"/>
            <w:shd w:val="clear" w:color="auto" w:fill="BFBFBF" w:themeFill="background1" w:themeFillShade="BF"/>
            <w:vAlign w:val="center"/>
          </w:tcPr>
          <w:p w14:paraId="6B1E24C2" w14:textId="1ADCAC75" w:rsidR="00AA4CFC" w:rsidRPr="007D5748" w:rsidRDefault="00AA4CFC" w:rsidP="00AD1466">
            <w:pPr>
              <w:jc w:val="center"/>
              <w:rPr>
                <w:b/>
                <w:bCs/>
                <w:lang w:eastAsia="sk-SK"/>
              </w:rPr>
            </w:pPr>
            <w:r>
              <w:rPr>
                <w:b/>
                <w:bCs/>
                <w:lang w:eastAsia="sk-SK"/>
              </w:rPr>
              <w:t>202</w:t>
            </w:r>
            <w:r w:rsidR="00AD1466">
              <w:rPr>
                <w:b/>
                <w:bCs/>
                <w:lang w:eastAsia="sk-SK"/>
              </w:rPr>
              <w:t>1</w:t>
            </w:r>
          </w:p>
        </w:tc>
        <w:tc>
          <w:tcPr>
            <w:tcW w:w="1393" w:type="dxa"/>
            <w:shd w:val="clear" w:color="auto" w:fill="BFBFBF" w:themeFill="background1" w:themeFillShade="BF"/>
            <w:vAlign w:val="center"/>
          </w:tcPr>
          <w:p w14:paraId="7E751511" w14:textId="48E9C173" w:rsidR="00AA4CFC" w:rsidRPr="007D5748" w:rsidRDefault="00AA4CFC" w:rsidP="00AD1466">
            <w:pPr>
              <w:jc w:val="center"/>
              <w:rPr>
                <w:b/>
                <w:bCs/>
                <w:lang w:eastAsia="sk-SK"/>
              </w:rPr>
            </w:pPr>
            <w:r>
              <w:rPr>
                <w:b/>
                <w:bCs/>
                <w:lang w:eastAsia="sk-SK"/>
              </w:rPr>
              <w:t>202</w:t>
            </w:r>
            <w:r w:rsidR="00AD1466">
              <w:rPr>
                <w:b/>
                <w:bCs/>
                <w:lang w:eastAsia="sk-SK"/>
              </w:rPr>
              <w:t>2</w:t>
            </w:r>
          </w:p>
        </w:tc>
      </w:tr>
      <w:tr w:rsidR="00181DBB" w:rsidRPr="007D5748" w14:paraId="7D1F6906" w14:textId="77777777" w:rsidTr="00AD1466">
        <w:trPr>
          <w:trHeight w:val="70"/>
          <w:jc w:val="center"/>
        </w:trPr>
        <w:tc>
          <w:tcPr>
            <w:tcW w:w="4661" w:type="dxa"/>
            <w:shd w:val="clear" w:color="auto" w:fill="C0C0C0"/>
            <w:noWrap/>
            <w:vAlign w:val="center"/>
          </w:tcPr>
          <w:p w14:paraId="248D2D43" w14:textId="77777777" w:rsidR="00181DBB" w:rsidRPr="007D5748" w:rsidRDefault="00181DBB" w:rsidP="00181DBB">
            <w:pPr>
              <w:rPr>
                <w:lang w:eastAsia="sk-SK"/>
              </w:rPr>
            </w:pPr>
            <w:r w:rsidRPr="007D5748">
              <w:rPr>
                <w:b/>
                <w:bCs/>
                <w:lang w:eastAsia="sk-SK"/>
              </w:rPr>
              <w:t>Príjmy verejnej správy celkom</w:t>
            </w:r>
          </w:p>
        </w:tc>
        <w:tc>
          <w:tcPr>
            <w:tcW w:w="1713" w:type="dxa"/>
            <w:shd w:val="clear" w:color="auto" w:fill="C0C0C0"/>
            <w:vAlign w:val="center"/>
          </w:tcPr>
          <w:p w14:paraId="570E2D4B" w14:textId="77777777" w:rsidR="00181DBB" w:rsidRPr="00CE0CB7" w:rsidRDefault="00181DBB" w:rsidP="00181DBB">
            <w:pPr>
              <w:jc w:val="right"/>
              <w:rPr>
                <w:bCs/>
                <w:lang w:eastAsia="sk-SK"/>
              </w:rPr>
            </w:pPr>
            <w:r w:rsidRPr="00CE0CB7">
              <w:rPr>
                <w:bCs/>
                <w:lang w:eastAsia="sk-SK"/>
              </w:rPr>
              <w:t>0</w:t>
            </w:r>
          </w:p>
        </w:tc>
        <w:tc>
          <w:tcPr>
            <w:tcW w:w="1684" w:type="dxa"/>
            <w:shd w:val="clear" w:color="auto" w:fill="C0C0C0"/>
          </w:tcPr>
          <w:p w14:paraId="55EC7ACD" w14:textId="6A50B219" w:rsidR="00181DBB" w:rsidRPr="00185FB0" w:rsidRDefault="00021735" w:rsidP="00181DBB">
            <w:pPr>
              <w:jc w:val="right"/>
              <w:rPr>
                <w:b/>
                <w:bCs/>
                <w:lang w:eastAsia="sk-SK"/>
              </w:rPr>
            </w:pPr>
            <w:r>
              <w:t>0</w:t>
            </w:r>
          </w:p>
        </w:tc>
        <w:tc>
          <w:tcPr>
            <w:tcW w:w="1393" w:type="dxa"/>
            <w:shd w:val="clear" w:color="auto" w:fill="C0C0C0"/>
          </w:tcPr>
          <w:p w14:paraId="6C2FDB2B" w14:textId="34CD53DB" w:rsidR="00181DBB" w:rsidRPr="00185FB0" w:rsidRDefault="00021735" w:rsidP="00181DBB">
            <w:pPr>
              <w:jc w:val="right"/>
              <w:rPr>
                <w:b/>
                <w:bCs/>
                <w:lang w:eastAsia="sk-SK"/>
              </w:rPr>
            </w:pPr>
            <w:r>
              <w:t>0</w:t>
            </w:r>
          </w:p>
        </w:tc>
        <w:tc>
          <w:tcPr>
            <w:tcW w:w="1393" w:type="dxa"/>
            <w:shd w:val="clear" w:color="auto" w:fill="C0C0C0"/>
          </w:tcPr>
          <w:p w14:paraId="02F7F284" w14:textId="4416CC2E" w:rsidR="00181DBB" w:rsidRPr="00185FB0" w:rsidRDefault="00021735" w:rsidP="00181DBB">
            <w:pPr>
              <w:jc w:val="right"/>
              <w:rPr>
                <w:b/>
                <w:bCs/>
                <w:lang w:eastAsia="sk-SK"/>
              </w:rPr>
            </w:pPr>
            <w:r>
              <w:t>0</w:t>
            </w:r>
          </w:p>
        </w:tc>
      </w:tr>
      <w:tr w:rsidR="00181DBB" w:rsidRPr="007D5748" w14:paraId="4DDA750D" w14:textId="77777777" w:rsidTr="00AD1466">
        <w:trPr>
          <w:trHeight w:val="132"/>
          <w:jc w:val="center"/>
        </w:trPr>
        <w:tc>
          <w:tcPr>
            <w:tcW w:w="4661" w:type="dxa"/>
            <w:noWrap/>
            <w:vAlign w:val="center"/>
          </w:tcPr>
          <w:p w14:paraId="390CF86E" w14:textId="563C21C3" w:rsidR="00181DBB" w:rsidRPr="007D5748" w:rsidRDefault="00181DBB" w:rsidP="00181DBB">
            <w:pPr>
              <w:rPr>
                <w:lang w:eastAsia="sk-SK"/>
              </w:rPr>
            </w:pPr>
          </w:p>
        </w:tc>
        <w:tc>
          <w:tcPr>
            <w:tcW w:w="1713" w:type="dxa"/>
            <w:noWrap/>
            <w:vAlign w:val="center"/>
          </w:tcPr>
          <w:p w14:paraId="41A35812" w14:textId="5BE81380" w:rsidR="00181DBB" w:rsidRPr="00CE0CB7" w:rsidRDefault="00181DBB" w:rsidP="00181DBB">
            <w:pPr>
              <w:jc w:val="right"/>
              <w:rPr>
                <w:lang w:eastAsia="sk-SK"/>
              </w:rPr>
            </w:pPr>
          </w:p>
        </w:tc>
        <w:tc>
          <w:tcPr>
            <w:tcW w:w="1684" w:type="dxa"/>
            <w:noWrap/>
            <w:vAlign w:val="center"/>
          </w:tcPr>
          <w:p w14:paraId="327688A6" w14:textId="7140F149" w:rsidR="00181DBB" w:rsidRPr="00185FB0" w:rsidRDefault="00181DBB" w:rsidP="00181DBB">
            <w:pPr>
              <w:jc w:val="right"/>
              <w:rPr>
                <w:lang w:eastAsia="sk-SK"/>
              </w:rPr>
            </w:pPr>
          </w:p>
        </w:tc>
        <w:tc>
          <w:tcPr>
            <w:tcW w:w="1393" w:type="dxa"/>
            <w:noWrap/>
            <w:vAlign w:val="center"/>
          </w:tcPr>
          <w:p w14:paraId="0865278B" w14:textId="63756AEA" w:rsidR="00181DBB" w:rsidRPr="00185FB0" w:rsidRDefault="00181DBB" w:rsidP="00181DBB">
            <w:pPr>
              <w:jc w:val="right"/>
              <w:rPr>
                <w:lang w:eastAsia="sk-SK"/>
              </w:rPr>
            </w:pPr>
          </w:p>
        </w:tc>
        <w:tc>
          <w:tcPr>
            <w:tcW w:w="1393" w:type="dxa"/>
            <w:noWrap/>
            <w:vAlign w:val="center"/>
          </w:tcPr>
          <w:p w14:paraId="2BAAADCE" w14:textId="2A937457" w:rsidR="00181DBB" w:rsidRPr="00185FB0" w:rsidRDefault="00181DBB" w:rsidP="00181DBB">
            <w:pPr>
              <w:jc w:val="right"/>
              <w:rPr>
                <w:lang w:eastAsia="sk-SK"/>
              </w:rPr>
            </w:pPr>
          </w:p>
        </w:tc>
      </w:tr>
      <w:tr w:rsidR="00181DBB" w:rsidRPr="007D5748" w14:paraId="3E721724" w14:textId="77777777" w:rsidTr="00AD1466">
        <w:trPr>
          <w:trHeight w:val="70"/>
          <w:jc w:val="center"/>
        </w:trPr>
        <w:tc>
          <w:tcPr>
            <w:tcW w:w="4661" w:type="dxa"/>
            <w:noWrap/>
            <w:vAlign w:val="center"/>
          </w:tcPr>
          <w:p w14:paraId="50C95CEC" w14:textId="0FBCD345" w:rsidR="00181DBB" w:rsidRPr="007D5748" w:rsidRDefault="00181DBB" w:rsidP="00181DBB">
            <w:pPr>
              <w:rPr>
                <w:b/>
                <w:bCs/>
                <w:i/>
                <w:iCs/>
                <w:lang w:eastAsia="sk-SK"/>
              </w:rPr>
            </w:pPr>
            <w:r w:rsidRPr="007D5748">
              <w:rPr>
                <w:b/>
                <w:bCs/>
                <w:i/>
                <w:iCs/>
                <w:lang w:eastAsia="sk-SK"/>
              </w:rPr>
              <w:t xml:space="preserve">z toho:  </w:t>
            </w:r>
          </w:p>
        </w:tc>
        <w:tc>
          <w:tcPr>
            <w:tcW w:w="1713" w:type="dxa"/>
            <w:noWrap/>
            <w:vAlign w:val="center"/>
          </w:tcPr>
          <w:p w14:paraId="57FEA479" w14:textId="2EDCB609" w:rsidR="00181DBB" w:rsidRPr="00CE0CB7" w:rsidRDefault="00181DBB" w:rsidP="00181DBB">
            <w:pPr>
              <w:jc w:val="right"/>
              <w:rPr>
                <w:bCs/>
                <w:iCs/>
                <w:lang w:eastAsia="sk-SK"/>
              </w:rPr>
            </w:pPr>
            <w:r w:rsidRPr="00CE0CB7">
              <w:rPr>
                <w:bCs/>
                <w:iCs/>
                <w:lang w:eastAsia="sk-SK"/>
              </w:rPr>
              <w:t>0</w:t>
            </w:r>
          </w:p>
        </w:tc>
        <w:tc>
          <w:tcPr>
            <w:tcW w:w="1684" w:type="dxa"/>
            <w:noWrap/>
            <w:vAlign w:val="center"/>
          </w:tcPr>
          <w:p w14:paraId="5EF88E85" w14:textId="64403861" w:rsidR="00181DBB" w:rsidRPr="00CE0CB7" w:rsidRDefault="00181DBB" w:rsidP="00181DBB">
            <w:pPr>
              <w:jc w:val="right"/>
              <w:rPr>
                <w:bCs/>
                <w:iCs/>
                <w:lang w:eastAsia="sk-SK"/>
              </w:rPr>
            </w:pPr>
            <w:r w:rsidRPr="00CE0CB7">
              <w:rPr>
                <w:bCs/>
                <w:iCs/>
                <w:lang w:eastAsia="sk-SK"/>
              </w:rPr>
              <w:t>0</w:t>
            </w:r>
          </w:p>
        </w:tc>
        <w:tc>
          <w:tcPr>
            <w:tcW w:w="1393" w:type="dxa"/>
            <w:noWrap/>
            <w:vAlign w:val="center"/>
          </w:tcPr>
          <w:p w14:paraId="008078FC" w14:textId="0EBFDB86" w:rsidR="00181DBB" w:rsidRPr="00CE0CB7" w:rsidRDefault="00181DBB" w:rsidP="00181DBB">
            <w:pPr>
              <w:jc w:val="right"/>
              <w:rPr>
                <w:bCs/>
                <w:iCs/>
                <w:lang w:eastAsia="sk-SK"/>
              </w:rPr>
            </w:pPr>
            <w:r w:rsidRPr="00CE0CB7">
              <w:rPr>
                <w:bCs/>
                <w:iCs/>
                <w:lang w:eastAsia="sk-SK"/>
              </w:rPr>
              <w:t>0</w:t>
            </w:r>
          </w:p>
        </w:tc>
        <w:tc>
          <w:tcPr>
            <w:tcW w:w="1393" w:type="dxa"/>
            <w:noWrap/>
            <w:vAlign w:val="center"/>
          </w:tcPr>
          <w:p w14:paraId="5BAE07E7" w14:textId="715567F0" w:rsidR="00181DBB" w:rsidRPr="00CE0CB7" w:rsidRDefault="00181DBB" w:rsidP="00181DBB">
            <w:pPr>
              <w:jc w:val="right"/>
              <w:rPr>
                <w:bCs/>
                <w:iCs/>
                <w:lang w:eastAsia="sk-SK"/>
              </w:rPr>
            </w:pPr>
            <w:r w:rsidRPr="00CE0CB7">
              <w:rPr>
                <w:bCs/>
                <w:iCs/>
                <w:lang w:eastAsia="sk-SK"/>
              </w:rPr>
              <w:t>0</w:t>
            </w:r>
          </w:p>
        </w:tc>
      </w:tr>
      <w:tr w:rsidR="00181DBB" w:rsidRPr="007D5748" w14:paraId="792713E3" w14:textId="77777777" w:rsidTr="00AD1466">
        <w:trPr>
          <w:trHeight w:val="125"/>
          <w:jc w:val="center"/>
        </w:trPr>
        <w:tc>
          <w:tcPr>
            <w:tcW w:w="4661" w:type="dxa"/>
            <w:noWrap/>
            <w:vAlign w:val="center"/>
          </w:tcPr>
          <w:p w14:paraId="39EE8670" w14:textId="77777777" w:rsidR="00181DBB" w:rsidRPr="007D5748" w:rsidRDefault="00181DBB" w:rsidP="00181DBB">
            <w:pPr>
              <w:rPr>
                <w:b/>
                <w:bCs/>
                <w:i/>
                <w:iCs/>
                <w:lang w:eastAsia="sk-SK"/>
              </w:rPr>
            </w:pPr>
            <w:r w:rsidRPr="007D5748">
              <w:rPr>
                <w:b/>
                <w:bCs/>
                <w:i/>
                <w:iCs/>
                <w:lang w:eastAsia="sk-SK"/>
              </w:rPr>
              <w:t>- vplyv na ŠR</w:t>
            </w:r>
            <w:r>
              <w:rPr>
                <w:b/>
                <w:bCs/>
                <w:i/>
                <w:iCs/>
                <w:lang w:eastAsia="sk-SK"/>
              </w:rPr>
              <w:t xml:space="preserve"> (VPS)</w:t>
            </w:r>
          </w:p>
        </w:tc>
        <w:tc>
          <w:tcPr>
            <w:tcW w:w="1713" w:type="dxa"/>
            <w:noWrap/>
            <w:vAlign w:val="center"/>
          </w:tcPr>
          <w:p w14:paraId="0EA83FAC" w14:textId="51B31C9E" w:rsidR="00181DBB" w:rsidRPr="00CE0CB7" w:rsidRDefault="00181DBB" w:rsidP="00181DBB">
            <w:pPr>
              <w:jc w:val="right"/>
              <w:rPr>
                <w:bCs/>
                <w:lang w:eastAsia="sk-SK"/>
              </w:rPr>
            </w:pPr>
            <w:r w:rsidRPr="00CE0CB7">
              <w:rPr>
                <w:bCs/>
                <w:lang w:eastAsia="sk-SK"/>
              </w:rPr>
              <w:t>0</w:t>
            </w:r>
          </w:p>
        </w:tc>
        <w:tc>
          <w:tcPr>
            <w:tcW w:w="1684" w:type="dxa"/>
            <w:noWrap/>
            <w:vAlign w:val="center"/>
          </w:tcPr>
          <w:p w14:paraId="679F59D0" w14:textId="32B5B0C9" w:rsidR="00181DBB" w:rsidRPr="00CE0CB7" w:rsidRDefault="00181DBB" w:rsidP="00181DBB">
            <w:pPr>
              <w:jc w:val="right"/>
              <w:rPr>
                <w:bCs/>
                <w:lang w:eastAsia="sk-SK"/>
              </w:rPr>
            </w:pPr>
            <w:r w:rsidRPr="00CE0CB7">
              <w:rPr>
                <w:lang w:eastAsia="sk-SK"/>
              </w:rPr>
              <w:t>0</w:t>
            </w:r>
          </w:p>
        </w:tc>
        <w:tc>
          <w:tcPr>
            <w:tcW w:w="1393" w:type="dxa"/>
            <w:noWrap/>
            <w:vAlign w:val="center"/>
          </w:tcPr>
          <w:p w14:paraId="67456078" w14:textId="1FA32AF1" w:rsidR="00181DBB" w:rsidRPr="00CE0CB7" w:rsidRDefault="00181DBB" w:rsidP="00181DBB">
            <w:pPr>
              <w:jc w:val="right"/>
              <w:rPr>
                <w:bCs/>
                <w:lang w:eastAsia="sk-SK"/>
              </w:rPr>
            </w:pPr>
            <w:r w:rsidRPr="00CE0CB7">
              <w:rPr>
                <w:bCs/>
                <w:lang w:eastAsia="sk-SK"/>
              </w:rPr>
              <w:t>0</w:t>
            </w:r>
          </w:p>
        </w:tc>
        <w:tc>
          <w:tcPr>
            <w:tcW w:w="1393" w:type="dxa"/>
            <w:noWrap/>
            <w:vAlign w:val="center"/>
          </w:tcPr>
          <w:p w14:paraId="6B92C89D" w14:textId="74814E3B" w:rsidR="00181DBB" w:rsidRPr="00CE0CB7" w:rsidRDefault="00181DBB" w:rsidP="00181DBB">
            <w:pPr>
              <w:jc w:val="right"/>
              <w:rPr>
                <w:bCs/>
                <w:lang w:eastAsia="sk-SK"/>
              </w:rPr>
            </w:pPr>
            <w:r w:rsidRPr="00CE0CB7">
              <w:rPr>
                <w:bCs/>
                <w:lang w:eastAsia="sk-SK"/>
              </w:rPr>
              <w:t>0</w:t>
            </w:r>
          </w:p>
        </w:tc>
      </w:tr>
      <w:tr w:rsidR="00181DBB" w:rsidRPr="007D5748" w14:paraId="1BDCEA37" w14:textId="77777777" w:rsidTr="00AD1466">
        <w:trPr>
          <w:trHeight w:val="125"/>
          <w:jc w:val="center"/>
        </w:trPr>
        <w:tc>
          <w:tcPr>
            <w:tcW w:w="4661" w:type="dxa"/>
            <w:noWrap/>
            <w:vAlign w:val="center"/>
          </w:tcPr>
          <w:p w14:paraId="6B32D82F" w14:textId="77777777" w:rsidR="00181DBB" w:rsidRPr="007D5748" w:rsidRDefault="00181DBB" w:rsidP="00181DBB">
            <w:pPr>
              <w:ind w:left="259"/>
              <w:rPr>
                <w:b/>
                <w:bCs/>
                <w:i/>
                <w:iCs/>
                <w:lang w:eastAsia="sk-SK"/>
              </w:rPr>
            </w:pPr>
            <w:r>
              <w:rPr>
                <w:bCs/>
                <w:i/>
                <w:iCs/>
                <w:lang w:eastAsia="sk-SK"/>
              </w:rPr>
              <w:t>Rozpočtové prostriedky</w:t>
            </w:r>
          </w:p>
        </w:tc>
        <w:tc>
          <w:tcPr>
            <w:tcW w:w="1713" w:type="dxa"/>
            <w:noWrap/>
            <w:vAlign w:val="center"/>
          </w:tcPr>
          <w:p w14:paraId="189C727F" w14:textId="77777777" w:rsidR="00181DBB" w:rsidRPr="00163753" w:rsidRDefault="00181DBB" w:rsidP="00181DBB">
            <w:pPr>
              <w:jc w:val="right"/>
              <w:rPr>
                <w:bCs/>
                <w:iCs/>
                <w:lang w:eastAsia="sk-SK"/>
              </w:rPr>
            </w:pPr>
            <w:r w:rsidRPr="00163753">
              <w:rPr>
                <w:bCs/>
                <w:iCs/>
                <w:lang w:eastAsia="sk-SK"/>
              </w:rPr>
              <w:t>0</w:t>
            </w:r>
          </w:p>
        </w:tc>
        <w:tc>
          <w:tcPr>
            <w:tcW w:w="1684" w:type="dxa"/>
            <w:noWrap/>
          </w:tcPr>
          <w:p w14:paraId="44E12982" w14:textId="39A3CF76" w:rsidR="00181DBB" w:rsidRPr="00163753" w:rsidRDefault="00021735" w:rsidP="00181DBB">
            <w:pPr>
              <w:jc w:val="right"/>
              <w:rPr>
                <w:bCs/>
                <w:iCs/>
                <w:lang w:eastAsia="sk-SK"/>
              </w:rPr>
            </w:pPr>
            <w:r>
              <w:t>0</w:t>
            </w:r>
          </w:p>
        </w:tc>
        <w:tc>
          <w:tcPr>
            <w:tcW w:w="1393" w:type="dxa"/>
            <w:noWrap/>
          </w:tcPr>
          <w:p w14:paraId="0D0242FC" w14:textId="5C5AB809" w:rsidR="00181DBB" w:rsidRPr="00163753" w:rsidRDefault="00021735" w:rsidP="00181DBB">
            <w:pPr>
              <w:jc w:val="right"/>
              <w:rPr>
                <w:bCs/>
                <w:iCs/>
                <w:lang w:eastAsia="sk-SK"/>
              </w:rPr>
            </w:pPr>
            <w:r>
              <w:t>0</w:t>
            </w:r>
          </w:p>
        </w:tc>
        <w:tc>
          <w:tcPr>
            <w:tcW w:w="1393" w:type="dxa"/>
            <w:noWrap/>
          </w:tcPr>
          <w:p w14:paraId="2AD08076" w14:textId="1F5306C4" w:rsidR="00181DBB" w:rsidRPr="00163753" w:rsidRDefault="00021735" w:rsidP="00181DBB">
            <w:pPr>
              <w:jc w:val="right"/>
              <w:rPr>
                <w:bCs/>
                <w:iCs/>
                <w:lang w:eastAsia="sk-SK"/>
              </w:rPr>
            </w:pPr>
            <w:r>
              <w:t>0</w:t>
            </w:r>
          </w:p>
        </w:tc>
      </w:tr>
      <w:tr w:rsidR="00181DBB" w:rsidRPr="007D5748" w14:paraId="0F877310" w14:textId="77777777" w:rsidTr="00AD1466">
        <w:trPr>
          <w:trHeight w:val="125"/>
          <w:jc w:val="center"/>
        </w:trPr>
        <w:tc>
          <w:tcPr>
            <w:tcW w:w="4661" w:type="dxa"/>
            <w:noWrap/>
            <w:vAlign w:val="center"/>
          </w:tcPr>
          <w:p w14:paraId="0511EE11" w14:textId="77777777" w:rsidR="00181DBB" w:rsidRPr="007D5748" w:rsidRDefault="00181DBB" w:rsidP="00181DBB">
            <w:pPr>
              <w:ind w:left="259"/>
              <w:rPr>
                <w:bCs/>
                <w:i/>
                <w:iCs/>
                <w:lang w:eastAsia="sk-SK"/>
              </w:rPr>
            </w:pPr>
            <w:r w:rsidRPr="007D5748">
              <w:rPr>
                <w:bCs/>
                <w:i/>
                <w:iCs/>
                <w:lang w:eastAsia="sk-SK"/>
              </w:rPr>
              <w:t>EÚ zdroje</w:t>
            </w:r>
          </w:p>
        </w:tc>
        <w:tc>
          <w:tcPr>
            <w:tcW w:w="1713" w:type="dxa"/>
            <w:noWrap/>
            <w:vAlign w:val="center"/>
          </w:tcPr>
          <w:p w14:paraId="1BE6AA7D" w14:textId="77777777" w:rsidR="00181DBB" w:rsidRPr="00163753" w:rsidRDefault="00181DBB" w:rsidP="00181DBB">
            <w:pPr>
              <w:jc w:val="right"/>
              <w:rPr>
                <w:lang w:eastAsia="sk-SK"/>
              </w:rPr>
            </w:pPr>
            <w:r w:rsidRPr="00163753">
              <w:rPr>
                <w:lang w:eastAsia="sk-SK"/>
              </w:rPr>
              <w:t>0</w:t>
            </w:r>
          </w:p>
        </w:tc>
        <w:tc>
          <w:tcPr>
            <w:tcW w:w="1684" w:type="dxa"/>
            <w:noWrap/>
            <w:vAlign w:val="center"/>
          </w:tcPr>
          <w:p w14:paraId="7B274C9B" w14:textId="77777777" w:rsidR="00181DBB" w:rsidRPr="00163753" w:rsidRDefault="00181DBB" w:rsidP="00181DBB">
            <w:pPr>
              <w:jc w:val="right"/>
              <w:rPr>
                <w:lang w:eastAsia="sk-SK"/>
              </w:rPr>
            </w:pPr>
            <w:r w:rsidRPr="00163753">
              <w:rPr>
                <w:lang w:eastAsia="sk-SK"/>
              </w:rPr>
              <w:t>0</w:t>
            </w:r>
          </w:p>
        </w:tc>
        <w:tc>
          <w:tcPr>
            <w:tcW w:w="1393" w:type="dxa"/>
            <w:noWrap/>
            <w:vAlign w:val="center"/>
          </w:tcPr>
          <w:p w14:paraId="2DB2D64A" w14:textId="77777777" w:rsidR="00181DBB" w:rsidRPr="00163753" w:rsidRDefault="00181DBB" w:rsidP="00181DBB">
            <w:pPr>
              <w:jc w:val="right"/>
              <w:rPr>
                <w:lang w:eastAsia="sk-SK"/>
              </w:rPr>
            </w:pPr>
            <w:r w:rsidRPr="00163753">
              <w:rPr>
                <w:lang w:eastAsia="sk-SK"/>
              </w:rPr>
              <w:t>0</w:t>
            </w:r>
          </w:p>
        </w:tc>
        <w:tc>
          <w:tcPr>
            <w:tcW w:w="1393" w:type="dxa"/>
            <w:noWrap/>
            <w:vAlign w:val="center"/>
          </w:tcPr>
          <w:p w14:paraId="40D391A6" w14:textId="77777777" w:rsidR="00181DBB" w:rsidRPr="00163753" w:rsidRDefault="00181DBB" w:rsidP="00181DBB">
            <w:pPr>
              <w:jc w:val="right"/>
              <w:rPr>
                <w:lang w:eastAsia="sk-SK"/>
              </w:rPr>
            </w:pPr>
            <w:r w:rsidRPr="00163753">
              <w:rPr>
                <w:lang w:eastAsia="sk-SK"/>
              </w:rPr>
              <w:t>0</w:t>
            </w:r>
          </w:p>
        </w:tc>
      </w:tr>
      <w:tr w:rsidR="00181DBB" w:rsidRPr="007D5748" w14:paraId="37F6836B" w14:textId="77777777" w:rsidTr="00AD1466">
        <w:trPr>
          <w:trHeight w:val="125"/>
          <w:jc w:val="center"/>
        </w:trPr>
        <w:tc>
          <w:tcPr>
            <w:tcW w:w="4661" w:type="dxa"/>
            <w:noWrap/>
            <w:vAlign w:val="center"/>
          </w:tcPr>
          <w:p w14:paraId="5A55D38D" w14:textId="77777777" w:rsidR="00181DBB" w:rsidRPr="007D5748" w:rsidRDefault="00181DBB" w:rsidP="00181DBB">
            <w:pPr>
              <w:rPr>
                <w:b/>
                <w:bCs/>
                <w:i/>
                <w:iCs/>
                <w:lang w:eastAsia="sk-SK"/>
              </w:rPr>
            </w:pPr>
            <w:r w:rsidRPr="007D5748">
              <w:rPr>
                <w:b/>
                <w:bCs/>
                <w:i/>
                <w:iCs/>
                <w:lang w:eastAsia="sk-SK"/>
              </w:rPr>
              <w:t>- vplyv na obce</w:t>
            </w:r>
          </w:p>
        </w:tc>
        <w:tc>
          <w:tcPr>
            <w:tcW w:w="1713" w:type="dxa"/>
            <w:noWrap/>
            <w:vAlign w:val="center"/>
          </w:tcPr>
          <w:p w14:paraId="29A19E8B" w14:textId="77777777" w:rsidR="00181DBB" w:rsidRPr="00163753" w:rsidRDefault="00181DBB" w:rsidP="00181DBB">
            <w:pPr>
              <w:jc w:val="right"/>
              <w:rPr>
                <w:bCs/>
                <w:iCs/>
                <w:lang w:eastAsia="sk-SK"/>
              </w:rPr>
            </w:pPr>
            <w:r w:rsidRPr="00163753">
              <w:rPr>
                <w:bCs/>
                <w:iCs/>
                <w:lang w:eastAsia="sk-SK"/>
              </w:rPr>
              <w:t>0</w:t>
            </w:r>
          </w:p>
        </w:tc>
        <w:tc>
          <w:tcPr>
            <w:tcW w:w="1684" w:type="dxa"/>
            <w:noWrap/>
            <w:vAlign w:val="center"/>
          </w:tcPr>
          <w:p w14:paraId="384BF790" w14:textId="77777777" w:rsidR="00181DBB" w:rsidRPr="00163753" w:rsidRDefault="00181DBB" w:rsidP="00181DBB">
            <w:pPr>
              <w:jc w:val="right"/>
              <w:rPr>
                <w:bCs/>
                <w:iCs/>
                <w:lang w:eastAsia="sk-SK"/>
              </w:rPr>
            </w:pPr>
            <w:r w:rsidRPr="00163753">
              <w:rPr>
                <w:bCs/>
                <w:iCs/>
                <w:lang w:eastAsia="sk-SK"/>
              </w:rPr>
              <w:t>0</w:t>
            </w:r>
          </w:p>
        </w:tc>
        <w:tc>
          <w:tcPr>
            <w:tcW w:w="1393" w:type="dxa"/>
            <w:noWrap/>
            <w:vAlign w:val="center"/>
          </w:tcPr>
          <w:p w14:paraId="55652A93" w14:textId="77777777" w:rsidR="00181DBB" w:rsidRPr="00163753" w:rsidRDefault="00181DBB" w:rsidP="00181DBB">
            <w:pPr>
              <w:jc w:val="right"/>
              <w:rPr>
                <w:bCs/>
                <w:iCs/>
                <w:lang w:eastAsia="sk-SK"/>
              </w:rPr>
            </w:pPr>
            <w:r w:rsidRPr="00163753">
              <w:rPr>
                <w:bCs/>
                <w:iCs/>
                <w:lang w:eastAsia="sk-SK"/>
              </w:rPr>
              <w:t>0</w:t>
            </w:r>
          </w:p>
        </w:tc>
        <w:tc>
          <w:tcPr>
            <w:tcW w:w="1393" w:type="dxa"/>
            <w:noWrap/>
            <w:vAlign w:val="center"/>
          </w:tcPr>
          <w:p w14:paraId="251F2C62" w14:textId="77777777" w:rsidR="00181DBB" w:rsidRPr="00163753" w:rsidRDefault="00181DBB" w:rsidP="00181DBB">
            <w:pPr>
              <w:jc w:val="right"/>
              <w:rPr>
                <w:bCs/>
                <w:iCs/>
                <w:lang w:eastAsia="sk-SK"/>
              </w:rPr>
            </w:pPr>
            <w:r w:rsidRPr="00163753">
              <w:rPr>
                <w:bCs/>
                <w:iCs/>
                <w:lang w:eastAsia="sk-SK"/>
              </w:rPr>
              <w:t>0</w:t>
            </w:r>
          </w:p>
        </w:tc>
      </w:tr>
      <w:tr w:rsidR="00181DBB" w:rsidRPr="007D5748" w14:paraId="53D69C1C" w14:textId="77777777" w:rsidTr="00AD1466">
        <w:trPr>
          <w:trHeight w:val="125"/>
          <w:jc w:val="center"/>
        </w:trPr>
        <w:tc>
          <w:tcPr>
            <w:tcW w:w="4661" w:type="dxa"/>
            <w:noWrap/>
            <w:vAlign w:val="center"/>
          </w:tcPr>
          <w:p w14:paraId="071C7538" w14:textId="77777777" w:rsidR="00181DBB" w:rsidRPr="007D5748" w:rsidRDefault="00181DBB" w:rsidP="00181DBB">
            <w:pPr>
              <w:rPr>
                <w:b/>
                <w:bCs/>
                <w:i/>
                <w:iCs/>
                <w:lang w:eastAsia="sk-SK"/>
              </w:rPr>
            </w:pPr>
            <w:r w:rsidRPr="007D5748">
              <w:rPr>
                <w:b/>
                <w:bCs/>
                <w:i/>
                <w:iCs/>
                <w:lang w:eastAsia="sk-SK"/>
              </w:rPr>
              <w:t>- vplyv na vyššie územné celky</w:t>
            </w:r>
          </w:p>
        </w:tc>
        <w:tc>
          <w:tcPr>
            <w:tcW w:w="1713" w:type="dxa"/>
            <w:noWrap/>
            <w:vAlign w:val="center"/>
          </w:tcPr>
          <w:p w14:paraId="69C9948C" w14:textId="77777777" w:rsidR="00181DBB" w:rsidRPr="00163753" w:rsidRDefault="00181DBB" w:rsidP="00181DBB">
            <w:pPr>
              <w:jc w:val="right"/>
              <w:rPr>
                <w:bCs/>
                <w:iCs/>
                <w:lang w:eastAsia="sk-SK"/>
              </w:rPr>
            </w:pPr>
            <w:r w:rsidRPr="00163753">
              <w:rPr>
                <w:bCs/>
                <w:iCs/>
                <w:lang w:eastAsia="sk-SK"/>
              </w:rPr>
              <w:t>0</w:t>
            </w:r>
          </w:p>
        </w:tc>
        <w:tc>
          <w:tcPr>
            <w:tcW w:w="1684" w:type="dxa"/>
            <w:noWrap/>
            <w:vAlign w:val="center"/>
          </w:tcPr>
          <w:p w14:paraId="7554A954" w14:textId="77777777" w:rsidR="00181DBB" w:rsidRPr="00163753" w:rsidRDefault="00181DBB" w:rsidP="00181DBB">
            <w:pPr>
              <w:jc w:val="right"/>
              <w:rPr>
                <w:bCs/>
                <w:iCs/>
                <w:lang w:eastAsia="sk-SK"/>
              </w:rPr>
            </w:pPr>
            <w:r w:rsidRPr="00163753">
              <w:rPr>
                <w:bCs/>
                <w:iCs/>
                <w:lang w:eastAsia="sk-SK"/>
              </w:rPr>
              <w:t>0</w:t>
            </w:r>
          </w:p>
        </w:tc>
        <w:tc>
          <w:tcPr>
            <w:tcW w:w="1393" w:type="dxa"/>
            <w:noWrap/>
            <w:vAlign w:val="center"/>
          </w:tcPr>
          <w:p w14:paraId="4BF0FFFD" w14:textId="77777777" w:rsidR="00181DBB" w:rsidRPr="00163753" w:rsidRDefault="00181DBB" w:rsidP="00181DBB">
            <w:pPr>
              <w:jc w:val="right"/>
              <w:rPr>
                <w:bCs/>
                <w:iCs/>
                <w:lang w:eastAsia="sk-SK"/>
              </w:rPr>
            </w:pPr>
            <w:r w:rsidRPr="00163753">
              <w:rPr>
                <w:bCs/>
                <w:iCs/>
                <w:lang w:eastAsia="sk-SK"/>
              </w:rPr>
              <w:t>0</w:t>
            </w:r>
          </w:p>
        </w:tc>
        <w:tc>
          <w:tcPr>
            <w:tcW w:w="1393" w:type="dxa"/>
            <w:noWrap/>
            <w:vAlign w:val="center"/>
          </w:tcPr>
          <w:p w14:paraId="77996C24" w14:textId="77777777" w:rsidR="00181DBB" w:rsidRPr="00163753" w:rsidRDefault="00181DBB" w:rsidP="00181DBB">
            <w:pPr>
              <w:jc w:val="right"/>
              <w:rPr>
                <w:bCs/>
                <w:iCs/>
                <w:lang w:eastAsia="sk-SK"/>
              </w:rPr>
            </w:pPr>
            <w:r w:rsidRPr="00163753">
              <w:rPr>
                <w:bCs/>
                <w:iCs/>
                <w:lang w:eastAsia="sk-SK"/>
              </w:rPr>
              <w:t>0</w:t>
            </w:r>
          </w:p>
        </w:tc>
      </w:tr>
      <w:tr w:rsidR="00181DBB" w:rsidRPr="00075C81" w14:paraId="540E6394" w14:textId="77777777" w:rsidTr="00AD1466">
        <w:trPr>
          <w:trHeight w:val="125"/>
          <w:jc w:val="center"/>
        </w:trPr>
        <w:tc>
          <w:tcPr>
            <w:tcW w:w="4661" w:type="dxa"/>
            <w:noWrap/>
            <w:vAlign w:val="center"/>
          </w:tcPr>
          <w:p w14:paraId="6B2FC1E6" w14:textId="77777777" w:rsidR="00181DBB" w:rsidRPr="007D5748" w:rsidRDefault="00181DBB" w:rsidP="00181DBB">
            <w:pPr>
              <w:rPr>
                <w:b/>
                <w:bCs/>
                <w:i/>
                <w:iCs/>
                <w:lang w:eastAsia="sk-SK"/>
              </w:rPr>
            </w:pPr>
            <w:r w:rsidRPr="007D5748">
              <w:rPr>
                <w:b/>
                <w:bCs/>
                <w:i/>
                <w:iCs/>
                <w:lang w:eastAsia="sk-SK"/>
              </w:rPr>
              <w:t>- vplyv na ostatné subjekty verejnej správy</w:t>
            </w:r>
          </w:p>
        </w:tc>
        <w:tc>
          <w:tcPr>
            <w:tcW w:w="1713" w:type="dxa"/>
            <w:noWrap/>
            <w:vAlign w:val="center"/>
          </w:tcPr>
          <w:p w14:paraId="222E8BB1"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6EB1D7F2"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7B6462B"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66AE9EC9" w14:textId="77777777" w:rsidR="00181DBB" w:rsidRPr="00075C81" w:rsidRDefault="00181DBB" w:rsidP="00181DBB">
            <w:pPr>
              <w:jc w:val="right"/>
              <w:rPr>
                <w:bCs/>
                <w:iCs/>
                <w:lang w:eastAsia="sk-SK"/>
              </w:rPr>
            </w:pPr>
            <w:r w:rsidRPr="00075C81">
              <w:rPr>
                <w:bCs/>
                <w:iCs/>
                <w:lang w:eastAsia="sk-SK"/>
              </w:rPr>
              <w:t>0</w:t>
            </w:r>
          </w:p>
        </w:tc>
      </w:tr>
      <w:tr w:rsidR="00181DBB" w:rsidRPr="00075C81" w14:paraId="70B45575" w14:textId="77777777" w:rsidTr="00AD1466">
        <w:trPr>
          <w:trHeight w:val="125"/>
          <w:jc w:val="center"/>
        </w:trPr>
        <w:tc>
          <w:tcPr>
            <w:tcW w:w="4661" w:type="dxa"/>
            <w:shd w:val="clear" w:color="auto" w:fill="C0C0C0"/>
            <w:noWrap/>
            <w:vAlign w:val="center"/>
          </w:tcPr>
          <w:p w14:paraId="470F0772" w14:textId="77777777" w:rsidR="00181DBB" w:rsidRPr="007D5748" w:rsidRDefault="00181DBB" w:rsidP="00181DBB">
            <w:pPr>
              <w:rPr>
                <w:b/>
                <w:bCs/>
                <w:lang w:eastAsia="sk-SK"/>
              </w:rPr>
            </w:pPr>
            <w:r w:rsidRPr="007D5748">
              <w:rPr>
                <w:b/>
                <w:bCs/>
                <w:lang w:eastAsia="sk-SK"/>
              </w:rPr>
              <w:t>Výdavky verejnej správy celkom</w:t>
            </w:r>
          </w:p>
        </w:tc>
        <w:tc>
          <w:tcPr>
            <w:tcW w:w="1713" w:type="dxa"/>
            <w:shd w:val="clear" w:color="auto" w:fill="C0C0C0"/>
            <w:noWrap/>
            <w:vAlign w:val="center"/>
          </w:tcPr>
          <w:p w14:paraId="269D82B9" w14:textId="3EA8EA41" w:rsidR="00181DBB" w:rsidRPr="00075C81" w:rsidRDefault="008231CD" w:rsidP="00181DBB">
            <w:pPr>
              <w:jc w:val="right"/>
              <w:rPr>
                <w:bCs/>
                <w:lang w:eastAsia="sk-SK"/>
              </w:rPr>
            </w:pPr>
            <w:r>
              <w:rPr>
                <w:bCs/>
                <w:lang w:eastAsia="sk-SK"/>
              </w:rPr>
              <w:t>5</w:t>
            </w:r>
            <w:r w:rsidR="00AD1466">
              <w:rPr>
                <w:bCs/>
                <w:lang w:eastAsia="sk-SK"/>
              </w:rPr>
              <w:t> 000 000,00</w:t>
            </w:r>
          </w:p>
        </w:tc>
        <w:tc>
          <w:tcPr>
            <w:tcW w:w="1684" w:type="dxa"/>
            <w:shd w:val="clear" w:color="auto" w:fill="C0C0C0"/>
            <w:noWrap/>
            <w:vAlign w:val="center"/>
          </w:tcPr>
          <w:p w14:paraId="03ACB2AD" w14:textId="3F257DF3" w:rsidR="00181DBB" w:rsidRPr="00075C81" w:rsidRDefault="00AD1466" w:rsidP="00CE0CB7">
            <w:pPr>
              <w:jc w:val="right"/>
              <w:rPr>
                <w:bCs/>
                <w:lang w:eastAsia="sk-SK"/>
              </w:rPr>
            </w:pPr>
            <w:r>
              <w:rPr>
                <w:bCs/>
                <w:lang w:eastAsia="sk-SK"/>
              </w:rPr>
              <w:t>0</w:t>
            </w:r>
          </w:p>
        </w:tc>
        <w:tc>
          <w:tcPr>
            <w:tcW w:w="1393" w:type="dxa"/>
            <w:shd w:val="clear" w:color="auto" w:fill="C0C0C0"/>
            <w:noWrap/>
            <w:vAlign w:val="center"/>
          </w:tcPr>
          <w:p w14:paraId="134F448F" w14:textId="2FE13ED1" w:rsidR="00181DBB" w:rsidRPr="00075C81" w:rsidRDefault="00181DBB" w:rsidP="00181DBB">
            <w:pPr>
              <w:jc w:val="right"/>
              <w:rPr>
                <w:bCs/>
                <w:lang w:eastAsia="sk-SK"/>
              </w:rPr>
            </w:pPr>
            <w:r w:rsidRPr="00075C81">
              <w:rPr>
                <w:bCs/>
                <w:lang w:eastAsia="sk-SK"/>
              </w:rPr>
              <w:t>0</w:t>
            </w:r>
          </w:p>
        </w:tc>
        <w:tc>
          <w:tcPr>
            <w:tcW w:w="1393" w:type="dxa"/>
            <w:shd w:val="clear" w:color="auto" w:fill="C0C0C0"/>
            <w:noWrap/>
            <w:vAlign w:val="center"/>
          </w:tcPr>
          <w:p w14:paraId="6305CDC8" w14:textId="6F339763" w:rsidR="00181DBB" w:rsidRPr="00075C81" w:rsidRDefault="00181DBB" w:rsidP="00181DBB">
            <w:pPr>
              <w:jc w:val="right"/>
              <w:rPr>
                <w:bCs/>
                <w:lang w:eastAsia="sk-SK"/>
              </w:rPr>
            </w:pPr>
            <w:r w:rsidRPr="00075C81">
              <w:rPr>
                <w:bCs/>
                <w:lang w:eastAsia="sk-SK"/>
              </w:rPr>
              <w:t>0</w:t>
            </w:r>
          </w:p>
        </w:tc>
      </w:tr>
      <w:tr w:rsidR="00AD1466" w:rsidRPr="00075C81" w14:paraId="42F29914" w14:textId="77777777" w:rsidTr="00AD1466">
        <w:trPr>
          <w:trHeight w:val="70"/>
          <w:jc w:val="center"/>
        </w:trPr>
        <w:tc>
          <w:tcPr>
            <w:tcW w:w="4661" w:type="dxa"/>
            <w:noWrap/>
            <w:vAlign w:val="center"/>
          </w:tcPr>
          <w:p w14:paraId="5B5CF07C" w14:textId="4DCB69CD" w:rsidR="00AD1466" w:rsidRPr="000B27FD" w:rsidRDefault="008231CD" w:rsidP="008231CD">
            <w:pPr>
              <w:jc w:val="both"/>
              <w:rPr>
                <w:lang w:eastAsia="sk-SK"/>
              </w:rPr>
            </w:pPr>
            <w:r w:rsidRPr="008231CD">
              <w:rPr>
                <w:iCs/>
                <w:lang w:eastAsia="sk-SK"/>
              </w:rPr>
              <w:t>Rozšírenie poskytovania dotácií o oblasť podpory používania vozidiel využívajúcich alternatívne palivá, úspory v rámci programu 07K Rozvoj priemyslu a</w:t>
            </w:r>
            <w:r w:rsidR="0088020C">
              <w:rPr>
                <w:iCs/>
                <w:lang w:eastAsia="sk-SK"/>
              </w:rPr>
              <w:t> </w:t>
            </w:r>
            <w:r w:rsidRPr="008231CD">
              <w:rPr>
                <w:iCs/>
                <w:lang w:eastAsia="sk-SK"/>
              </w:rPr>
              <w:t>podnikania</w:t>
            </w:r>
            <w:r w:rsidR="0088020C">
              <w:rPr>
                <w:iCs/>
                <w:lang w:eastAsia="sk-SK"/>
              </w:rPr>
              <w:t>.</w:t>
            </w:r>
          </w:p>
        </w:tc>
        <w:tc>
          <w:tcPr>
            <w:tcW w:w="1713" w:type="dxa"/>
            <w:noWrap/>
            <w:vAlign w:val="center"/>
          </w:tcPr>
          <w:p w14:paraId="1782B405" w14:textId="3A657B12" w:rsidR="00AD1466" w:rsidRPr="00075C81" w:rsidRDefault="00AD1466" w:rsidP="00AD1466">
            <w:pPr>
              <w:jc w:val="right"/>
              <w:rPr>
                <w:lang w:eastAsia="sk-SK"/>
              </w:rPr>
            </w:pPr>
            <w:r w:rsidRPr="00CE0CB7">
              <w:rPr>
                <w:lang w:eastAsia="sk-SK"/>
              </w:rPr>
              <w:t>5 000 000,00</w:t>
            </w:r>
          </w:p>
        </w:tc>
        <w:tc>
          <w:tcPr>
            <w:tcW w:w="1684" w:type="dxa"/>
            <w:noWrap/>
            <w:vAlign w:val="center"/>
          </w:tcPr>
          <w:p w14:paraId="0C40D7AC" w14:textId="52B2B374" w:rsidR="00AD1466" w:rsidRPr="00CE0CB7" w:rsidRDefault="00AD1466" w:rsidP="00AD1466">
            <w:pPr>
              <w:jc w:val="right"/>
              <w:rPr>
                <w:lang w:eastAsia="sk-SK"/>
              </w:rPr>
            </w:pPr>
            <w:r>
              <w:rPr>
                <w:lang w:eastAsia="sk-SK"/>
              </w:rPr>
              <w:t>0</w:t>
            </w:r>
          </w:p>
        </w:tc>
        <w:tc>
          <w:tcPr>
            <w:tcW w:w="1393" w:type="dxa"/>
            <w:noWrap/>
            <w:vAlign w:val="center"/>
          </w:tcPr>
          <w:p w14:paraId="2E9E8946" w14:textId="10B44CCD" w:rsidR="00AD1466" w:rsidRPr="00CE0CB7" w:rsidRDefault="00AD1466" w:rsidP="00AD1466">
            <w:pPr>
              <w:jc w:val="right"/>
              <w:rPr>
                <w:lang w:eastAsia="sk-SK"/>
              </w:rPr>
            </w:pPr>
            <w:r w:rsidRPr="00CE0CB7">
              <w:rPr>
                <w:lang w:eastAsia="sk-SK"/>
              </w:rPr>
              <w:t>0</w:t>
            </w:r>
          </w:p>
        </w:tc>
        <w:tc>
          <w:tcPr>
            <w:tcW w:w="1393" w:type="dxa"/>
            <w:noWrap/>
            <w:vAlign w:val="center"/>
          </w:tcPr>
          <w:p w14:paraId="13050738" w14:textId="57F818CC" w:rsidR="00AD1466" w:rsidRPr="00075C81" w:rsidRDefault="00AD1466" w:rsidP="00AD1466">
            <w:pPr>
              <w:jc w:val="right"/>
              <w:rPr>
                <w:lang w:eastAsia="sk-SK"/>
              </w:rPr>
            </w:pPr>
            <w:r w:rsidRPr="00075C81">
              <w:rPr>
                <w:lang w:eastAsia="sk-SK"/>
              </w:rPr>
              <w:t>0</w:t>
            </w:r>
          </w:p>
        </w:tc>
      </w:tr>
      <w:tr w:rsidR="00181DBB" w:rsidRPr="00075C81" w14:paraId="3D1E30C9" w14:textId="77777777" w:rsidTr="00AD1466">
        <w:trPr>
          <w:trHeight w:val="70"/>
          <w:jc w:val="center"/>
        </w:trPr>
        <w:tc>
          <w:tcPr>
            <w:tcW w:w="4661" w:type="dxa"/>
            <w:noWrap/>
            <w:vAlign w:val="center"/>
          </w:tcPr>
          <w:p w14:paraId="4019000F" w14:textId="77777777" w:rsidR="00181DBB" w:rsidRPr="007D5748" w:rsidRDefault="00181DBB" w:rsidP="00181DBB">
            <w:pPr>
              <w:rPr>
                <w:b/>
                <w:bCs/>
                <w:i/>
                <w:iCs/>
                <w:lang w:eastAsia="sk-SK"/>
              </w:rPr>
            </w:pPr>
            <w:r w:rsidRPr="007D5748">
              <w:rPr>
                <w:b/>
                <w:bCs/>
                <w:i/>
                <w:iCs/>
                <w:lang w:eastAsia="sk-SK"/>
              </w:rPr>
              <w:t>- vplyv na ŠR</w:t>
            </w:r>
          </w:p>
        </w:tc>
        <w:tc>
          <w:tcPr>
            <w:tcW w:w="1713" w:type="dxa"/>
            <w:noWrap/>
            <w:vAlign w:val="center"/>
          </w:tcPr>
          <w:p w14:paraId="1A2421FC" w14:textId="27C24869" w:rsidR="00181DBB" w:rsidRPr="007932D3" w:rsidRDefault="0016383A" w:rsidP="0016383A">
            <w:pPr>
              <w:jc w:val="right"/>
              <w:rPr>
                <w:bCs/>
                <w:lang w:eastAsia="sk-SK"/>
              </w:rPr>
            </w:pPr>
            <w:r w:rsidRPr="007932D3">
              <w:rPr>
                <w:bCs/>
                <w:lang w:eastAsia="sk-SK"/>
              </w:rPr>
              <w:t>5 000</w:t>
            </w:r>
            <w:r w:rsidR="00F022A1" w:rsidRPr="007932D3">
              <w:rPr>
                <w:bCs/>
                <w:lang w:eastAsia="sk-SK"/>
              </w:rPr>
              <w:t> </w:t>
            </w:r>
            <w:r w:rsidRPr="007932D3">
              <w:rPr>
                <w:bCs/>
                <w:lang w:eastAsia="sk-SK"/>
              </w:rPr>
              <w:t>000</w:t>
            </w:r>
            <w:r w:rsidR="00F022A1" w:rsidRPr="007932D3">
              <w:rPr>
                <w:bCs/>
                <w:lang w:eastAsia="sk-SK"/>
              </w:rPr>
              <w:t>,00</w:t>
            </w:r>
          </w:p>
        </w:tc>
        <w:tc>
          <w:tcPr>
            <w:tcW w:w="1684" w:type="dxa"/>
            <w:noWrap/>
            <w:vAlign w:val="center"/>
          </w:tcPr>
          <w:p w14:paraId="77386E8D" w14:textId="77777777" w:rsidR="00181DBB" w:rsidRPr="00075C81" w:rsidRDefault="00181DBB" w:rsidP="00181DBB">
            <w:pPr>
              <w:jc w:val="right"/>
              <w:rPr>
                <w:bCs/>
                <w:lang w:eastAsia="sk-SK"/>
              </w:rPr>
            </w:pPr>
            <w:r w:rsidRPr="00075C81">
              <w:rPr>
                <w:bCs/>
                <w:lang w:eastAsia="sk-SK"/>
              </w:rPr>
              <w:t>0</w:t>
            </w:r>
          </w:p>
        </w:tc>
        <w:tc>
          <w:tcPr>
            <w:tcW w:w="1393" w:type="dxa"/>
            <w:noWrap/>
            <w:vAlign w:val="center"/>
          </w:tcPr>
          <w:p w14:paraId="4AF6054B" w14:textId="77777777" w:rsidR="00181DBB" w:rsidRPr="00075C81" w:rsidRDefault="00181DBB" w:rsidP="00181DBB">
            <w:pPr>
              <w:jc w:val="right"/>
              <w:rPr>
                <w:bCs/>
                <w:lang w:eastAsia="sk-SK"/>
              </w:rPr>
            </w:pPr>
            <w:r w:rsidRPr="00075C81">
              <w:rPr>
                <w:bCs/>
                <w:lang w:eastAsia="sk-SK"/>
              </w:rPr>
              <w:t>0</w:t>
            </w:r>
          </w:p>
        </w:tc>
        <w:tc>
          <w:tcPr>
            <w:tcW w:w="1393" w:type="dxa"/>
            <w:noWrap/>
            <w:vAlign w:val="center"/>
          </w:tcPr>
          <w:p w14:paraId="5B35E1A4" w14:textId="77777777" w:rsidR="00181DBB" w:rsidRPr="00075C81" w:rsidRDefault="00181DBB" w:rsidP="00181DBB">
            <w:pPr>
              <w:jc w:val="right"/>
              <w:rPr>
                <w:bCs/>
                <w:lang w:eastAsia="sk-SK"/>
              </w:rPr>
            </w:pPr>
            <w:r w:rsidRPr="00075C81">
              <w:rPr>
                <w:bCs/>
                <w:lang w:eastAsia="sk-SK"/>
              </w:rPr>
              <w:t>0</w:t>
            </w:r>
          </w:p>
        </w:tc>
      </w:tr>
      <w:tr w:rsidR="00181DBB" w:rsidRPr="00075C81" w14:paraId="3FFD53B7" w14:textId="77777777" w:rsidTr="00AD1466">
        <w:trPr>
          <w:trHeight w:val="70"/>
          <w:jc w:val="center"/>
        </w:trPr>
        <w:tc>
          <w:tcPr>
            <w:tcW w:w="4661" w:type="dxa"/>
            <w:noWrap/>
            <w:vAlign w:val="center"/>
          </w:tcPr>
          <w:p w14:paraId="4A42718D" w14:textId="77777777" w:rsidR="00181DBB" w:rsidRPr="007D5748" w:rsidRDefault="00181DBB" w:rsidP="00181DBB">
            <w:pPr>
              <w:ind w:left="259"/>
              <w:rPr>
                <w:b/>
                <w:bCs/>
                <w:i/>
                <w:iCs/>
                <w:lang w:eastAsia="sk-SK"/>
              </w:rPr>
            </w:pPr>
            <w:r>
              <w:rPr>
                <w:bCs/>
                <w:i/>
                <w:iCs/>
                <w:lang w:eastAsia="sk-SK"/>
              </w:rPr>
              <w:t>Rozpočtové prostriedky</w:t>
            </w:r>
          </w:p>
        </w:tc>
        <w:tc>
          <w:tcPr>
            <w:tcW w:w="1713" w:type="dxa"/>
            <w:noWrap/>
            <w:vAlign w:val="center"/>
          </w:tcPr>
          <w:p w14:paraId="720B0297" w14:textId="0C579721" w:rsidR="00181DBB" w:rsidRPr="007932D3" w:rsidRDefault="0016383A" w:rsidP="00181DBB">
            <w:pPr>
              <w:jc w:val="right"/>
              <w:rPr>
                <w:bCs/>
                <w:lang w:eastAsia="sk-SK"/>
              </w:rPr>
            </w:pPr>
            <w:r w:rsidRPr="007932D3">
              <w:rPr>
                <w:bCs/>
                <w:lang w:eastAsia="sk-SK"/>
              </w:rPr>
              <w:t>5 000</w:t>
            </w:r>
            <w:r w:rsidR="00F022A1" w:rsidRPr="007932D3">
              <w:rPr>
                <w:bCs/>
                <w:lang w:eastAsia="sk-SK"/>
              </w:rPr>
              <w:t> </w:t>
            </w:r>
            <w:r w:rsidRPr="007932D3">
              <w:rPr>
                <w:bCs/>
                <w:lang w:eastAsia="sk-SK"/>
              </w:rPr>
              <w:t>000</w:t>
            </w:r>
            <w:r w:rsidR="00F022A1" w:rsidRPr="007932D3">
              <w:rPr>
                <w:bCs/>
                <w:lang w:eastAsia="sk-SK"/>
              </w:rPr>
              <w:t>,00</w:t>
            </w:r>
          </w:p>
        </w:tc>
        <w:tc>
          <w:tcPr>
            <w:tcW w:w="1684" w:type="dxa"/>
            <w:noWrap/>
            <w:vAlign w:val="center"/>
          </w:tcPr>
          <w:p w14:paraId="2B6F48ED" w14:textId="77777777" w:rsidR="00181DBB" w:rsidRPr="00075C81" w:rsidRDefault="00181DBB" w:rsidP="00181DBB">
            <w:pPr>
              <w:jc w:val="right"/>
              <w:rPr>
                <w:bCs/>
                <w:lang w:eastAsia="sk-SK"/>
              </w:rPr>
            </w:pPr>
            <w:r w:rsidRPr="00075C81">
              <w:rPr>
                <w:bCs/>
                <w:lang w:eastAsia="sk-SK"/>
              </w:rPr>
              <w:t>0</w:t>
            </w:r>
          </w:p>
        </w:tc>
        <w:tc>
          <w:tcPr>
            <w:tcW w:w="1393" w:type="dxa"/>
            <w:noWrap/>
            <w:vAlign w:val="center"/>
          </w:tcPr>
          <w:p w14:paraId="674D7F7E" w14:textId="77777777" w:rsidR="00181DBB" w:rsidRPr="00075C81" w:rsidRDefault="00181DBB" w:rsidP="00181DBB">
            <w:pPr>
              <w:jc w:val="right"/>
              <w:rPr>
                <w:bCs/>
                <w:lang w:eastAsia="sk-SK"/>
              </w:rPr>
            </w:pPr>
            <w:r w:rsidRPr="00075C81">
              <w:rPr>
                <w:bCs/>
                <w:lang w:eastAsia="sk-SK"/>
              </w:rPr>
              <w:t>0</w:t>
            </w:r>
          </w:p>
        </w:tc>
        <w:tc>
          <w:tcPr>
            <w:tcW w:w="1393" w:type="dxa"/>
            <w:noWrap/>
            <w:vAlign w:val="center"/>
          </w:tcPr>
          <w:p w14:paraId="2320E4FC" w14:textId="77777777" w:rsidR="00181DBB" w:rsidRPr="00075C81" w:rsidRDefault="00181DBB" w:rsidP="00181DBB">
            <w:pPr>
              <w:jc w:val="right"/>
              <w:rPr>
                <w:bCs/>
                <w:lang w:eastAsia="sk-SK"/>
              </w:rPr>
            </w:pPr>
            <w:r w:rsidRPr="00075C81">
              <w:rPr>
                <w:bCs/>
                <w:lang w:eastAsia="sk-SK"/>
              </w:rPr>
              <w:t>0</w:t>
            </w:r>
          </w:p>
        </w:tc>
      </w:tr>
      <w:tr w:rsidR="00181DBB" w:rsidRPr="00075C81" w14:paraId="43559DF4" w14:textId="77777777" w:rsidTr="00AD1466">
        <w:trPr>
          <w:trHeight w:val="70"/>
          <w:jc w:val="center"/>
        </w:trPr>
        <w:tc>
          <w:tcPr>
            <w:tcW w:w="4661" w:type="dxa"/>
            <w:noWrap/>
            <w:vAlign w:val="center"/>
          </w:tcPr>
          <w:p w14:paraId="748167D9" w14:textId="77777777" w:rsidR="00181DBB" w:rsidRPr="007D5748" w:rsidRDefault="00181DBB" w:rsidP="00181DBB">
            <w:pPr>
              <w:rPr>
                <w:bCs/>
                <w:i/>
                <w:iCs/>
                <w:lang w:eastAsia="sk-SK"/>
              </w:rPr>
            </w:pPr>
            <w:r w:rsidRPr="007D5748">
              <w:rPr>
                <w:bCs/>
                <w:i/>
                <w:iCs/>
                <w:lang w:eastAsia="sk-SK"/>
              </w:rPr>
              <w:t xml:space="preserve">    EÚ zdroje</w:t>
            </w:r>
            <w:r>
              <w:rPr>
                <w:bCs/>
                <w:i/>
                <w:iCs/>
                <w:lang w:eastAsia="sk-SK"/>
              </w:rPr>
              <w:t xml:space="preserve"> – nie je možné vyčísliť </w:t>
            </w:r>
          </w:p>
        </w:tc>
        <w:tc>
          <w:tcPr>
            <w:tcW w:w="1713" w:type="dxa"/>
            <w:noWrap/>
            <w:vAlign w:val="center"/>
          </w:tcPr>
          <w:p w14:paraId="2379DDE7" w14:textId="77777777" w:rsidR="00181DBB" w:rsidRPr="00075C81" w:rsidRDefault="00181DBB" w:rsidP="00181DBB">
            <w:pPr>
              <w:jc w:val="right"/>
              <w:rPr>
                <w:lang w:eastAsia="sk-SK"/>
              </w:rPr>
            </w:pPr>
            <w:r w:rsidRPr="00075C81">
              <w:rPr>
                <w:lang w:eastAsia="sk-SK"/>
              </w:rPr>
              <w:t>0</w:t>
            </w:r>
          </w:p>
        </w:tc>
        <w:tc>
          <w:tcPr>
            <w:tcW w:w="1684" w:type="dxa"/>
            <w:noWrap/>
            <w:vAlign w:val="center"/>
          </w:tcPr>
          <w:p w14:paraId="1542BA51" w14:textId="77777777" w:rsidR="00181DBB" w:rsidRPr="00075C81" w:rsidRDefault="00181DBB" w:rsidP="00181DBB">
            <w:pPr>
              <w:jc w:val="right"/>
              <w:rPr>
                <w:lang w:eastAsia="sk-SK"/>
              </w:rPr>
            </w:pPr>
            <w:r w:rsidRPr="00075C81">
              <w:rPr>
                <w:lang w:eastAsia="sk-SK"/>
              </w:rPr>
              <w:t>0</w:t>
            </w:r>
          </w:p>
        </w:tc>
        <w:tc>
          <w:tcPr>
            <w:tcW w:w="1393" w:type="dxa"/>
            <w:noWrap/>
            <w:vAlign w:val="center"/>
          </w:tcPr>
          <w:p w14:paraId="3BF26F45" w14:textId="77777777" w:rsidR="00181DBB" w:rsidRPr="00075C81" w:rsidRDefault="00181DBB" w:rsidP="00181DBB">
            <w:pPr>
              <w:jc w:val="right"/>
              <w:rPr>
                <w:lang w:eastAsia="sk-SK"/>
              </w:rPr>
            </w:pPr>
            <w:r w:rsidRPr="00075C81">
              <w:rPr>
                <w:lang w:eastAsia="sk-SK"/>
              </w:rPr>
              <w:t>0</w:t>
            </w:r>
          </w:p>
        </w:tc>
        <w:tc>
          <w:tcPr>
            <w:tcW w:w="1393" w:type="dxa"/>
            <w:noWrap/>
            <w:vAlign w:val="center"/>
          </w:tcPr>
          <w:p w14:paraId="5EA38C98" w14:textId="77777777" w:rsidR="00181DBB" w:rsidRPr="00075C81" w:rsidRDefault="00181DBB" w:rsidP="00181DBB">
            <w:pPr>
              <w:jc w:val="right"/>
              <w:rPr>
                <w:lang w:eastAsia="sk-SK"/>
              </w:rPr>
            </w:pPr>
            <w:r w:rsidRPr="00075C81">
              <w:rPr>
                <w:lang w:eastAsia="sk-SK"/>
              </w:rPr>
              <w:t>0</w:t>
            </w:r>
          </w:p>
        </w:tc>
      </w:tr>
      <w:tr w:rsidR="00181DBB" w:rsidRPr="00075C81" w14:paraId="3228F298" w14:textId="77777777" w:rsidTr="00AD1466">
        <w:trPr>
          <w:trHeight w:val="70"/>
          <w:jc w:val="center"/>
        </w:trPr>
        <w:tc>
          <w:tcPr>
            <w:tcW w:w="4661" w:type="dxa"/>
            <w:noWrap/>
            <w:vAlign w:val="center"/>
          </w:tcPr>
          <w:p w14:paraId="46996159" w14:textId="77777777" w:rsidR="00181DBB" w:rsidRPr="007D5748" w:rsidRDefault="00181DBB" w:rsidP="00181DBB">
            <w:pPr>
              <w:rPr>
                <w:bCs/>
                <w:i/>
                <w:iCs/>
                <w:lang w:eastAsia="sk-SK"/>
              </w:rPr>
            </w:pPr>
            <w:r w:rsidRPr="007D5748">
              <w:rPr>
                <w:bCs/>
                <w:i/>
                <w:iCs/>
                <w:lang w:eastAsia="sk-SK"/>
              </w:rPr>
              <w:t xml:space="preserve">    spolufinancovanie</w:t>
            </w:r>
          </w:p>
        </w:tc>
        <w:tc>
          <w:tcPr>
            <w:tcW w:w="1713" w:type="dxa"/>
            <w:noWrap/>
            <w:vAlign w:val="center"/>
          </w:tcPr>
          <w:p w14:paraId="053866A8" w14:textId="77777777" w:rsidR="00181DBB" w:rsidRPr="00075C81" w:rsidRDefault="00181DBB" w:rsidP="00181DBB">
            <w:pPr>
              <w:jc w:val="right"/>
              <w:rPr>
                <w:lang w:eastAsia="sk-SK"/>
              </w:rPr>
            </w:pPr>
            <w:r w:rsidRPr="00075C81">
              <w:rPr>
                <w:lang w:eastAsia="sk-SK"/>
              </w:rPr>
              <w:t>0</w:t>
            </w:r>
          </w:p>
        </w:tc>
        <w:tc>
          <w:tcPr>
            <w:tcW w:w="1684" w:type="dxa"/>
            <w:noWrap/>
            <w:vAlign w:val="center"/>
          </w:tcPr>
          <w:p w14:paraId="5FC6EDE8" w14:textId="77777777" w:rsidR="00181DBB" w:rsidRPr="00075C81" w:rsidRDefault="00181DBB" w:rsidP="00181DBB">
            <w:pPr>
              <w:jc w:val="right"/>
              <w:rPr>
                <w:lang w:eastAsia="sk-SK"/>
              </w:rPr>
            </w:pPr>
            <w:r w:rsidRPr="00075C81">
              <w:rPr>
                <w:lang w:eastAsia="sk-SK"/>
              </w:rPr>
              <w:t>0</w:t>
            </w:r>
          </w:p>
        </w:tc>
        <w:tc>
          <w:tcPr>
            <w:tcW w:w="1393" w:type="dxa"/>
            <w:noWrap/>
            <w:vAlign w:val="center"/>
          </w:tcPr>
          <w:p w14:paraId="6DA1C3EE" w14:textId="77777777" w:rsidR="00181DBB" w:rsidRPr="00075C81" w:rsidRDefault="00181DBB" w:rsidP="00181DBB">
            <w:pPr>
              <w:jc w:val="right"/>
              <w:rPr>
                <w:lang w:eastAsia="sk-SK"/>
              </w:rPr>
            </w:pPr>
            <w:r w:rsidRPr="00075C81">
              <w:rPr>
                <w:lang w:eastAsia="sk-SK"/>
              </w:rPr>
              <w:t>0</w:t>
            </w:r>
          </w:p>
        </w:tc>
        <w:tc>
          <w:tcPr>
            <w:tcW w:w="1393" w:type="dxa"/>
            <w:noWrap/>
            <w:vAlign w:val="center"/>
          </w:tcPr>
          <w:p w14:paraId="71E67BD1" w14:textId="77777777" w:rsidR="00181DBB" w:rsidRPr="00075C81" w:rsidRDefault="00181DBB" w:rsidP="00181DBB">
            <w:pPr>
              <w:jc w:val="right"/>
              <w:rPr>
                <w:lang w:eastAsia="sk-SK"/>
              </w:rPr>
            </w:pPr>
            <w:r w:rsidRPr="00075C81">
              <w:rPr>
                <w:lang w:eastAsia="sk-SK"/>
              </w:rPr>
              <w:t>0</w:t>
            </w:r>
          </w:p>
        </w:tc>
      </w:tr>
      <w:tr w:rsidR="00181DBB" w:rsidRPr="00075C81" w14:paraId="47909969" w14:textId="77777777" w:rsidTr="00AD1466">
        <w:trPr>
          <w:trHeight w:val="125"/>
          <w:jc w:val="center"/>
        </w:trPr>
        <w:tc>
          <w:tcPr>
            <w:tcW w:w="4661" w:type="dxa"/>
            <w:noWrap/>
            <w:vAlign w:val="center"/>
          </w:tcPr>
          <w:p w14:paraId="67EF79D2" w14:textId="77777777" w:rsidR="00181DBB" w:rsidRPr="007D5748" w:rsidRDefault="00181DBB" w:rsidP="00181DBB">
            <w:pPr>
              <w:rPr>
                <w:b/>
                <w:bCs/>
                <w:i/>
                <w:iCs/>
                <w:lang w:eastAsia="sk-SK"/>
              </w:rPr>
            </w:pPr>
            <w:r w:rsidRPr="007D5748">
              <w:rPr>
                <w:b/>
                <w:bCs/>
                <w:i/>
                <w:iCs/>
                <w:lang w:eastAsia="sk-SK"/>
              </w:rPr>
              <w:t>- vplyv na obce</w:t>
            </w:r>
          </w:p>
        </w:tc>
        <w:tc>
          <w:tcPr>
            <w:tcW w:w="1713" w:type="dxa"/>
            <w:noWrap/>
            <w:vAlign w:val="center"/>
          </w:tcPr>
          <w:p w14:paraId="69216DDD"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4280ABCC"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5D4B9C41"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8B66013" w14:textId="77777777" w:rsidR="00181DBB" w:rsidRPr="00075C81" w:rsidRDefault="00181DBB" w:rsidP="00181DBB">
            <w:pPr>
              <w:jc w:val="right"/>
              <w:rPr>
                <w:bCs/>
                <w:iCs/>
                <w:lang w:eastAsia="sk-SK"/>
              </w:rPr>
            </w:pPr>
            <w:r w:rsidRPr="00075C81">
              <w:rPr>
                <w:bCs/>
                <w:iCs/>
                <w:lang w:eastAsia="sk-SK"/>
              </w:rPr>
              <w:t>0</w:t>
            </w:r>
          </w:p>
        </w:tc>
      </w:tr>
      <w:tr w:rsidR="00181DBB" w:rsidRPr="00075C81" w14:paraId="0F188A8D" w14:textId="77777777" w:rsidTr="00AD1466">
        <w:trPr>
          <w:trHeight w:val="125"/>
          <w:jc w:val="center"/>
        </w:trPr>
        <w:tc>
          <w:tcPr>
            <w:tcW w:w="4661" w:type="dxa"/>
            <w:noWrap/>
            <w:vAlign w:val="center"/>
          </w:tcPr>
          <w:p w14:paraId="115A2930" w14:textId="77777777" w:rsidR="00181DBB" w:rsidRPr="007D5748" w:rsidRDefault="00181DBB" w:rsidP="00181DBB">
            <w:pPr>
              <w:rPr>
                <w:b/>
                <w:bCs/>
                <w:i/>
                <w:iCs/>
                <w:lang w:eastAsia="sk-SK"/>
              </w:rPr>
            </w:pPr>
            <w:r w:rsidRPr="007D5748">
              <w:rPr>
                <w:b/>
                <w:bCs/>
                <w:i/>
                <w:iCs/>
                <w:lang w:eastAsia="sk-SK"/>
              </w:rPr>
              <w:t>- vplyv na vyššie územné celky</w:t>
            </w:r>
          </w:p>
        </w:tc>
        <w:tc>
          <w:tcPr>
            <w:tcW w:w="1713" w:type="dxa"/>
            <w:noWrap/>
            <w:vAlign w:val="center"/>
          </w:tcPr>
          <w:p w14:paraId="4AEADA52"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2EC66B5C"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0D116DA9"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70A89993" w14:textId="77777777" w:rsidR="00181DBB" w:rsidRPr="00075C81" w:rsidRDefault="00181DBB" w:rsidP="00181DBB">
            <w:pPr>
              <w:jc w:val="right"/>
              <w:rPr>
                <w:bCs/>
                <w:iCs/>
                <w:lang w:eastAsia="sk-SK"/>
              </w:rPr>
            </w:pPr>
            <w:r w:rsidRPr="00075C81">
              <w:rPr>
                <w:bCs/>
                <w:iCs/>
                <w:lang w:eastAsia="sk-SK"/>
              </w:rPr>
              <w:t>0</w:t>
            </w:r>
          </w:p>
        </w:tc>
      </w:tr>
      <w:tr w:rsidR="00181DBB" w:rsidRPr="00075C81" w14:paraId="3742E3F9" w14:textId="77777777" w:rsidTr="00AD1466">
        <w:trPr>
          <w:trHeight w:val="70"/>
          <w:jc w:val="center"/>
        </w:trPr>
        <w:tc>
          <w:tcPr>
            <w:tcW w:w="4661" w:type="dxa"/>
            <w:noWrap/>
            <w:vAlign w:val="center"/>
          </w:tcPr>
          <w:p w14:paraId="3B87F74C" w14:textId="77777777" w:rsidR="00181DBB" w:rsidRPr="007D5748" w:rsidRDefault="00181DBB" w:rsidP="00181DBB">
            <w:pPr>
              <w:rPr>
                <w:b/>
                <w:bCs/>
                <w:lang w:eastAsia="sk-SK"/>
              </w:rPr>
            </w:pPr>
            <w:r w:rsidRPr="007D5748">
              <w:rPr>
                <w:b/>
                <w:bCs/>
                <w:i/>
                <w:iCs/>
                <w:lang w:eastAsia="sk-SK"/>
              </w:rPr>
              <w:t>- vplyv na ostatné subjekty verejnej správy</w:t>
            </w:r>
          </w:p>
        </w:tc>
        <w:tc>
          <w:tcPr>
            <w:tcW w:w="1713" w:type="dxa"/>
            <w:noWrap/>
            <w:vAlign w:val="center"/>
          </w:tcPr>
          <w:p w14:paraId="6A2701AA"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7577B58A"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0C7C66B9"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1B7D76CA" w14:textId="77777777" w:rsidR="00181DBB" w:rsidRPr="00075C81" w:rsidRDefault="00181DBB" w:rsidP="00181DBB">
            <w:pPr>
              <w:jc w:val="right"/>
              <w:rPr>
                <w:bCs/>
                <w:iCs/>
                <w:lang w:eastAsia="sk-SK"/>
              </w:rPr>
            </w:pPr>
            <w:r w:rsidRPr="00075C81">
              <w:rPr>
                <w:bCs/>
                <w:iCs/>
                <w:lang w:eastAsia="sk-SK"/>
              </w:rPr>
              <w:t>0</w:t>
            </w:r>
          </w:p>
        </w:tc>
      </w:tr>
      <w:tr w:rsidR="00181DBB" w:rsidRPr="00075C81" w14:paraId="73681EC2" w14:textId="77777777" w:rsidTr="00AD1466">
        <w:trPr>
          <w:trHeight w:val="70"/>
          <w:jc w:val="center"/>
        </w:trPr>
        <w:tc>
          <w:tcPr>
            <w:tcW w:w="4661" w:type="dxa"/>
            <w:shd w:val="clear" w:color="auto" w:fill="BFBFBF" w:themeFill="background1" w:themeFillShade="BF"/>
            <w:noWrap/>
            <w:vAlign w:val="center"/>
          </w:tcPr>
          <w:p w14:paraId="1C3090F7" w14:textId="77777777" w:rsidR="00181DBB" w:rsidRPr="007D5748" w:rsidRDefault="00181DBB" w:rsidP="00181DBB">
            <w:pPr>
              <w:rPr>
                <w:b/>
                <w:bCs/>
                <w:lang w:eastAsia="sk-SK"/>
              </w:rPr>
            </w:pPr>
            <w:r w:rsidRPr="007D5748">
              <w:rPr>
                <w:b/>
                <w:bCs/>
                <w:lang w:eastAsia="sk-SK"/>
              </w:rPr>
              <w:t xml:space="preserve">Vplyv na počet zamestnancov </w:t>
            </w:r>
          </w:p>
        </w:tc>
        <w:tc>
          <w:tcPr>
            <w:tcW w:w="1713" w:type="dxa"/>
            <w:shd w:val="clear" w:color="auto" w:fill="BFBFBF" w:themeFill="background1" w:themeFillShade="BF"/>
            <w:noWrap/>
            <w:vAlign w:val="center"/>
          </w:tcPr>
          <w:p w14:paraId="0E360E7A" w14:textId="77777777" w:rsidR="00181DBB" w:rsidRPr="00075C81" w:rsidRDefault="00181DBB" w:rsidP="00181DBB">
            <w:pPr>
              <w:jc w:val="right"/>
              <w:rPr>
                <w:bCs/>
                <w:lang w:eastAsia="sk-SK"/>
              </w:rPr>
            </w:pPr>
            <w:r w:rsidRPr="00075C81">
              <w:rPr>
                <w:bCs/>
                <w:lang w:eastAsia="sk-SK"/>
              </w:rPr>
              <w:t>0</w:t>
            </w:r>
          </w:p>
        </w:tc>
        <w:tc>
          <w:tcPr>
            <w:tcW w:w="1684" w:type="dxa"/>
            <w:shd w:val="clear" w:color="auto" w:fill="BFBFBF" w:themeFill="background1" w:themeFillShade="BF"/>
            <w:noWrap/>
            <w:vAlign w:val="center"/>
          </w:tcPr>
          <w:p w14:paraId="4AD62161"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BFBFBF" w:themeFill="background1" w:themeFillShade="BF"/>
            <w:noWrap/>
            <w:vAlign w:val="center"/>
          </w:tcPr>
          <w:p w14:paraId="13CB75E2"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BFBFBF" w:themeFill="background1" w:themeFillShade="BF"/>
            <w:noWrap/>
            <w:vAlign w:val="center"/>
          </w:tcPr>
          <w:p w14:paraId="7F762B4D" w14:textId="77777777" w:rsidR="00181DBB" w:rsidRPr="00075C81" w:rsidRDefault="00181DBB" w:rsidP="00181DBB">
            <w:pPr>
              <w:jc w:val="right"/>
              <w:rPr>
                <w:bCs/>
                <w:lang w:eastAsia="sk-SK"/>
              </w:rPr>
            </w:pPr>
            <w:r w:rsidRPr="00075C81">
              <w:rPr>
                <w:bCs/>
                <w:lang w:eastAsia="sk-SK"/>
              </w:rPr>
              <w:t>0</w:t>
            </w:r>
          </w:p>
        </w:tc>
      </w:tr>
      <w:tr w:rsidR="00181DBB" w:rsidRPr="00075C81" w14:paraId="087D6FBF" w14:textId="77777777" w:rsidTr="00AD1466">
        <w:trPr>
          <w:trHeight w:val="70"/>
          <w:jc w:val="center"/>
        </w:trPr>
        <w:tc>
          <w:tcPr>
            <w:tcW w:w="4661" w:type="dxa"/>
            <w:noWrap/>
            <w:vAlign w:val="center"/>
          </w:tcPr>
          <w:p w14:paraId="7C70E6FE" w14:textId="77777777" w:rsidR="00181DBB" w:rsidRPr="007D5748" w:rsidRDefault="00181DBB" w:rsidP="00181DBB">
            <w:pPr>
              <w:rPr>
                <w:b/>
                <w:bCs/>
                <w:i/>
                <w:iCs/>
                <w:lang w:eastAsia="sk-SK"/>
              </w:rPr>
            </w:pPr>
            <w:r w:rsidRPr="007D5748">
              <w:rPr>
                <w:b/>
                <w:bCs/>
                <w:i/>
                <w:iCs/>
                <w:lang w:eastAsia="sk-SK"/>
              </w:rPr>
              <w:t>- vplyv na ŠR</w:t>
            </w:r>
          </w:p>
        </w:tc>
        <w:tc>
          <w:tcPr>
            <w:tcW w:w="1713" w:type="dxa"/>
            <w:noWrap/>
            <w:vAlign w:val="center"/>
          </w:tcPr>
          <w:p w14:paraId="125A9B7B"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390B853E"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0A0360E9"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EA985C3" w14:textId="77777777" w:rsidR="00181DBB" w:rsidRPr="00075C81" w:rsidRDefault="00181DBB" w:rsidP="00181DBB">
            <w:pPr>
              <w:jc w:val="right"/>
              <w:rPr>
                <w:bCs/>
                <w:iCs/>
                <w:lang w:eastAsia="sk-SK"/>
              </w:rPr>
            </w:pPr>
            <w:r w:rsidRPr="00075C81">
              <w:rPr>
                <w:bCs/>
                <w:iCs/>
                <w:lang w:eastAsia="sk-SK"/>
              </w:rPr>
              <w:t>0</w:t>
            </w:r>
          </w:p>
        </w:tc>
      </w:tr>
      <w:tr w:rsidR="00181DBB" w:rsidRPr="00075C81" w14:paraId="3A81FD1B" w14:textId="77777777" w:rsidTr="00AD1466">
        <w:trPr>
          <w:trHeight w:val="70"/>
          <w:jc w:val="center"/>
        </w:trPr>
        <w:tc>
          <w:tcPr>
            <w:tcW w:w="4661" w:type="dxa"/>
            <w:noWrap/>
            <w:vAlign w:val="center"/>
          </w:tcPr>
          <w:p w14:paraId="4F34A710" w14:textId="77777777" w:rsidR="00181DBB" w:rsidRPr="007D5748" w:rsidRDefault="00181DBB" w:rsidP="00181DBB">
            <w:pPr>
              <w:rPr>
                <w:b/>
                <w:bCs/>
                <w:i/>
                <w:iCs/>
                <w:lang w:eastAsia="sk-SK"/>
              </w:rPr>
            </w:pPr>
            <w:r w:rsidRPr="007D5748">
              <w:rPr>
                <w:b/>
                <w:bCs/>
                <w:i/>
                <w:iCs/>
                <w:lang w:eastAsia="sk-SK"/>
              </w:rPr>
              <w:t>- vplyv na obce</w:t>
            </w:r>
          </w:p>
        </w:tc>
        <w:tc>
          <w:tcPr>
            <w:tcW w:w="1713" w:type="dxa"/>
            <w:noWrap/>
            <w:vAlign w:val="center"/>
          </w:tcPr>
          <w:p w14:paraId="31F9DEE4"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59E88EA5"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49B52429"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45391907" w14:textId="77777777" w:rsidR="00181DBB" w:rsidRPr="00075C81" w:rsidRDefault="00181DBB" w:rsidP="00181DBB">
            <w:pPr>
              <w:jc w:val="right"/>
              <w:rPr>
                <w:bCs/>
                <w:iCs/>
                <w:lang w:eastAsia="sk-SK"/>
              </w:rPr>
            </w:pPr>
            <w:r w:rsidRPr="00075C81">
              <w:rPr>
                <w:bCs/>
                <w:iCs/>
                <w:lang w:eastAsia="sk-SK"/>
              </w:rPr>
              <w:t>0</w:t>
            </w:r>
          </w:p>
        </w:tc>
      </w:tr>
      <w:tr w:rsidR="00181DBB" w:rsidRPr="00075C81" w14:paraId="3F8B785E" w14:textId="77777777" w:rsidTr="00AD1466">
        <w:trPr>
          <w:trHeight w:val="70"/>
          <w:jc w:val="center"/>
        </w:trPr>
        <w:tc>
          <w:tcPr>
            <w:tcW w:w="4661" w:type="dxa"/>
            <w:noWrap/>
            <w:vAlign w:val="center"/>
          </w:tcPr>
          <w:p w14:paraId="27D7CD4D" w14:textId="77777777" w:rsidR="00181DBB" w:rsidRPr="007D5748" w:rsidRDefault="00181DBB" w:rsidP="00181DBB">
            <w:pPr>
              <w:rPr>
                <w:b/>
                <w:bCs/>
                <w:i/>
                <w:iCs/>
                <w:lang w:eastAsia="sk-SK"/>
              </w:rPr>
            </w:pPr>
            <w:r w:rsidRPr="007D5748">
              <w:rPr>
                <w:b/>
                <w:bCs/>
                <w:i/>
                <w:iCs/>
                <w:lang w:eastAsia="sk-SK"/>
              </w:rPr>
              <w:t>- vplyv na vyššie územné celky</w:t>
            </w:r>
          </w:p>
        </w:tc>
        <w:tc>
          <w:tcPr>
            <w:tcW w:w="1713" w:type="dxa"/>
            <w:noWrap/>
            <w:vAlign w:val="center"/>
          </w:tcPr>
          <w:p w14:paraId="1CEBCA4F"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1CBCE92E"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164A5132"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C19A994" w14:textId="77777777" w:rsidR="00181DBB" w:rsidRPr="00075C81" w:rsidRDefault="00181DBB" w:rsidP="00181DBB">
            <w:pPr>
              <w:jc w:val="right"/>
              <w:rPr>
                <w:bCs/>
                <w:iCs/>
                <w:lang w:eastAsia="sk-SK"/>
              </w:rPr>
            </w:pPr>
            <w:r w:rsidRPr="00075C81">
              <w:rPr>
                <w:bCs/>
                <w:iCs/>
                <w:lang w:eastAsia="sk-SK"/>
              </w:rPr>
              <w:t>0</w:t>
            </w:r>
          </w:p>
        </w:tc>
      </w:tr>
      <w:tr w:rsidR="00181DBB" w:rsidRPr="00075C81" w14:paraId="14EF6BA3" w14:textId="77777777" w:rsidTr="00AD1466">
        <w:trPr>
          <w:trHeight w:val="70"/>
          <w:jc w:val="center"/>
        </w:trPr>
        <w:tc>
          <w:tcPr>
            <w:tcW w:w="4661" w:type="dxa"/>
            <w:noWrap/>
            <w:vAlign w:val="center"/>
          </w:tcPr>
          <w:p w14:paraId="649593AD" w14:textId="77777777" w:rsidR="00181DBB" w:rsidRPr="007D5748" w:rsidRDefault="00181DBB" w:rsidP="00181DBB">
            <w:pPr>
              <w:rPr>
                <w:b/>
                <w:bCs/>
                <w:i/>
                <w:iCs/>
                <w:lang w:eastAsia="sk-SK"/>
              </w:rPr>
            </w:pPr>
            <w:r w:rsidRPr="007D5748">
              <w:rPr>
                <w:b/>
                <w:bCs/>
                <w:i/>
                <w:iCs/>
                <w:lang w:eastAsia="sk-SK"/>
              </w:rPr>
              <w:t>- vplyv na ostatné subjekty verejnej správy</w:t>
            </w:r>
          </w:p>
        </w:tc>
        <w:tc>
          <w:tcPr>
            <w:tcW w:w="1713" w:type="dxa"/>
            <w:noWrap/>
            <w:vAlign w:val="center"/>
          </w:tcPr>
          <w:p w14:paraId="594F3268"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4E4DA276"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135E6B2D"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28425CD0" w14:textId="77777777" w:rsidR="00181DBB" w:rsidRPr="00075C81" w:rsidRDefault="00181DBB" w:rsidP="00181DBB">
            <w:pPr>
              <w:jc w:val="right"/>
              <w:rPr>
                <w:bCs/>
                <w:iCs/>
                <w:lang w:eastAsia="sk-SK"/>
              </w:rPr>
            </w:pPr>
            <w:r w:rsidRPr="00075C81">
              <w:rPr>
                <w:bCs/>
                <w:iCs/>
                <w:lang w:eastAsia="sk-SK"/>
              </w:rPr>
              <w:t>0</w:t>
            </w:r>
          </w:p>
        </w:tc>
      </w:tr>
      <w:tr w:rsidR="00181DBB" w:rsidRPr="00075C81" w14:paraId="3EC5E695" w14:textId="77777777" w:rsidTr="00AD1466">
        <w:trPr>
          <w:trHeight w:val="70"/>
          <w:jc w:val="center"/>
        </w:trPr>
        <w:tc>
          <w:tcPr>
            <w:tcW w:w="4661" w:type="dxa"/>
            <w:shd w:val="clear" w:color="auto" w:fill="BFBFBF" w:themeFill="background1" w:themeFillShade="BF"/>
            <w:noWrap/>
            <w:vAlign w:val="center"/>
          </w:tcPr>
          <w:p w14:paraId="4000F80C" w14:textId="77777777" w:rsidR="00181DBB" w:rsidRPr="007D5748" w:rsidRDefault="00181DBB" w:rsidP="00181DBB">
            <w:pPr>
              <w:rPr>
                <w:b/>
                <w:lang w:eastAsia="sk-SK"/>
              </w:rPr>
            </w:pPr>
            <w:r w:rsidRPr="007D5748">
              <w:rPr>
                <w:b/>
                <w:lang w:eastAsia="sk-SK"/>
              </w:rPr>
              <w:t>Vplyv na mzdové výdavky</w:t>
            </w:r>
          </w:p>
        </w:tc>
        <w:tc>
          <w:tcPr>
            <w:tcW w:w="1713" w:type="dxa"/>
            <w:shd w:val="clear" w:color="auto" w:fill="BFBFBF" w:themeFill="background1" w:themeFillShade="BF"/>
            <w:noWrap/>
            <w:vAlign w:val="center"/>
          </w:tcPr>
          <w:p w14:paraId="0038C82B" w14:textId="77777777" w:rsidR="00181DBB" w:rsidRPr="00075C81" w:rsidRDefault="00181DBB" w:rsidP="00181DBB">
            <w:pPr>
              <w:jc w:val="right"/>
              <w:rPr>
                <w:lang w:eastAsia="sk-SK"/>
              </w:rPr>
            </w:pPr>
            <w:r w:rsidRPr="00075C81">
              <w:rPr>
                <w:lang w:eastAsia="sk-SK"/>
              </w:rPr>
              <w:t>0</w:t>
            </w:r>
          </w:p>
        </w:tc>
        <w:tc>
          <w:tcPr>
            <w:tcW w:w="1684" w:type="dxa"/>
            <w:shd w:val="clear" w:color="auto" w:fill="BFBFBF" w:themeFill="background1" w:themeFillShade="BF"/>
            <w:noWrap/>
            <w:vAlign w:val="center"/>
          </w:tcPr>
          <w:p w14:paraId="1D63CB00" w14:textId="77777777" w:rsidR="00181DBB" w:rsidRPr="00075C81" w:rsidRDefault="00181DBB" w:rsidP="00181DBB">
            <w:pPr>
              <w:jc w:val="right"/>
              <w:rPr>
                <w:lang w:eastAsia="sk-SK"/>
              </w:rPr>
            </w:pPr>
            <w:r w:rsidRPr="00075C81">
              <w:rPr>
                <w:lang w:eastAsia="sk-SK"/>
              </w:rPr>
              <w:t>0</w:t>
            </w:r>
          </w:p>
        </w:tc>
        <w:tc>
          <w:tcPr>
            <w:tcW w:w="1393" w:type="dxa"/>
            <w:shd w:val="clear" w:color="auto" w:fill="BFBFBF" w:themeFill="background1" w:themeFillShade="BF"/>
            <w:noWrap/>
            <w:vAlign w:val="center"/>
          </w:tcPr>
          <w:p w14:paraId="186F8D61" w14:textId="77777777" w:rsidR="00181DBB" w:rsidRPr="00075C81" w:rsidRDefault="00181DBB" w:rsidP="00181DBB">
            <w:pPr>
              <w:jc w:val="right"/>
              <w:rPr>
                <w:lang w:eastAsia="sk-SK"/>
              </w:rPr>
            </w:pPr>
            <w:r w:rsidRPr="00075C81">
              <w:rPr>
                <w:lang w:eastAsia="sk-SK"/>
              </w:rPr>
              <w:t>0</w:t>
            </w:r>
          </w:p>
        </w:tc>
        <w:tc>
          <w:tcPr>
            <w:tcW w:w="1393" w:type="dxa"/>
            <w:shd w:val="clear" w:color="auto" w:fill="BFBFBF" w:themeFill="background1" w:themeFillShade="BF"/>
            <w:noWrap/>
            <w:vAlign w:val="center"/>
          </w:tcPr>
          <w:p w14:paraId="0A8F83F4" w14:textId="77777777" w:rsidR="00181DBB" w:rsidRPr="00075C81" w:rsidRDefault="00181DBB" w:rsidP="00181DBB">
            <w:pPr>
              <w:jc w:val="right"/>
              <w:rPr>
                <w:lang w:eastAsia="sk-SK"/>
              </w:rPr>
            </w:pPr>
            <w:r w:rsidRPr="00075C81">
              <w:rPr>
                <w:lang w:eastAsia="sk-SK"/>
              </w:rPr>
              <w:t>0</w:t>
            </w:r>
          </w:p>
        </w:tc>
      </w:tr>
      <w:tr w:rsidR="00181DBB" w:rsidRPr="00075C81" w14:paraId="5D2AA5CE" w14:textId="77777777" w:rsidTr="00AD1466">
        <w:trPr>
          <w:trHeight w:val="70"/>
          <w:jc w:val="center"/>
        </w:trPr>
        <w:tc>
          <w:tcPr>
            <w:tcW w:w="4661" w:type="dxa"/>
            <w:noWrap/>
            <w:vAlign w:val="center"/>
          </w:tcPr>
          <w:p w14:paraId="492BABC8" w14:textId="77777777" w:rsidR="00181DBB" w:rsidRPr="007D5748" w:rsidRDefault="00181DBB" w:rsidP="00181DBB">
            <w:pPr>
              <w:rPr>
                <w:b/>
                <w:bCs/>
                <w:i/>
                <w:iCs/>
                <w:lang w:eastAsia="sk-SK"/>
              </w:rPr>
            </w:pPr>
            <w:r w:rsidRPr="007D5748">
              <w:rPr>
                <w:b/>
                <w:bCs/>
                <w:i/>
                <w:iCs/>
                <w:lang w:eastAsia="sk-SK"/>
              </w:rPr>
              <w:t>- vplyv na ŠR</w:t>
            </w:r>
          </w:p>
        </w:tc>
        <w:tc>
          <w:tcPr>
            <w:tcW w:w="1713" w:type="dxa"/>
            <w:noWrap/>
            <w:vAlign w:val="center"/>
          </w:tcPr>
          <w:p w14:paraId="2B6A06B4"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1D8FE236"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3E5FBA6"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18F3D477" w14:textId="77777777" w:rsidR="00181DBB" w:rsidRPr="00075C81" w:rsidRDefault="00181DBB" w:rsidP="00181DBB">
            <w:pPr>
              <w:jc w:val="right"/>
              <w:rPr>
                <w:bCs/>
                <w:iCs/>
                <w:lang w:eastAsia="sk-SK"/>
              </w:rPr>
            </w:pPr>
            <w:r w:rsidRPr="00075C81">
              <w:rPr>
                <w:bCs/>
                <w:iCs/>
                <w:lang w:eastAsia="sk-SK"/>
              </w:rPr>
              <w:t>0</w:t>
            </w:r>
          </w:p>
        </w:tc>
      </w:tr>
      <w:tr w:rsidR="00181DBB" w:rsidRPr="00075C81" w14:paraId="3D7E49AA" w14:textId="77777777" w:rsidTr="00AD1466">
        <w:trPr>
          <w:trHeight w:val="70"/>
          <w:jc w:val="center"/>
        </w:trPr>
        <w:tc>
          <w:tcPr>
            <w:tcW w:w="4661" w:type="dxa"/>
            <w:noWrap/>
            <w:vAlign w:val="center"/>
          </w:tcPr>
          <w:p w14:paraId="4827C21A" w14:textId="77777777" w:rsidR="00181DBB" w:rsidRPr="007D5748" w:rsidRDefault="00181DBB" w:rsidP="00181DBB">
            <w:pPr>
              <w:rPr>
                <w:b/>
                <w:bCs/>
                <w:i/>
                <w:iCs/>
                <w:lang w:eastAsia="sk-SK"/>
              </w:rPr>
            </w:pPr>
            <w:r w:rsidRPr="007D5748">
              <w:rPr>
                <w:b/>
                <w:bCs/>
                <w:i/>
                <w:iCs/>
                <w:lang w:eastAsia="sk-SK"/>
              </w:rPr>
              <w:t>- vplyv na obce</w:t>
            </w:r>
          </w:p>
        </w:tc>
        <w:tc>
          <w:tcPr>
            <w:tcW w:w="1713" w:type="dxa"/>
            <w:noWrap/>
            <w:vAlign w:val="center"/>
          </w:tcPr>
          <w:p w14:paraId="384E395C"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2BFB5710"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6447D614"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2ECB23B" w14:textId="77777777" w:rsidR="00181DBB" w:rsidRPr="00075C81" w:rsidRDefault="00181DBB" w:rsidP="00181DBB">
            <w:pPr>
              <w:jc w:val="right"/>
              <w:rPr>
                <w:bCs/>
                <w:iCs/>
                <w:lang w:eastAsia="sk-SK"/>
              </w:rPr>
            </w:pPr>
            <w:r w:rsidRPr="00075C81">
              <w:rPr>
                <w:bCs/>
                <w:iCs/>
                <w:lang w:eastAsia="sk-SK"/>
              </w:rPr>
              <w:t>0</w:t>
            </w:r>
          </w:p>
        </w:tc>
      </w:tr>
      <w:tr w:rsidR="00181DBB" w:rsidRPr="00075C81" w14:paraId="0EA46DCA" w14:textId="77777777" w:rsidTr="00AD1466">
        <w:trPr>
          <w:trHeight w:val="70"/>
          <w:jc w:val="center"/>
        </w:trPr>
        <w:tc>
          <w:tcPr>
            <w:tcW w:w="4661" w:type="dxa"/>
            <w:noWrap/>
            <w:vAlign w:val="center"/>
          </w:tcPr>
          <w:p w14:paraId="30DCDC7F" w14:textId="77777777" w:rsidR="00181DBB" w:rsidRPr="007D5748" w:rsidRDefault="00181DBB" w:rsidP="00181DBB">
            <w:pPr>
              <w:rPr>
                <w:b/>
                <w:bCs/>
                <w:i/>
                <w:iCs/>
                <w:lang w:eastAsia="sk-SK"/>
              </w:rPr>
            </w:pPr>
            <w:r w:rsidRPr="007D5748">
              <w:rPr>
                <w:b/>
                <w:bCs/>
                <w:i/>
                <w:iCs/>
                <w:lang w:eastAsia="sk-SK"/>
              </w:rPr>
              <w:t>- vplyv na vyššie územné celky</w:t>
            </w:r>
          </w:p>
        </w:tc>
        <w:tc>
          <w:tcPr>
            <w:tcW w:w="1713" w:type="dxa"/>
            <w:noWrap/>
            <w:vAlign w:val="center"/>
          </w:tcPr>
          <w:p w14:paraId="2403B088"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3C981451"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1504922"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701271CB" w14:textId="77777777" w:rsidR="00181DBB" w:rsidRPr="00075C81" w:rsidRDefault="00181DBB" w:rsidP="00181DBB">
            <w:pPr>
              <w:jc w:val="right"/>
              <w:rPr>
                <w:bCs/>
                <w:iCs/>
                <w:lang w:eastAsia="sk-SK"/>
              </w:rPr>
            </w:pPr>
            <w:r w:rsidRPr="00075C81">
              <w:rPr>
                <w:bCs/>
                <w:iCs/>
                <w:lang w:eastAsia="sk-SK"/>
              </w:rPr>
              <w:t>0</w:t>
            </w:r>
          </w:p>
        </w:tc>
      </w:tr>
      <w:tr w:rsidR="00181DBB" w:rsidRPr="00075C81" w14:paraId="241FF6C7" w14:textId="77777777" w:rsidTr="00AD1466">
        <w:trPr>
          <w:trHeight w:val="70"/>
          <w:jc w:val="center"/>
        </w:trPr>
        <w:tc>
          <w:tcPr>
            <w:tcW w:w="4661" w:type="dxa"/>
            <w:noWrap/>
            <w:vAlign w:val="center"/>
          </w:tcPr>
          <w:p w14:paraId="5514875E" w14:textId="77777777" w:rsidR="00181DBB" w:rsidRPr="007D5748" w:rsidRDefault="00181DBB" w:rsidP="00181DBB">
            <w:pPr>
              <w:rPr>
                <w:b/>
                <w:bCs/>
                <w:lang w:eastAsia="sk-SK"/>
              </w:rPr>
            </w:pPr>
            <w:r w:rsidRPr="007D5748">
              <w:rPr>
                <w:b/>
                <w:bCs/>
                <w:i/>
                <w:iCs/>
                <w:lang w:eastAsia="sk-SK"/>
              </w:rPr>
              <w:t>- vplyv na ostatné subjekty verejnej správy</w:t>
            </w:r>
          </w:p>
        </w:tc>
        <w:tc>
          <w:tcPr>
            <w:tcW w:w="1713" w:type="dxa"/>
            <w:noWrap/>
            <w:vAlign w:val="center"/>
          </w:tcPr>
          <w:p w14:paraId="0F9A08B4"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234C95EB"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4C201882"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06591FA7" w14:textId="77777777" w:rsidR="00181DBB" w:rsidRPr="00075C81" w:rsidRDefault="00181DBB" w:rsidP="00181DBB">
            <w:pPr>
              <w:jc w:val="right"/>
              <w:rPr>
                <w:bCs/>
                <w:iCs/>
                <w:lang w:eastAsia="sk-SK"/>
              </w:rPr>
            </w:pPr>
            <w:r w:rsidRPr="00075C81">
              <w:rPr>
                <w:bCs/>
                <w:iCs/>
                <w:lang w:eastAsia="sk-SK"/>
              </w:rPr>
              <w:t>0</w:t>
            </w:r>
          </w:p>
        </w:tc>
      </w:tr>
      <w:tr w:rsidR="00AD1466" w:rsidRPr="00075C81" w14:paraId="52F603CE" w14:textId="77777777" w:rsidTr="00AD1466">
        <w:trPr>
          <w:trHeight w:val="70"/>
          <w:jc w:val="center"/>
        </w:trPr>
        <w:tc>
          <w:tcPr>
            <w:tcW w:w="4661" w:type="dxa"/>
            <w:shd w:val="clear" w:color="auto" w:fill="C0C0C0"/>
            <w:noWrap/>
            <w:vAlign w:val="center"/>
          </w:tcPr>
          <w:p w14:paraId="794AF11A" w14:textId="77777777" w:rsidR="00AD1466" w:rsidRPr="007D5748" w:rsidRDefault="00AD1466" w:rsidP="00AD1466">
            <w:pPr>
              <w:rPr>
                <w:b/>
                <w:bCs/>
                <w:lang w:eastAsia="sk-SK"/>
              </w:rPr>
            </w:pPr>
            <w:r w:rsidRPr="007D5748">
              <w:rPr>
                <w:b/>
                <w:bCs/>
                <w:lang w:eastAsia="sk-SK"/>
              </w:rPr>
              <w:t>Financovanie zabezpečené v rozpočte</w:t>
            </w:r>
          </w:p>
        </w:tc>
        <w:tc>
          <w:tcPr>
            <w:tcW w:w="1713" w:type="dxa"/>
            <w:shd w:val="clear" w:color="auto" w:fill="C0C0C0"/>
            <w:noWrap/>
            <w:vAlign w:val="center"/>
          </w:tcPr>
          <w:p w14:paraId="4B107738" w14:textId="31295769" w:rsidR="00AD1466" w:rsidRPr="00075C81" w:rsidRDefault="008231CD" w:rsidP="00AD1466">
            <w:pPr>
              <w:jc w:val="right"/>
              <w:rPr>
                <w:bCs/>
                <w:lang w:eastAsia="sk-SK"/>
              </w:rPr>
            </w:pPr>
            <w:r>
              <w:rPr>
                <w:bCs/>
                <w:lang w:eastAsia="sk-SK"/>
              </w:rPr>
              <w:t xml:space="preserve">5 </w:t>
            </w:r>
            <w:r w:rsidR="00AD1466">
              <w:rPr>
                <w:bCs/>
                <w:lang w:eastAsia="sk-SK"/>
              </w:rPr>
              <w:t>000 000,0</w:t>
            </w:r>
            <w:r w:rsidR="00AD1466" w:rsidRPr="00075C81">
              <w:rPr>
                <w:bCs/>
                <w:lang w:eastAsia="sk-SK"/>
              </w:rPr>
              <w:t>0</w:t>
            </w:r>
          </w:p>
        </w:tc>
        <w:tc>
          <w:tcPr>
            <w:tcW w:w="1684" w:type="dxa"/>
            <w:shd w:val="clear" w:color="auto" w:fill="C0C0C0"/>
            <w:noWrap/>
            <w:vAlign w:val="center"/>
          </w:tcPr>
          <w:p w14:paraId="51BA7416" w14:textId="0E35B6D9" w:rsidR="00AD1466" w:rsidRPr="00075C81" w:rsidRDefault="00AD1466" w:rsidP="00AD1466">
            <w:pPr>
              <w:jc w:val="right"/>
              <w:rPr>
                <w:bCs/>
                <w:lang w:eastAsia="sk-SK"/>
              </w:rPr>
            </w:pPr>
            <w:r>
              <w:rPr>
                <w:bCs/>
                <w:lang w:eastAsia="sk-SK"/>
              </w:rPr>
              <w:t>0</w:t>
            </w:r>
          </w:p>
        </w:tc>
        <w:tc>
          <w:tcPr>
            <w:tcW w:w="1393" w:type="dxa"/>
            <w:shd w:val="clear" w:color="auto" w:fill="C0C0C0"/>
            <w:noWrap/>
            <w:vAlign w:val="center"/>
          </w:tcPr>
          <w:p w14:paraId="79045A89" w14:textId="77777777" w:rsidR="00AD1466" w:rsidRPr="00075C81" w:rsidRDefault="00AD1466" w:rsidP="00AD1466">
            <w:pPr>
              <w:jc w:val="right"/>
              <w:rPr>
                <w:bCs/>
                <w:lang w:eastAsia="sk-SK"/>
              </w:rPr>
            </w:pPr>
            <w:r w:rsidRPr="00075C81">
              <w:rPr>
                <w:bCs/>
                <w:lang w:eastAsia="sk-SK"/>
              </w:rPr>
              <w:t>0</w:t>
            </w:r>
          </w:p>
        </w:tc>
        <w:tc>
          <w:tcPr>
            <w:tcW w:w="1393" w:type="dxa"/>
            <w:shd w:val="clear" w:color="auto" w:fill="C0C0C0"/>
            <w:noWrap/>
            <w:vAlign w:val="center"/>
          </w:tcPr>
          <w:p w14:paraId="37124536" w14:textId="77777777" w:rsidR="00AD1466" w:rsidRPr="00075C81" w:rsidRDefault="00AD1466" w:rsidP="00AD1466">
            <w:pPr>
              <w:jc w:val="right"/>
              <w:rPr>
                <w:bCs/>
                <w:lang w:eastAsia="sk-SK"/>
              </w:rPr>
            </w:pPr>
            <w:r w:rsidRPr="00075C81">
              <w:rPr>
                <w:bCs/>
                <w:lang w:eastAsia="sk-SK"/>
              </w:rPr>
              <w:t>0</w:t>
            </w:r>
          </w:p>
        </w:tc>
      </w:tr>
      <w:tr w:rsidR="00AD1466" w:rsidRPr="00075C81" w14:paraId="2EA3AC3C" w14:textId="77777777" w:rsidTr="00AD1466">
        <w:trPr>
          <w:trHeight w:val="70"/>
          <w:jc w:val="center"/>
        </w:trPr>
        <w:tc>
          <w:tcPr>
            <w:tcW w:w="4661" w:type="dxa"/>
            <w:shd w:val="clear" w:color="auto" w:fill="auto"/>
            <w:noWrap/>
            <w:vAlign w:val="center"/>
          </w:tcPr>
          <w:p w14:paraId="42FCD1D9" w14:textId="2A84CC71" w:rsidR="00AD1466" w:rsidRPr="007D5748" w:rsidRDefault="008231CD" w:rsidP="00AD1466">
            <w:pPr>
              <w:rPr>
                <w:lang w:eastAsia="sk-SK"/>
              </w:rPr>
            </w:pPr>
            <w:r>
              <w:rPr>
                <w:iCs/>
                <w:lang w:eastAsia="sk-SK"/>
              </w:rPr>
              <w:t xml:space="preserve">Rozšírenie </w:t>
            </w:r>
            <w:r w:rsidRPr="008231CD">
              <w:rPr>
                <w:iCs/>
                <w:lang w:eastAsia="sk-SK"/>
              </w:rPr>
              <w:t>poskytovani</w:t>
            </w:r>
            <w:r>
              <w:rPr>
                <w:iCs/>
                <w:lang w:eastAsia="sk-SK"/>
              </w:rPr>
              <w:t>a</w:t>
            </w:r>
            <w:r w:rsidRPr="008231CD">
              <w:rPr>
                <w:iCs/>
                <w:lang w:eastAsia="sk-SK"/>
              </w:rPr>
              <w:t xml:space="preserve"> dotácií o oblasť podpory používania vozidiel využívajúcich alternatívne palivá</w:t>
            </w:r>
            <w:r w:rsidR="00AD1466">
              <w:rPr>
                <w:iCs/>
                <w:lang w:eastAsia="sk-SK"/>
              </w:rPr>
              <w:t>, úspory v rámci programu 07K Rozvoj priemyslu a podnikania</w:t>
            </w:r>
          </w:p>
        </w:tc>
        <w:tc>
          <w:tcPr>
            <w:tcW w:w="1713" w:type="dxa"/>
            <w:shd w:val="clear" w:color="auto" w:fill="auto"/>
            <w:noWrap/>
            <w:vAlign w:val="center"/>
          </w:tcPr>
          <w:p w14:paraId="780B4DC4" w14:textId="5CB0D3C7" w:rsidR="00AD1466" w:rsidRPr="00075C81" w:rsidRDefault="00AD1466" w:rsidP="00AD1466">
            <w:pPr>
              <w:jc w:val="right"/>
              <w:rPr>
                <w:lang w:eastAsia="sk-SK"/>
              </w:rPr>
            </w:pPr>
            <w:r>
              <w:rPr>
                <w:lang w:eastAsia="sk-SK"/>
              </w:rPr>
              <w:t>5 000 000,00</w:t>
            </w:r>
          </w:p>
        </w:tc>
        <w:tc>
          <w:tcPr>
            <w:tcW w:w="1684" w:type="dxa"/>
            <w:shd w:val="clear" w:color="auto" w:fill="auto"/>
            <w:noWrap/>
            <w:vAlign w:val="center"/>
          </w:tcPr>
          <w:p w14:paraId="64B35388" w14:textId="495A5224" w:rsidR="00AD1466" w:rsidRPr="00075C81" w:rsidRDefault="00AD1466" w:rsidP="00AD1466">
            <w:pPr>
              <w:jc w:val="right"/>
              <w:rPr>
                <w:lang w:eastAsia="sk-SK"/>
              </w:rPr>
            </w:pPr>
            <w:r>
              <w:rPr>
                <w:lang w:eastAsia="sk-SK"/>
              </w:rPr>
              <w:t>0</w:t>
            </w:r>
          </w:p>
        </w:tc>
        <w:tc>
          <w:tcPr>
            <w:tcW w:w="1393" w:type="dxa"/>
            <w:shd w:val="clear" w:color="auto" w:fill="auto"/>
            <w:noWrap/>
            <w:vAlign w:val="center"/>
          </w:tcPr>
          <w:p w14:paraId="4E988802" w14:textId="122A3CA3" w:rsidR="00AD1466" w:rsidRPr="00075C81" w:rsidRDefault="00AD1466" w:rsidP="00AD1466">
            <w:pPr>
              <w:jc w:val="right"/>
              <w:rPr>
                <w:lang w:eastAsia="sk-SK"/>
              </w:rPr>
            </w:pPr>
          </w:p>
        </w:tc>
        <w:tc>
          <w:tcPr>
            <w:tcW w:w="1393" w:type="dxa"/>
            <w:shd w:val="clear" w:color="auto" w:fill="auto"/>
            <w:noWrap/>
            <w:vAlign w:val="center"/>
          </w:tcPr>
          <w:p w14:paraId="4CA69B61" w14:textId="7964F8E7" w:rsidR="00AD1466" w:rsidRPr="00075C81" w:rsidRDefault="00AD1466" w:rsidP="00AD1466">
            <w:pPr>
              <w:jc w:val="right"/>
              <w:rPr>
                <w:lang w:eastAsia="sk-SK"/>
              </w:rPr>
            </w:pPr>
          </w:p>
        </w:tc>
      </w:tr>
      <w:tr w:rsidR="00181DBB" w:rsidRPr="00075C81" w14:paraId="0B1DF3F0" w14:textId="77777777" w:rsidTr="00AD1466">
        <w:trPr>
          <w:trHeight w:val="70"/>
          <w:jc w:val="center"/>
        </w:trPr>
        <w:tc>
          <w:tcPr>
            <w:tcW w:w="4661" w:type="dxa"/>
            <w:shd w:val="clear" w:color="auto" w:fill="auto"/>
            <w:noWrap/>
            <w:vAlign w:val="center"/>
          </w:tcPr>
          <w:p w14:paraId="58134506" w14:textId="77777777" w:rsidR="00181DBB" w:rsidRPr="007D5748" w:rsidRDefault="00181DBB" w:rsidP="00181DBB">
            <w:pPr>
              <w:rPr>
                <w:b/>
                <w:lang w:eastAsia="sk-SK"/>
              </w:rPr>
            </w:pPr>
            <w:r w:rsidRPr="007D5748">
              <w:rPr>
                <w:b/>
                <w:lang w:eastAsia="sk-SK"/>
              </w:rPr>
              <w:t>Iné ako rozpočtové zdroje</w:t>
            </w:r>
          </w:p>
        </w:tc>
        <w:tc>
          <w:tcPr>
            <w:tcW w:w="1713" w:type="dxa"/>
            <w:shd w:val="clear" w:color="auto" w:fill="auto"/>
            <w:noWrap/>
            <w:vAlign w:val="center"/>
          </w:tcPr>
          <w:p w14:paraId="764BDF1A" w14:textId="77777777" w:rsidR="00181DBB" w:rsidRPr="00075C81" w:rsidRDefault="00181DBB" w:rsidP="00181DBB">
            <w:pPr>
              <w:jc w:val="right"/>
              <w:rPr>
                <w:bCs/>
                <w:lang w:eastAsia="sk-SK"/>
              </w:rPr>
            </w:pPr>
            <w:r w:rsidRPr="00075C81">
              <w:rPr>
                <w:bCs/>
                <w:lang w:eastAsia="sk-SK"/>
              </w:rPr>
              <w:t>0</w:t>
            </w:r>
          </w:p>
        </w:tc>
        <w:tc>
          <w:tcPr>
            <w:tcW w:w="1684" w:type="dxa"/>
            <w:shd w:val="clear" w:color="auto" w:fill="auto"/>
            <w:noWrap/>
            <w:vAlign w:val="center"/>
          </w:tcPr>
          <w:p w14:paraId="57BAE62D"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auto"/>
            <w:noWrap/>
            <w:vAlign w:val="center"/>
          </w:tcPr>
          <w:p w14:paraId="381D1E65"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auto"/>
            <w:noWrap/>
            <w:vAlign w:val="center"/>
          </w:tcPr>
          <w:p w14:paraId="5023DE8F" w14:textId="77777777" w:rsidR="00181DBB" w:rsidRPr="00075C81" w:rsidRDefault="00181DBB" w:rsidP="00181DBB">
            <w:pPr>
              <w:jc w:val="right"/>
              <w:rPr>
                <w:bCs/>
                <w:lang w:eastAsia="sk-SK"/>
              </w:rPr>
            </w:pPr>
            <w:r w:rsidRPr="00075C81">
              <w:rPr>
                <w:bCs/>
                <w:lang w:eastAsia="sk-SK"/>
              </w:rPr>
              <w:t>0</w:t>
            </w:r>
          </w:p>
        </w:tc>
      </w:tr>
      <w:tr w:rsidR="00181DBB" w:rsidRPr="00075C81" w14:paraId="34505D6A" w14:textId="77777777" w:rsidTr="00AD1466">
        <w:trPr>
          <w:trHeight w:val="70"/>
          <w:jc w:val="center"/>
        </w:trPr>
        <w:tc>
          <w:tcPr>
            <w:tcW w:w="4661" w:type="dxa"/>
            <w:shd w:val="clear" w:color="auto" w:fill="BFBFBF" w:themeFill="background1" w:themeFillShade="BF"/>
            <w:noWrap/>
            <w:vAlign w:val="center"/>
          </w:tcPr>
          <w:p w14:paraId="4008906D" w14:textId="77777777" w:rsidR="00181DBB" w:rsidRPr="007D5748" w:rsidRDefault="00181DBB" w:rsidP="00181DBB">
            <w:pPr>
              <w:rPr>
                <w:b/>
                <w:bCs/>
                <w:lang w:eastAsia="sk-SK"/>
              </w:rPr>
            </w:pPr>
            <w:r w:rsidRPr="007D5748">
              <w:rPr>
                <w:b/>
                <w:bCs/>
                <w:lang w:eastAsia="sk-SK"/>
              </w:rPr>
              <w:t>Rozpočtovo nekrytý vplyv / úspora</w:t>
            </w:r>
          </w:p>
        </w:tc>
        <w:tc>
          <w:tcPr>
            <w:tcW w:w="1713" w:type="dxa"/>
            <w:shd w:val="clear" w:color="auto" w:fill="BFBFBF" w:themeFill="background1" w:themeFillShade="BF"/>
            <w:noWrap/>
            <w:vAlign w:val="center"/>
          </w:tcPr>
          <w:p w14:paraId="2399886E" w14:textId="77777777" w:rsidR="00181DBB" w:rsidRPr="00075C81" w:rsidRDefault="00181DBB" w:rsidP="00181DBB">
            <w:pPr>
              <w:jc w:val="right"/>
              <w:rPr>
                <w:bCs/>
                <w:lang w:eastAsia="sk-SK"/>
              </w:rPr>
            </w:pPr>
            <w:r w:rsidRPr="00075C81">
              <w:rPr>
                <w:bCs/>
                <w:lang w:eastAsia="sk-SK"/>
              </w:rPr>
              <w:t>0</w:t>
            </w:r>
          </w:p>
        </w:tc>
        <w:tc>
          <w:tcPr>
            <w:tcW w:w="1684" w:type="dxa"/>
            <w:shd w:val="clear" w:color="auto" w:fill="BFBFBF" w:themeFill="background1" w:themeFillShade="BF"/>
            <w:noWrap/>
            <w:vAlign w:val="center"/>
          </w:tcPr>
          <w:p w14:paraId="5413ADD7" w14:textId="02BD8C03" w:rsidR="00181DBB" w:rsidRPr="00075C81" w:rsidRDefault="00181DBB" w:rsidP="00181DBB">
            <w:pPr>
              <w:jc w:val="right"/>
              <w:rPr>
                <w:bCs/>
                <w:lang w:eastAsia="sk-SK"/>
              </w:rPr>
            </w:pPr>
            <w:r>
              <w:rPr>
                <w:bCs/>
                <w:lang w:eastAsia="sk-SK"/>
              </w:rPr>
              <w:t>0</w:t>
            </w:r>
          </w:p>
        </w:tc>
        <w:tc>
          <w:tcPr>
            <w:tcW w:w="1393" w:type="dxa"/>
            <w:shd w:val="clear" w:color="auto" w:fill="BFBFBF" w:themeFill="background1" w:themeFillShade="BF"/>
            <w:noWrap/>
            <w:vAlign w:val="center"/>
          </w:tcPr>
          <w:p w14:paraId="1200EEB2"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BFBFBF" w:themeFill="background1" w:themeFillShade="BF"/>
            <w:noWrap/>
            <w:vAlign w:val="center"/>
          </w:tcPr>
          <w:p w14:paraId="48D1D11F" w14:textId="77777777" w:rsidR="00181DBB" w:rsidRPr="00075C81" w:rsidRDefault="00181DBB" w:rsidP="00181DBB">
            <w:pPr>
              <w:jc w:val="right"/>
              <w:rPr>
                <w:bCs/>
                <w:lang w:eastAsia="sk-SK"/>
              </w:rPr>
            </w:pPr>
            <w:r w:rsidRPr="00075C81">
              <w:rPr>
                <w:bCs/>
                <w:lang w:eastAsia="sk-SK"/>
              </w:rPr>
              <w:t>0</w:t>
            </w:r>
          </w:p>
        </w:tc>
      </w:tr>
      <w:bookmarkEnd w:id="1"/>
    </w:tbl>
    <w:p w14:paraId="394376E6" w14:textId="77777777" w:rsidR="00035512" w:rsidRDefault="00035512" w:rsidP="00AA4CFC">
      <w:pPr>
        <w:jc w:val="both"/>
        <w:rPr>
          <w:b/>
          <w:bCs/>
          <w:lang w:eastAsia="sk-SK"/>
        </w:rPr>
      </w:pPr>
    </w:p>
    <w:p w14:paraId="749CF113" w14:textId="77777777" w:rsidR="008231CD" w:rsidRDefault="008231CD" w:rsidP="00AA4CFC">
      <w:pPr>
        <w:jc w:val="both"/>
        <w:rPr>
          <w:b/>
          <w:bCs/>
          <w:lang w:eastAsia="sk-SK"/>
        </w:rPr>
      </w:pPr>
    </w:p>
    <w:p w14:paraId="43D96116" w14:textId="77777777" w:rsidR="008231CD" w:rsidRDefault="008231CD" w:rsidP="00AA4CFC">
      <w:pPr>
        <w:jc w:val="both"/>
        <w:rPr>
          <w:b/>
          <w:bCs/>
          <w:lang w:eastAsia="sk-SK"/>
        </w:rPr>
      </w:pPr>
    </w:p>
    <w:p w14:paraId="07A2653C" w14:textId="77777777" w:rsidR="0088020C" w:rsidRDefault="0088020C" w:rsidP="00AA4CFC">
      <w:pPr>
        <w:jc w:val="both"/>
        <w:rPr>
          <w:b/>
          <w:bCs/>
          <w:lang w:eastAsia="sk-SK"/>
        </w:rPr>
      </w:pPr>
    </w:p>
    <w:p w14:paraId="73B5264A" w14:textId="77777777" w:rsidR="0088020C" w:rsidRDefault="0088020C" w:rsidP="00AA4CFC">
      <w:pPr>
        <w:jc w:val="both"/>
        <w:rPr>
          <w:b/>
          <w:bCs/>
          <w:lang w:eastAsia="sk-SK"/>
        </w:rPr>
      </w:pPr>
    </w:p>
    <w:p w14:paraId="0D0E15FC" w14:textId="77777777" w:rsidR="00AA4CFC" w:rsidRPr="007D5748" w:rsidRDefault="00AA4CFC" w:rsidP="00AA4CFC">
      <w:pPr>
        <w:jc w:val="both"/>
        <w:rPr>
          <w:b/>
          <w:bCs/>
          <w:lang w:eastAsia="sk-SK"/>
        </w:rPr>
      </w:pPr>
      <w:r w:rsidRPr="007D5748">
        <w:rPr>
          <w:b/>
          <w:bCs/>
          <w:lang w:eastAsia="sk-SK"/>
        </w:rPr>
        <w:lastRenderedPageBreak/>
        <w:t>2.1.1. Financovanie návrhu - Návrh na riešenie úbytku príjmov alebo zvýšených výdavkov podľa § 33 ods. 1 zákona č. 523/2004 Z. z. o rozpočtových pravidlách verejnej správy:</w:t>
      </w:r>
    </w:p>
    <w:p w14:paraId="706E1253" w14:textId="77777777" w:rsidR="00AA4CFC" w:rsidRPr="007D5748" w:rsidRDefault="00AA4CFC" w:rsidP="00AA4CFC">
      <w:pPr>
        <w:jc w:val="both"/>
        <w:rPr>
          <w:b/>
          <w:bCs/>
          <w:sz w:val="12"/>
          <w:lang w:eastAsia="sk-SK"/>
        </w:rPr>
      </w:pPr>
    </w:p>
    <w:p w14:paraId="3194680C" w14:textId="77777777" w:rsidR="00AA4CFC" w:rsidRPr="007D5748" w:rsidRDefault="00AA4CFC" w:rsidP="00AA4CFC">
      <w:pPr>
        <w:pBdr>
          <w:top w:val="single" w:sz="4" w:space="1" w:color="auto"/>
          <w:left w:val="single" w:sz="4" w:space="4" w:color="auto"/>
          <w:bottom w:val="single" w:sz="4" w:space="0" w:color="auto"/>
          <w:right w:val="single" w:sz="4" w:space="4" w:color="auto"/>
        </w:pBdr>
        <w:rPr>
          <w:b/>
          <w:bCs/>
          <w:lang w:eastAsia="sk-SK"/>
        </w:rPr>
      </w:pPr>
    </w:p>
    <w:p w14:paraId="2568540D" w14:textId="77777777" w:rsidR="00AA4CFC" w:rsidRPr="007D5748" w:rsidRDefault="00AA4CFC" w:rsidP="00AA4CFC">
      <w:pPr>
        <w:pBdr>
          <w:top w:val="single" w:sz="4" w:space="1" w:color="auto"/>
          <w:left w:val="single" w:sz="4" w:space="4" w:color="auto"/>
          <w:bottom w:val="single" w:sz="4" w:space="0" w:color="auto"/>
          <w:right w:val="single" w:sz="4" w:space="4" w:color="auto"/>
        </w:pBdr>
        <w:rPr>
          <w:b/>
          <w:bCs/>
          <w:lang w:eastAsia="sk-SK"/>
        </w:rPr>
      </w:pPr>
    </w:p>
    <w:p w14:paraId="2E6D3956" w14:textId="77777777" w:rsidR="00AA4CFC" w:rsidRPr="007D5748" w:rsidRDefault="00AA4CFC" w:rsidP="00AA4CFC">
      <w:pPr>
        <w:rPr>
          <w:b/>
          <w:bCs/>
          <w:lang w:eastAsia="sk-SK"/>
        </w:rPr>
      </w:pPr>
      <w:r w:rsidRPr="007D5748">
        <w:rPr>
          <w:b/>
          <w:bCs/>
          <w:lang w:eastAsia="sk-SK"/>
        </w:rPr>
        <w:t>2.2. Popis a charakteristika návrhu</w:t>
      </w:r>
    </w:p>
    <w:p w14:paraId="2F3D5E14" w14:textId="77777777" w:rsidR="00AA4CFC" w:rsidRPr="007D5748" w:rsidRDefault="00AA4CFC" w:rsidP="00AA4CFC">
      <w:pPr>
        <w:rPr>
          <w:lang w:eastAsia="sk-SK"/>
        </w:rPr>
      </w:pPr>
    </w:p>
    <w:p w14:paraId="604EE3D4" w14:textId="77777777" w:rsidR="00AA4CFC" w:rsidRPr="007D5748" w:rsidRDefault="00AA4CFC" w:rsidP="00AA4CFC">
      <w:pPr>
        <w:jc w:val="both"/>
        <w:rPr>
          <w:b/>
          <w:bCs/>
          <w:lang w:eastAsia="sk-SK"/>
        </w:rPr>
      </w:pPr>
      <w:r w:rsidRPr="007D5748">
        <w:rPr>
          <w:b/>
          <w:bCs/>
          <w:lang w:eastAsia="sk-SK"/>
        </w:rPr>
        <w:t>2.2.1. Popis návrhu:</w:t>
      </w:r>
    </w:p>
    <w:p w14:paraId="563837DF" w14:textId="77777777" w:rsidR="00AA4CFC" w:rsidRDefault="00AA4CFC" w:rsidP="006669B6">
      <w:pPr>
        <w:jc w:val="both"/>
        <w:rPr>
          <w:i/>
          <w:lang w:eastAsia="sk-SK"/>
        </w:rPr>
      </w:pPr>
      <w:r w:rsidRPr="006669B6">
        <w:rPr>
          <w:i/>
          <w:lang w:eastAsia="sk-SK"/>
        </w:rPr>
        <w:t>Akú problematiku návrh rieši? Kto bude návrh implementovať? Kde sa budú služby poskytovať?</w:t>
      </w:r>
    </w:p>
    <w:p w14:paraId="5B9EA986" w14:textId="77777777" w:rsidR="006669B6" w:rsidRPr="006669B6" w:rsidRDefault="006669B6" w:rsidP="006669B6">
      <w:pPr>
        <w:jc w:val="both"/>
        <w:rPr>
          <w:i/>
          <w:lang w:eastAsia="sk-SK"/>
        </w:rPr>
      </w:pPr>
    </w:p>
    <w:p w14:paraId="5D8D66BE" w14:textId="1D7E82F3" w:rsidR="008231CD" w:rsidRDefault="008231CD" w:rsidP="00AA4CFC">
      <w:pPr>
        <w:ind w:firstLine="15"/>
        <w:jc w:val="both"/>
        <w:rPr>
          <w:lang w:eastAsia="sk-SK"/>
        </w:rPr>
      </w:pPr>
      <w:r w:rsidRPr="008231CD">
        <w:rPr>
          <w:lang w:eastAsia="sk-SK"/>
        </w:rPr>
        <w:t>Zákon, ktorým sa mení a dopĺňa zákon č. 71/2013 Z. z. o poskytovaní dotácií v pôsobnosti Ministerstva hospodárstva Slovenskej republi</w:t>
      </w:r>
      <w:r>
        <w:rPr>
          <w:lang w:eastAsia="sk-SK"/>
        </w:rPr>
        <w:t>ky v znení neskorších predpisov, ktorým sa</w:t>
      </w:r>
      <w:r w:rsidR="00470817">
        <w:rPr>
          <w:lang w:eastAsia="sk-SK"/>
        </w:rPr>
        <w:t> </w:t>
      </w:r>
      <w:r w:rsidRPr="008231CD">
        <w:rPr>
          <w:lang w:eastAsia="sk-SK"/>
        </w:rPr>
        <w:t>rozširuje poskytovanie dotácií o oblasť podpory používania vozidiel vy</w:t>
      </w:r>
      <w:r>
        <w:rPr>
          <w:lang w:eastAsia="sk-SK"/>
        </w:rPr>
        <w:t xml:space="preserve">užívajúcich alternatívne palivá, nadväzuje na: </w:t>
      </w:r>
    </w:p>
    <w:p w14:paraId="4EACA315" w14:textId="3AAB5F58" w:rsidR="007F769D" w:rsidRDefault="00470817" w:rsidP="00470817">
      <w:pPr>
        <w:ind w:firstLine="15"/>
        <w:jc w:val="both"/>
        <w:rPr>
          <w:rFonts w:eastAsia="Calibri"/>
          <w:bCs/>
          <w:iCs/>
        </w:rPr>
      </w:pPr>
      <w:r>
        <w:rPr>
          <w:lang w:eastAsia="sk-SK"/>
        </w:rPr>
        <w:t>„</w:t>
      </w:r>
      <w:r w:rsidR="008231CD">
        <w:rPr>
          <w:lang w:eastAsia="sk-SK"/>
        </w:rPr>
        <w:t>Akčný plán</w:t>
      </w:r>
      <w:r w:rsidR="00AA4CFC" w:rsidRPr="009E093F">
        <w:rPr>
          <w:lang w:eastAsia="sk-SK"/>
        </w:rPr>
        <w:t xml:space="preserve"> rozvoja elektromobility v Slovenskej republike</w:t>
      </w:r>
      <w:r>
        <w:rPr>
          <w:lang w:eastAsia="sk-SK"/>
        </w:rPr>
        <w:t>“, ktorý</w:t>
      </w:r>
      <w:r w:rsidR="00AA4CFC" w:rsidRPr="009E093F">
        <w:rPr>
          <w:lang w:eastAsia="sk-SK"/>
        </w:rPr>
        <w:t xml:space="preserve"> </w:t>
      </w:r>
      <w:r w:rsidR="00AA4CFC" w:rsidRPr="00767ED9">
        <w:rPr>
          <w:lang w:eastAsia="sk-SK"/>
        </w:rPr>
        <w:t>má za</w:t>
      </w:r>
      <w:r w:rsidR="00AA4CFC" w:rsidRPr="00767ED9">
        <w:t xml:space="preserve"> </w:t>
      </w:r>
      <w:r w:rsidR="00AA4CFC" w:rsidRPr="00767ED9">
        <w:rPr>
          <w:lang w:eastAsia="sk-SK"/>
        </w:rPr>
        <w:t xml:space="preserve">cieľ podporiť prostredníctvom stanovených opatrení rozvoj trhu alternatívnych palív v odvetví dopravy                      a rozvoj príslušnej infraštruktúry. </w:t>
      </w:r>
      <w:r w:rsidR="006326A2" w:rsidRPr="007B7812">
        <w:rPr>
          <w:rFonts w:eastAsia="Calibri"/>
          <w:bCs/>
          <w:iCs/>
        </w:rPr>
        <w:t xml:space="preserve">Navrhované opatrenie </w:t>
      </w:r>
      <w:r w:rsidR="007F769D">
        <w:rPr>
          <w:rFonts w:eastAsia="Calibri"/>
          <w:bCs/>
          <w:iCs/>
        </w:rPr>
        <w:t>č. 2</w:t>
      </w:r>
      <w:r>
        <w:rPr>
          <w:rFonts w:eastAsia="Calibri"/>
          <w:bCs/>
          <w:iCs/>
        </w:rPr>
        <w:t>, v predmetnom dokumente,</w:t>
      </w:r>
      <w:r w:rsidR="007F769D">
        <w:rPr>
          <w:rFonts w:eastAsia="Calibri"/>
          <w:bCs/>
          <w:iCs/>
        </w:rPr>
        <w:t xml:space="preserve"> </w:t>
      </w:r>
      <w:r w:rsidR="006326A2" w:rsidRPr="007B7812">
        <w:rPr>
          <w:rFonts w:eastAsia="Calibri"/>
          <w:bCs/>
          <w:iCs/>
        </w:rPr>
        <w:t>„</w:t>
      </w:r>
      <w:r w:rsidR="006326A2" w:rsidRPr="00470817">
        <w:rPr>
          <w:rFonts w:eastAsia="Calibri"/>
          <w:b/>
          <w:bCs/>
          <w:i/>
          <w:iCs/>
        </w:rPr>
        <w:t>Kontinuita priamej podpory na používanie nízkoemisných vozidiel</w:t>
      </w:r>
      <w:r w:rsidR="006326A2" w:rsidRPr="007B7812">
        <w:rPr>
          <w:rFonts w:eastAsia="Calibri"/>
          <w:bCs/>
          <w:iCs/>
        </w:rPr>
        <w:t>“</w:t>
      </w:r>
      <w:r>
        <w:rPr>
          <w:rFonts w:eastAsia="Calibri"/>
          <w:bCs/>
          <w:iCs/>
        </w:rPr>
        <w:t xml:space="preserve"> -</w:t>
      </w:r>
      <w:r w:rsidR="006326A2" w:rsidRPr="007B7812">
        <w:rPr>
          <w:rFonts w:eastAsia="Calibri"/>
          <w:bCs/>
          <w:iCs/>
        </w:rPr>
        <w:t xml:space="preserve"> predpokladá </w:t>
      </w:r>
      <w:r w:rsidR="007B7812" w:rsidRPr="007B7812">
        <w:rPr>
          <w:rFonts w:eastAsia="Calibri"/>
          <w:bCs/>
          <w:iCs/>
        </w:rPr>
        <w:t>nadviazanie na pilotný projekt so z</w:t>
      </w:r>
      <w:r w:rsidR="007B7812">
        <w:rPr>
          <w:rFonts w:eastAsia="Calibri"/>
          <w:bCs/>
          <w:iCs/>
        </w:rPr>
        <w:t xml:space="preserve">achovaním </w:t>
      </w:r>
      <w:r w:rsidR="00A30EF6">
        <w:rPr>
          <w:rFonts w:eastAsia="Calibri"/>
          <w:bCs/>
          <w:iCs/>
        </w:rPr>
        <w:t>obdobného</w:t>
      </w:r>
      <w:r w:rsidR="007B7812">
        <w:rPr>
          <w:rFonts w:eastAsia="Calibri"/>
          <w:bCs/>
          <w:iCs/>
        </w:rPr>
        <w:t xml:space="preserve"> mechanizmu </w:t>
      </w:r>
      <w:r w:rsidR="00A30EF6">
        <w:rPr>
          <w:rFonts w:eastAsia="Calibri"/>
          <w:bCs/>
          <w:iCs/>
        </w:rPr>
        <w:t xml:space="preserve">a </w:t>
      </w:r>
      <w:r w:rsidR="006326A2" w:rsidRPr="007B7812">
        <w:rPr>
          <w:rFonts w:eastAsia="Calibri"/>
          <w:bCs/>
          <w:iCs/>
        </w:rPr>
        <w:t>s predpokladaným rozpočtom do 5 mil. EUR</w:t>
      </w:r>
      <w:r w:rsidR="007B7812">
        <w:rPr>
          <w:rFonts w:eastAsia="Calibri"/>
          <w:bCs/>
          <w:iCs/>
        </w:rPr>
        <w:t xml:space="preserve"> z</w:t>
      </w:r>
      <w:r w:rsidR="002A4A5A">
        <w:rPr>
          <w:rFonts w:eastAsia="Calibri"/>
          <w:bCs/>
          <w:iCs/>
        </w:rPr>
        <w:t xml:space="preserve"> ušetrených </w:t>
      </w:r>
      <w:r w:rsidR="003678D1">
        <w:rPr>
          <w:rFonts w:eastAsia="Calibri"/>
          <w:bCs/>
          <w:iCs/>
        </w:rPr>
        <w:t xml:space="preserve">výdavkov </w:t>
      </w:r>
      <w:r w:rsidR="002A4A5A">
        <w:rPr>
          <w:rFonts w:eastAsia="Calibri"/>
          <w:bCs/>
          <w:iCs/>
        </w:rPr>
        <w:t>v</w:t>
      </w:r>
      <w:r w:rsidR="0051258C">
        <w:rPr>
          <w:rFonts w:eastAsia="Calibri"/>
          <w:bCs/>
          <w:iCs/>
        </w:rPr>
        <w:t> </w:t>
      </w:r>
      <w:r w:rsidR="007F769D">
        <w:rPr>
          <w:rFonts w:eastAsia="Calibri"/>
          <w:bCs/>
          <w:iCs/>
        </w:rPr>
        <w:t xml:space="preserve">rozpočtovej </w:t>
      </w:r>
      <w:r w:rsidR="007B7812">
        <w:rPr>
          <w:rFonts w:eastAsia="Calibri"/>
          <w:bCs/>
          <w:iCs/>
        </w:rPr>
        <w:t>kapitol</w:t>
      </w:r>
      <w:r w:rsidR="002A4A5A">
        <w:rPr>
          <w:rFonts w:eastAsia="Calibri"/>
          <w:bCs/>
          <w:iCs/>
        </w:rPr>
        <w:t>e</w:t>
      </w:r>
      <w:r w:rsidR="007B7812">
        <w:rPr>
          <w:rFonts w:eastAsia="Calibri"/>
          <w:bCs/>
          <w:iCs/>
        </w:rPr>
        <w:t xml:space="preserve"> MH</w:t>
      </w:r>
      <w:r w:rsidR="007F769D">
        <w:rPr>
          <w:rFonts w:eastAsia="Calibri"/>
          <w:bCs/>
          <w:iCs/>
        </w:rPr>
        <w:t> </w:t>
      </w:r>
      <w:r w:rsidR="007B7812">
        <w:rPr>
          <w:rFonts w:eastAsia="Calibri"/>
          <w:bCs/>
          <w:iCs/>
        </w:rPr>
        <w:t>SR</w:t>
      </w:r>
      <w:r w:rsidR="005D1949">
        <w:rPr>
          <w:rFonts w:eastAsia="Calibri"/>
          <w:bCs/>
          <w:iCs/>
        </w:rPr>
        <w:t xml:space="preserve"> v rámci </w:t>
      </w:r>
      <w:r w:rsidR="005D1949">
        <w:rPr>
          <w:iCs/>
          <w:lang w:eastAsia="sk-SK"/>
        </w:rPr>
        <w:t xml:space="preserve">programu </w:t>
      </w:r>
      <w:r w:rsidR="003678D1">
        <w:rPr>
          <w:rFonts w:eastAsiaTheme="minorHAnsi"/>
          <w:szCs w:val="23"/>
        </w:rPr>
        <w:t>07K Rozvoj priemyslu a podpora podnikania</w:t>
      </w:r>
      <w:r w:rsidR="006326A2" w:rsidRPr="007B7812">
        <w:rPr>
          <w:rFonts w:eastAsia="Calibri"/>
          <w:bCs/>
          <w:iCs/>
        </w:rPr>
        <w:t>.</w:t>
      </w:r>
      <w:r w:rsidR="007F769D" w:rsidRPr="007F769D">
        <w:rPr>
          <w:rFonts w:eastAsia="Calibri"/>
          <w:bCs/>
          <w:iCs/>
        </w:rPr>
        <w:t xml:space="preserve"> </w:t>
      </w:r>
      <w:r w:rsidR="007F769D" w:rsidRPr="007F769D">
        <w:rPr>
          <w:rFonts w:eastAsia="Calibri"/>
          <w:bCs/>
          <w:i/>
          <w:iCs/>
        </w:rPr>
        <w:t>Pre rozvoj elektromobility je</w:t>
      </w:r>
      <w:r w:rsidR="0051258C">
        <w:rPr>
          <w:rFonts w:eastAsia="Calibri"/>
          <w:bCs/>
          <w:i/>
          <w:iCs/>
        </w:rPr>
        <w:t> </w:t>
      </w:r>
      <w:r w:rsidR="007F769D" w:rsidRPr="007F769D">
        <w:rPr>
          <w:rFonts w:eastAsia="Calibri"/>
          <w:bCs/>
          <w:i/>
          <w:iCs/>
        </w:rPr>
        <w:t xml:space="preserve"> potrebné zabezpečiť kontinuitu v realizovanej podpore, ktorej ukončenie v polovici roka 2018 </w:t>
      </w:r>
      <w:r w:rsidR="007E18A4">
        <w:rPr>
          <w:rFonts w:eastAsia="Calibri"/>
          <w:bCs/>
          <w:i/>
          <w:iCs/>
        </w:rPr>
        <w:t>malo</w:t>
      </w:r>
      <w:r w:rsidR="007F769D" w:rsidRPr="007F769D">
        <w:rPr>
          <w:rFonts w:eastAsia="Calibri"/>
          <w:bCs/>
          <w:i/>
          <w:iCs/>
        </w:rPr>
        <w:t xml:space="preserve"> negatívny </w:t>
      </w:r>
      <w:r w:rsidR="00E56706">
        <w:rPr>
          <w:rFonts w:eastAsia="Calibri"/>
          <w:bCs/>
          <w:i/>
          <w:iCs/>
        </w:rPr>
        <w:t xml:space="preserve">dopad </w:t>
      </w:r>
      <w:r w:rsidR="007F769D" w:rsidRPr="007F769D">
        <w:rPr>
          <w:rFonts w:eastAsia="Calibri"/>
          <w:bCs/>
          <w:i/>
          <w:iCs/>
        </w:rPr>
        <w:t>na rozvoj elektromobility v SR, a to i z toho dôvodu, že v</w:t>
      </w:r>
      <w:r w:rsidR="007E18A4">
        <w:rPr>
          <w:rFonts w:eastAsia="Calibri"/>
          <w:bCs/>
          <w:i/>
          <w:iCs/>
        </w:rPr>
        <w:t xml:space="preserve"> nasledovnom období </w:t>
      </w:r>
      <w:r w:rsidR="007F769D" w:rsidRPr="007F769D">
        <w:rPr>
          <w:rFonts w:eastAsia="Calibri"/>
          <w:bCs/>
          <w:i/>
          <w:iCs/>
        </w:rPr>
        <w:t xml:space="preserve"> sa očakáva príchod nových modelov elektrických áut (BEV a PHEV) na trh, ktoré budú mať oveľa dlhší dojazd (cca 400 km). Pokračovanie podpory by zachytilo a</w:t>
      </w:r>
      <w:r w:rsidR="00E56706">
        <w:rPr>
          <w:rFonts w:eastAsia="Calibri"/>
          <w:bCs/>
          <w:i/>
          <w:iCs/>
        </w:rPr>
        <w:t xml:space="preserve">j túto novú generáciu vozidiel </w:t>
      </w:r>
      <w:r w:rsidR="007F769D" w:rsidRPr="007F769D">
        <w:rPr>
          <w:rFonts w:eastAsia="Calibri"/>
          <w:bCs/>
          <w:i/>
          <w:iCs/>
        </w:rPr>
        <w:t>a</w:t>
      </w:r>
      <w:r w:rsidR="007E18A4">
        <w:rPr>
          <w:rFonts w:eastAsia="Calibri"/>
          <w:bCs/>
          <w:i/>
          <w:iCs/>
        </w:rPr>
        <w:t> </w:t>
      </w:r>
      <w:r w:rsidR="007F769D" w:rsidRPr="007F769D">
        <w:rPr>
          <w:rFonts w:eastAsia="Calibri"/>
          <w:bCs/>
          <w:i/>
          <w:iCs/>
        </w:rPr>
        <w:t>potenciál podpory by sa využil naplno.</w:t>
      </w:r>
    </w:p>
    <w:p w14:paraId="06F5F47B" w14:textId="77777777" w:rsidR="00AA4CFC" w:rsidRPr="007D5748" w:rsidRDefault="00AA4CFC" w:rsidP="00AA4CFC">
      <w:pPr>
        <w:rPr>
          <w:lang w:eastAsia="sk-SK"/>
        </w:rPr>
      </w:pPr>
      <w:r w:rsidRPr="007D5748">
        <w:rPr>
          <w:lang w:eastAsia="sk-SK"/>
        </w:rPr>
        <w:t>.......................................................................................................................................................</w:t>
      </w:r>
    </w:p>
    <w:p w14:paraId="2EEDCAB4" w14:textId="77777777" w:rsidR="00AA4CFC" w:rsidRDefault="00AA4CFC" w:rsidP="00AA4CFC">
      <w:pPr>
        <w:rPr>
          <w:b/>
          <w:bCs/>
          <w:lang w:eastAsia="sk-SK"/>
        </w:rPr>
      </w:pPr>
      <w:r w:rsidRPr="007D5748">
        <w:rPr>
          <w:b/>
          <w:bCs/>
          <w:lang w:eastAsia="sk-SK"/>
        </w:rPr>
        <w:t>2.2.2. Charakteristika návrhu:</w:t>
      </w:r>
    </w:p>
    <w:p w14:paraId="2147D40D" w14:textId="77777777" w:rsidR="006669B6" w:rsidRPr="007D5748" w:rsidRDefault="006669B6" w:rsidP="00AA4CFC">
      <w:pPr>
        <w:rPr>
          <w:b/>
          <w:bCs/>
          <w:lang w:eastAsia="sk-SK"/>
        </w:rPr>
      </w:pPr>
    </w:p>
    <w:p w14:paraId="73862232" w14:textId="77777777" w:rsidR="00AA4CFC" w:rsidRPr="007D5748" w:rsidRDefault="00AA4CFC" w:rsidP="00AA4CFC">
      <w:pPr>
        <w:rPr>
          <w:lang w:eastAsia="sk-SK"/>
        </w:rPr>
      </w:pPr>
    </w:p>
    <w:p w14:paraId="7BDACAF3" w14:textId="77777777" w:rsidR="00AA4CFC" w:rsidRPr="007D5748" w:rsidRDefault="00AA4CFC" w:rsidP="00AA4CFC">
      <w:pPr>
        <w:rPr>
          <w:lang w:eastAsia="sk-SK"/>
        </w:rPr>
      </w:pPr>
      <w:r w:rsidRPr="007D5748">
        <w:rPr>
          <w:b/>
          <w:bdr w:val="single" w:sz="4" w:space="0" w:color="auto"/>
          <w:lang w:eastAsia="sk-SK"/>
        </w:rPr>
        <w:t xml:space="preserve">     </w:t>
      </w:r>
      <w:r w:rsidRPr="007D5748">
        <w:rPr>
          <w:b/>
          <w:lang w:eastAsia="sk-SK"/>
        </w:rPr>
        <w:t xml:space="preserve">  </w:t>
      </w:r>
      <w:r w:rsidRPr="007D5748">
        <w:rPr>
          <w:lang w:eastAsia="sk-SK"/>
        </w:rPr>
        <w:t>zmena sadzby</w:t>
      </w:r>
    </w:p>
    <w:p w14:paraId="13A8D6F9" w14:textId="77777777" w:rsidR="00AA4CFC" w:rsidRPr="007D5748" w:rsidRDefault="00AA4CFC" w:rsidP="00AA4CFC">
      <w:pPr>
        <w:rPr>
          <w:lang w:eastAsia="sk-SK"/>
        </w:rPr>
      </w:pPr>
      <w:r w:rsidRPr="007D5748">
        <w:rPr>
          <w:bdr w:val="single" w:sz="4" w:space="0" w:color="auto"/>
          <w:lang w:eastAsia="sk-SK"/>
        </w:rPr>
        <w:t xml:space="preserve">     </w:t>
      </w:r>
      <w:r w:rsidRPr="007D5748">
        <w:rPr>
          <w:lang w:eastAsia="sk-SK"/>
        </w:rPr>
        <w:t xml:space="preserve">  zmena v nároku</w:t>
      </w:r>
    </w:p>
    <w:p w14:paraId="4F4BCA53" w14:textId="77777777" w:rsidR="00AA4CFC" w:rsidRPr="007D5748" w:rsidRDefault="00AA4CFC" w:rsidP="00AA4CFC">
      <w:pPr>
        <w:rPr>
          <w:lang w:eastAsia="sk-SK"/>
        </w:rPr>
      </w:pPr>
      <w:r w:rsidRPr="007D5748">
        <w:rPr>
          <w:bdr w:val="single" w:sz="4" w:space="0" w:color="auto"/>
          <w:lang w:eastAsia="sk-SK"/>
        </w:rPr>
        <w:t xml:space="preserve">     </w:t>
      </w:r>
      <w:r w:rsidRPr="007D5748">
        <w:rPr>
          <w:lang w:eastAsia="sk-SK"/>
        </w:rPr>
        <w:t xml:space="preserve">  nová služba alebo nariadenie (alebo ich zrušenie)</w:t>
      </w:r>
    </w:p>
    <w:p w14:paraId="299DB103" w14:textId="77777777" w:rsidR="00AA4CFC" w:rsidRPr="007D5748" w:rsidRDefault="00AA4CFC" w:rsidP="00AA4CFC">
      <w:pPr>
        <w:rPr>
          <w:lang w:eastAsia="sk-SK"/>
        </w:rPr>
      </w:pPr>
      <w:r w:rsidRPr="007D5748">
        <w:rPr>
          <w:bdr w:val="single" w:sz="4" w:space="0" w:color="auto"/>
          <w:lang w:eastAsia="sk-SK"/>
        </w:rPr>
        <w:t xml:space="preserve">     </w:t>
      </w:r>
      <w:r w:rsidRPr="007D5748">
        <w:rPr>
          <w:lang w:eastAsia="sk-SK"/>
        </w:rPr>
        <w:t xml:space="preserve">  kombinovaný návrh</w:t>
      </w:r>
    </w:p>
    <w:p w14:paraId="219C9848" w14:textId="77777777" w:rsidR="00AA4CFC" w:rsidRPr="007D5748" w:rsidRDefault="00AA4CFC" w:rsidP="00AA4CFC">
      <w:pPr>
        <w:rPr>
          <w:lang w:eastAsia="sk-SK"/>
        </w:rPr>
      </w:pPr>
      <w:r>
        <w:rPr>
          <w:bdr w:val="single" w:sz="4" w:space="0" w:color="auto"/>
          <w:lang w:eastAsia="sk-SK"/>
        </w:rPr>
        <w:t xml:space="preserve">  x</w:t>
      </w:r>
      <w:r w:rsidRPr="007D5748">
        <w:rPr>
          <w:bdr w:val="single" w:sz="4" w:space="0" w:color="auto"/>
          <w:lang w:eastAsia="sk-SK"/>
        </w:rPr>
        <w:t xml:space="preserve"> </w:t>
      </w:r>
      <w:r w:rsidRPr="007D5748">
        <w:rPr>
          <w:lang w:eastAsia="sk-SK"/>
        </w:rPr>
        <w:t xml:space="preserve">  iné </w:t>
      </w:r>
    </w:p>
    <w:p w14:paraId="151948CA" w14:textId="438F939D" w:rsidR="00AA4CFC" w:rsidRPr="007D5748" w:rsidRDefault="006669B6" w:rsidP="00AA4CFC">
      <w:pPr>
        <w:rPr>
          <w:lang w:eastAsia="sk-SK"/>
        </w:rPr>
      </w:pPr>
      <w:r>
        <w:rPr>
          <w:lang w:eastAsia="sk-SK"/>
        </w:rPr>
        <w:br w:type="column"/>
      </w:r>
      <w:r w:rsidR="00AA4CFC" w:rsidRPr="007D5748">
        <w:rPr>
          <w:b/>
          <w:bCs/>
          <w:lang w:eastAsia="sk-SK"/>
        </w:rPr>
        <w:lastRenderedPageBreak/>
        <w:t>2.2.3. Predpoklady vývoja objemu aktivít:</w:t>
      </w:r>
    </w:p>
    <w:p w14:paraId="060A39E3" w14:textId="77777777" w:rsidR="00AA4CFC" w:rsidRPr="006669B6" w:rsidRDefault="00AA4CFC" w:rsidP="00AA4CFC">
      <w:pPr>
        <w:rPr>
          <w:i/>
          <w:lang w:eastAsia="sk-SK"/>
        </w:rPr>
      </w:pPr>
    </w:p>
    <w:p w14:paraId="515B7E66" w14:textId="77777777" w:rsidR="00AA4CFC" w:rsidRPr="006669B6" w:rsidRDefault="00AA4CFC" w:rsidP="006669B6">
      <w:pPr>
        <w:jc w:val="both"/>
        <w:rPr>
          <w:i/>
          <w:lang w:eastAsia="sk-SK"/>
        </w:rPr>
      </w:pPr>
      <w:r w:rsidRPr="006669B6">
        <w:rPr>
          <w:i/>
          <w:lang w:eastAsia="sk-SK"/>
        </w:rPr>
        <w:t>Jasne popíšte, v prípade potreby použite nižšie uvedenú tabuľku. Uveďte aj odhady základov daní a/alebo poplatkov, ak sa ich táto zmena týka.</w:t>
      </w:r>
    </w:p>
    <w:p w14:paraId="3E0CED17" w14:textId="77777777" w:rsidR="00AA4CFC" w:rsidRPr="007D5748" w:rsidRDefault="00AA4CFC" w:rsidP="00AA4CFC">
      <w:pPr>
        <w:jc w:val="right"/>
        <w:rPr>
          <w:sz w:val="20"/>
          <w:szCs w:val="20"/>
          <w:lang w:eastAsia="sk-SK"/>
        </w:rPr>
      </w:pPr>
      <w:r w:rsidRPr="007D5748">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A4CFC" w:rsidRPr="007D5748" w14:paraId="0BD13B6E" w14:textId="77777777" w:rsidTr="00B51CD5">
        <w:trPr>
          <w:cantSplit/>
          <w:trHeight w:val="70"/>
        </w:trPr>
        <w:tc>
          <w:tcPr>
            <w:tcW w:w="4530" w:type="dxa"/>
            <w:vMerge w:val="restart"/>
            <w:shd w:val="clear" w:color="auto" w:fill="BFBFBF" w:themeFill="background1" w:themeFillShade="BF"/>
            <w:vAlign w:val="center"/>
          </w:tcPr>
          <w:p w14:paraId="10F063A0" w14:textId="77777777" w:rsidR="00AA4CFC" w:rsidRPr="007D5748" w:rsidRDefault="00AA4CFC" w:rsidP="00B51CD5">
            <w:pPr>
              <w:autoSpaceDE w:val="0"/>
              <w:autoSpaceDN w:val="0"/>
              <w:adjustRightInd w:val="0"/>
              <w:jc w:val="center"/>
              <w:rPr>
                <w:b/>
                <w:bCs/>
                <w:lang w:eastAsia="sk-SK"/>
              </w:rPr>
            </w:pPr>
            <w:r w:rsidRPr="007D5748">
              <w:rPr>
                <w:b/>
                <w:bCs/>
                <w:lang w:eastAsia="sk-SK"/>
              </w:rPr>
              <w:t>Objem aktivít</w:t>
            </w:r>
          </w:p>
        </w:tc>
        <w:tc>
          <w:tcPr>
            <w:tcW w:w="1134" w:type="dxa"/>
            <w:gridSpan w:val="4"/>
            <w:shd w:val="clear" w:color="auto" w:fill="BFBFBF" w:themeFill="background1" w:themeFillShade="BF"/>
            <w:vAlign w:val="center"/>
          </w:tcPr>
          <w:p w14:paraId="712AA38D" w14:textId="77777777" w:rsidR="00AA4CFC" w:rsidRPr="007D5748" w:rsidRDefault="00AA4CFC" w:rsidP="00B51CD5">
            <w:pPr>
              <w:autoSpaceDE w:val="0"/>
              <w:autoSpaceDN w:val="0"/>
              <w:adjustRightInd w:val="0"/>
              <w:jc w:val="center"/>
              <w:rPr>
                <w:b/>
                <w:bCs/>
                <w:lang w:eastAsia="sk-SK"/>
              </w:rPr>
            </w:pPr>
            <w:r w:rsidRPr="007D5748">
              <w:rPr>
                <w:b/>
                <w:bCs/>
                <w:lang w:eastAsia="sk-SK"/>
              </w:rPr>
              <w:t>Odhadované objemy</w:t>
            </w:r>
          </w:p>
        </w:tc>
      </w:tr>
      <w:tr w:rsidR="00AA4CFC" w:rsidRPr="007D5748" w14:paraId="2DF85F99" w14:textId="77777777" w:rsidTr="00B51CD5">
        <w:trPr>
          <w:cantSplit/>
          <w:trHeight w:val="70"/>
        </w:trPr>
        <w:tc>
          <w:tcPr>
            <w:tcW w:w="4530" w:type="dxa"/>
            <w:vMerge/>
            <w:shd w:val="clear" w:color="auto" w:fill="BFBFBF" w:themeFill="background1" w:themeFillShade="BF"/>
          </w:tcPr>
          <w:p w14:paraId="74E1B151" w14:textId="77777777" w:rsidR="00AA4CFC" w:rsidRPr="007D5748" w:rsidRDefault="00AA4CFC" w:rsidP="00B51CD5">
            <w:pPr>
              <w:autoSpaceDE w:val="0"/>
              <w:autoSpaceDN w:val="0"/>
              <w:adjustRightInd w:val="0"/>
              <w:jc w:val="center"/>
              <w:rPr>
                <w:b/>
                <w:bCs/>
                <w:lang w:eastAsia="sk-SK"/>
              </w:rPr>
            </w:pPr>
          </w:p>
        </w:tc>
        <w:tc>
          <w:tcPr>
            <w:tcW w:w="1134" w:type="dxa"/>
            <w:shd w:val="clear" w:color="auto" w:fill="BFBFBF" w:themeFill="background1" w:themeFillShade="BF"/>
            <w:vAlign w:val="center"/>
          </w:tcPr>
          <w:p w14:paraId="115C5FC6" w14:textId="6A6D8073" w:rsidR="00AA4CFC" w:rsidRPr="007D5748" w:rsidRDefault="00AA4CFC" w:rsidP="00AD1466">
            <w:pPr>
              <w:autoSpaceDE w:val="0"/>
              <w:autoSpaceDN w:val="0"/>
              <w:adjustRightInd w:val="0"/>
              <w:jc w:val="center"/>
              <w:rPr>
                <w:b/>
                <w:bCs/>
                <w:lang w:eastAsia="sk-SK"/>
              </w:rPr>
            </w:pPr>
            <w:r>
              <w:rPr>
                <w:b/>
                <w:bCs/>
                <w:lang w:eastAsia="sk-SK"/>
              </w:rPr>
              <w:t>201</w:t>
            </w:r>
            <w:r w:rsidR="00AD1466">
              <w:rPr>
                <w:b/>
                <w:bCs/>
                <w:lang w:eastAsia="sk-SK"/>
              </w:rPr>
              <w:t>9</w:t>
            </w:r>
          </w:p>
        </w:tc>
        <w:tc>
          <w:tcPr>
            <w:tcW w:w="1134" w:type="dxa"/>
            <w:shd w:val="clear" w:color="auto" w:fill="BFBFBF" w:themeFill="background1" w:themeFillShade="BF"/>
            <w:vAlign w:val="center"/>
          </w:tcPr>
          <w:p w14:paraId="1FD2DF69" w14:textId="56C2FC60" w:rsidR="00AA4CFC" w:rsidRPr="007D5748" w:rsidRDefault="00AA4CFC" w:rsidP="00AD1466">
            <w:pPr>
              <w:autoSpaceDE w:val="0"/>
              <w:autoSpaceDN w:val="0"/>
              <w:adjustRightInd w:val="0"/>
              <w:jc w:val="center"/>
              <w:rPr>
                <w:b/>
                <w:bCs/>
                <w:lang w:eastAsia="sk-SK"/>
              </w:rPr>
            </w:pPr>
            <w:r>
              <w:rPr>
                <w:b/>
                <w:bCs/>
                <w:lang w:eastAsia="sk-SK"/>
              </w:rPr>
              <w:t>20</w:t>
            </w:r>
            <w:r w:rsidR="00AD1466">
              <w:rPr>
                <w:b/>
                <w:bCs/>
                <w:lang w:eastAsia="sk-SK"/>
              </w:rPr>
              <w:t>20</w:t>
            </w:r>
          </w:p>
        </w:tc>
        <w:tc>
          <w:tcPr>
            <w:tcW w:w="1134" w:type="dxa"/>
            <w:shd w:val="clear" w:color="auto" w:fill="BFBFBF" w:themeFill="background1" w:themeFillShade="BF"/>
            <w:vAlign w:val="center"/>
          </w:tcPr>
          <w:p w14:paraId="77D1869F" w14:textId="180D0FA7" w:rsidR="00AA4CFC" w:rsidRPr="007D5748" w:rsidRDefault="00AA4CFC" w:rsidP="00AD1466">
            <w:pPr>
              <w:autoSpaceDE w:val="0"/>
              <w:autoSpaceDN w:val="0"/>
              <w:adjustRightInd w:val="0"/>
              <w:jc w:val="center"/>
              <w:rPr>
                <w:b/>
                <w:bCs/>
                <w:lang w:eastAsia="sk-SK"/>
              </w:rPr>
            </w:pPr>
            <w:r>
              <w:rPr>
                <w:b/>
                <w:bCs/>
                <w:lang w:eastAsia="sk-SK"/>
              </w:rPr>
              <w:t>20</w:t>
            </w:r>
            <w:r w:rsidR="00AD1466">
              <w:rPr>
                <w:b/>
                <w:bCs/>
                <w:lang w:eastAsia="sk-SK"/>
              </w:rPr>
              <w:t>21</w:t>
            </w:r>
          </w:p>
        </w:tc>
        <w:tc>
          <w:tcPr>
            <w:tcW w:w="1134" w:type="dxa"/>
            <w:shd w:val="clear" w:color="auto" w:fill="BFBFBF" w:themeFill="background1" w:themeFillShade="BF"/>
            <w:vAlign w:val="center"/>
          </w:tcPr>
          <w:p w14:paraId="3C268CE7" w14:textId="4A6BA275" w:rsidR="00AA4CFC" w:rsidRPr="007D5748" w:rsidRDefault="00AA4CFC" w:rsidP="00AD1466">
            <w:pPr>
              <w:autoSpaceDE w:val="0"/>
              <w:autoSpaceDN w:val="0"/>
              <w:adjustRightInd w:val="0"/>
              <w:jc w:val="center"/>
              <w:rPr>
                <w:b/>
                <w:bCs/>
                <w:lang w:eastAsia="sk-SK"/>
              </w:rPr>
            </w:pPr>
            <w:r>
              <w:rPr>
                <w:b/>
                <w:bCs/>
                <w:lang w:eastAsia="sk-SK"/>
              </w:rPr>
              <w:t>202</w:t>
            </w:r>
            <w:r w:rsidR="00AD1466">
              <w:rPr>
                <w:b/>
                <w:bCs/>
                <w:lang w:eastAsia="sk-SK"/>
              </w:rPr>
              <w:t>2</w:t>
            </w:r>
          </w:p>
        </w:tc>
      </w:tr>
      <w:tr w:rsidR="00AA4CFC" w:rsidRPr="007D5748" w14:paraId="7FB96E97" w14:textId="77777777" w:rsidTr="00B51CD5">
        <w:trPr>
          <w:trHeight w:val="70"/>
        </w:trPr>
        <w:tc>
          <w:tcPr>
            <w:tcW w:w="4530" w:type="dxa"/>
          </w:tcPr>
          <w:p w14:paraId="2C7836B7" w14:textId="77777777" w:rsidR="00AA4CFC" w:rsidRPr="007D5748" w:rsidRDefault="00AA4CFC" w:rsidP="00B51CD5">
            <w:pPr>
              <w:autoSpaceDE w:val="0"/>
              <w:autoSpaceDN w:val="0"/>
              <w:adjustRightInd w:val="0"/>
              <w:rPr>
                <w:color w:val="000000"/>
                <w:lang w:eastAsia="sk-SK"/>
              </w:rPr>
            </w:pPr>
            <w:r w:rsidRPr="007D5748">
              <w:rPr>
                <w:color w:val="000000"/>
                <w:lang w:eastAsia="sk-SK"/>
              </w:rPr>
              <w:t>Indikátor ABC</w:t>
            </w:r>
          </w:p>
        </w:tc>
        <w:tc>
          <w:tcPr>
            <w:tcW w:w="1134" w:type="dxa"/>
          </w:tcPr>
          <w:p w14:paraId="1AD7E4EC" w14:textId="77777777" w:rsidR="00AA4CFC" w:rsidRPr="007D5748" w:rsidRDefault="00AA4CFC" w:rsidP="00B51CD5">
            <w:pPr>
              <w:autoSpaceDE w:val="0"/>
              <w:autoSpaceDN w:val="0"/>
              <w:adjustRightInd w:val="0"/>
              <w:jc w:val="right"/>
              <w:rPr>
                <w:color w:val="000000"/>
                <w:lang w:eastAsia="sk-SK"/>
              </w:rPr>
            </w:pPr>
          </w:p>
        </w:tc>
        <w:tc>
          <w:tcPr>
            <w:tcW w:w="1134" w:type="dxa"/>
          </w:tcPr>
          <w:p w14:paraId="6775EE6D" w14:textId="77777777" w:rsidR="00AA4CFC" w:rsidRPr="007D5748" w:rsidRDefault="00AA4CFC" w:rsidP="00B51CD5">
            <w:pPr>
              <w:autoSpaceDE w:val="0"/>
              <w:autoSpaceDN w:val="0"/>
              <w:adjustRightInd w:val="0"/>
              <w:jc w:val="right"/>
              <w:rPr>
                <w:color w:val="000000"/>
                <w:lang w:eastAsia="sk-SK"/>
              </w:rPr>
            </w:pPr>
          </w:p>
        </w:tc>
        <w:tc>
          <w:tcPr>
            <w:tcW w:w="1134" w:type="dxa"/>
          </w:tcPr>
          <w:p w14:paraId="3248AA62" w14:textId="77777777" w:rsidR="00AA4CFC" w:rsidRPr="007D5748" w:rsidRDefault="00AA4CFC" w:rsidP="00B51CD5">
            <w:pPr>
              <w:autoSpaceDE w:val="0"/>
              <w:autoSpaceDN w:val="0"/>
              <w:adjustRightInd w:val="0"/>
              <w:jc w:val="right"/>
              <w:rPr>
                <w:color w:val="000000"/>
                <w:lang w:eastAsia="sk-SK"/>
              </w:rPr>
            </w:pPr>
          </w:p>
        </w:tc>
        <w:tc>
          <w:tcPr>
            <w:tcW w:w="1134" w:type="dxa"/>
          </w:tcPr>
          <w:p w14:paraId="28BD42D3" w14:textId="77777777" w:rsidR="00AA4CFC" w:rsidRPr="007D5748" w:rsidRDefault="00AA4CFC" w:rsidP="00B51CD5">
            <w:pPr>
              <w:autoSpaceDE w:val="0"/>
              <w:autoSpaceDN w:val="0"/>
              <w:adjustRightInd w:val="0"/>
              <w:jc w:val="right"/>
              <w:rPr>
                <w:color w:val="000000"/>
                <w:lang w:eastAsia="sk-SK"/>
              </w:rPr>
            </w:pPr>
          </w:p>
        </w:tc>
      </w:tr>
      <w:tr w:rsidR="00AA4CFC" w:rsidRPr="007D5748" w14:paraId="42763D42" w14:textId="77777777" w:rsidTr="00B51CD5">
        <w:trPr>
          <w:trHeight w:val="70"/>
        </w:trPr>
        <w:tc>
          <w:tcPr>
            <w:tcW w:w="4530" w:type="dxa"/>
          </w:tcPr>
          <w:p w14:paraId="07D4A42D" w14:textId="77777777" w:rsidR="00AA4CFC" w:rsidRPr="007D5748" w:rsidRDefault="00AA4CFC" w:rsidP="00B51CD5">
            <w:pPr>
              <w:autoSpaceDE w:val="0"/>
              <w:autoSpaceDN w:val="0"/>
              <w:adjustRightInd w:val="0"/>
              <w:rPr>
                <w:color w:val="000000"/>
                <w:lang w:eastAsia="sk-SK"/>
              </w:rPr>
            </w:pPr>
            <w:r w:rsidRPr="007D5748">
              <w:rPr>
                <w:color w:val="000000"/>
                <w:lang w:eastAsia="sk-SK"/>
              </w:rPr>
              <w:t>Indikátor KLM</w:t>
            </w:r>
          </w:p>
        </w:tc>
        <w:tc>
          <w:tcPr>
            <w:tcW w:w="1134" w:type="dxa"/>
          </w:tcPr>
          <w:p w14:paraId="03AAF5A5" w14:textId="77777777" w:rsidR="00AA4CFC" w:rsidRPr="007D5748" w:rsidRDefault="00AA4CFC" w:rsidP="00B51CD5">
            <w:pPr>
              <w:autoSpaceDE w:val="0"/>
              <w:autoSpaceDN w:val="0"/>
              <w:adjustRightInd w:val="0"/>
              <w:jc w:val="right"/>
              <w:rPr>
                <w:color w:val="000000"/>
                <w:lang w:eastAsia="sk-SK"/>
              </w:rPr>
            </w:pPr>
          </w:p>
        </w:tc>
        <w:tc>
          <w:tcPr>
            <w:tcW w:w="1134" w:type="dxa"/>
          </w:tcPr>
          <w:p w14:paraId="509E5D42" w14:textId="77777777" w:rsidR="00AA4CFC" w:rsidRPr="007D5748" w:rsidRDefault="00AA4CFC" w:rsidP="00B51CD5">
            <w:pPr>
              <w:autoSpaceDE w:val="0"/>
              <w:autoSpaceDN w:val="0"/>
              <w:adjustRightInd w:val="0"/>
              <w:jc w:val="right"/>
              <w:rPr>
                <w:color w:val="000000"/>
                <w:lang w:eastAsia="sk-SK"/>
              </w:rPr>
            </w:pPr>
          </w:p>
        </w:tc>
        <w:tc>
          <w:tcPr>
            <w:tcW w:w="1134" w:type="dxa"/>
          </w:tcPr>
          <w:p w14:paraId="666C8E28" w14:textId="77777777" w:rsidR="00AA4CFC" w:rsidRPr="007D5748" w:rsidRDefault="00AA4CFC" w:rsidP="00B51CD5">
            <w:pPr>
              <w:autoSpaceDE w:val="0"/>
              <w:autoSpaceDN w:val="0"/>
              <w:adjustRightInd w:val="0"/>
              <w:jc w:val="right"/>
              <w:rPr>
                <w:color w:val="000000"/>
                <w:lang w:eastAsia="sk-SK"/>
              </w:rPr>
            </w:pPr>
          </w:p>
        </w:tc>
        <w:tc>
          <w:tcPr>
            <w:tcW w:w="1134" w:type="dxa"/>
          </w:tcPr>
          <w:p w14:paraId="6D9684EC" w14:textId="77777777" w:rsidR="00AA4CFC" w:rsidRPr="007D5748" w:rsidRDefault="00AA4CFC" w:rsidP="00B51CD5">
            <w:pPr>
              <w:autoSpaceDE w:val="0"/>
              <w:autoSpaceDN w:val="0"/>
              <w:adjustRightInd w:val="0"/>
              <w:jc w:val="right"/>
              <w:rPr>
                <w:color w:val="000000"/>
                <w:lang w:eastAsia="sk-SK"/>
              </w:rPr>
            </w:pPr>
          </w:p>
        </w:tc>
      </w:tr>
      <w:tr w:rsidR="00AA4CFC" w:rsidRPr="007D5748" w14:paraId="33AB20F6" w14:textId="77777777" w:rsidTr="00B51CD5">
        <w:trPr>
          <w:trHeight w:val="70"/>
        </w:trPr>
        <w:tc>
          <w:tcPr>
            <w:tcW w:w="4530" w:type="dxa"/>
          </w:tcPr>
          <w:p w14:paraId="4D18D9A1" w14:textId="77777777" w:rsidR="00AA4CFC" w:rsidRPr="007D5748" w:rsidRDefault="00AA4CFC" w:rsidP="00B51CD5">
            <w:pPr>
              <w:autoSpaceDE w:val="0"/>
              <w:autoSpaceDN w:val="0"/>
              <w:adjustRightInd w:val="0"/>
              <w:rPr>
                <w:color w:val="000000"/>
                <w:lang w:eastAsia="sk-SK"/>
              </w:rPr>
            </w:pPr>
            <w:r w:rsidRPr="007D5748">
              <w:rPr>
                <w:color w:val="000000"/>
                <w:lang w:eastAsia="sk-SK"/>
              </w:rPr>
              <w:t>Indikátor XYZ</w:t>
            </w:r>
          </w:p>
        </w:tc>
        <w:tc>
          <w:tcPr>
            <w:tcW w:w="1134" w:type="dxa"/>
          </w:tcPr>
          <w:p w14:paraId="4D61C85C" w14:textId="77777777" w:rsidR="00AA4CFC" w:rsidRPr="007D5748" w:rsidRDefault="00AA4CFC" w:rsidP="00B51CD5">
            <w:pPr>
              <w:autoSpaceDE w:val="0"/>
              <w:autoSpaceDN w:val="0"/>
              <w:adjustRightInd w:val="0"/>
              <w:jc w:val="right"/>
              <w:rPr>
                <w:color w:val="000000"/>
                <w:lang w:eastAsia="sk-SK"/>
              </w:rPr>
            </w:pPr>
          </w:p>
        </w:tc>
        <w:tc>
          <w:tcPr>
            <w:tcW w:w="1134" w:type="dxa"/>
          </w:tcPr>
          <w:p w14:paraId="3B504737" w14:textId="77777777" w:rsidR="00AA4CFC" w:rsidRPr="007D5748" w:rsidRDefault="00AA4CFC" w:rsidP="00B51CD5">
            <w:pPr>
              <w:autoSpaceDE w:val="0"/>
              <w:autoSpaceDN w:val="0"/>
              <w:adjustRightInd w:val="0"/>
              <w:jc w:val="right"/>
              <w:rPr>
                <w:color w:val="000000"/>
                <w:lang w:eastAsia="sk-SK"/>
              </w:rPr>
            </w:pPr>
          </w:p>
        </w:tc>
        <w:tc>
          <w:tcPr>
            <w:tcW w:w="1134" w:type="dxa"/>
          </w:tcPr>
          <w:p w14:paraId="11C8E200" w14:textId="77777777" w:rsidR="00AA4CFC" w:rsidRPr="007D5748" w:rsidRDefault="00AA4CFC" w:rsidP="00B51CD5">
            <w:pPr>
              <w:autoSpaceDE w:val="0"/>
              <w:autoSpaceDN w:val="0"/>
              <w:adjustRightInd w:val="0"/>
              <w:jc w:val="right"/>
              <w:rPr>
                <w:color w:val="000000"/>
                <w:lang w:eastAsia="sk-SK"/>
              </w:rPr>
            </w:pPr>
          </w:p>
        </w:tc>
        <w:tc>
          <w:tcPr>
            <w:tcW w:w="1134" w:type="dxa"/>
          </w:tcPr>
          <w:p w14:paraId="6292C562" w14:textId="77777777" w:rsidR="00AA4CFC" w:rsidRPr="007D5748" w:rsidRDefault="00AA4CFC" w:rsidP="00B51CD5">
            <w:pPr>
              <w:autoSpaceDE w:val="0"/>
              <w:autoSpaceDN w:val="0"/>
              <w:adjustRightInd w:val="0"/>
              <w:jc w:val="right"/>
              <w:rPr>
                <w:color w:val="000000"/>
                <w:lang w:eastAsia="sk-SK"/>
              </w:rPr>
            </w:pPr>
          </w:p>
        </w:tc>
      </w:tr>
    </w:tbl>
    <w:p w14:paraId="5F8B2A3D" w14:textId="77777777" w:rsidR="005215A7" w:rsidRDefault="005215A7" w:rsidP="00AA4CFC">
      <w:pPr>
        <w:rPr>
          <w:b/>
          <w:bCs/>
          <w:lang w:eastAsia="sk-SK"/>
        </w:rPr>
      </w:pPr>
    </w:p>
    <w:p w14:paraId="3FD1199B" w14:textId="77777777" w:rsidR="005215A7" w:rsidRDefault="005215A7" w:rsidP="00AA4CFC">
      <w:pPr>
        <w:rPr>
          <w:b/>
          <w:bCs/>
          <w:lang w:eastAsia="sk-SK"/>
        </w:rPr>
      </w:pPr>
    </w:p>
    <w:p w14:paraId="3B3F4973" w14:textId="77777777" w:rsidR="00AA4CFC" w:rsidRPr="007D5748" w:rsidRDefault="00AA4CFC" w:rsidP="00AA4CFC">
      <w:pPr>
        <w:rPr>
          <w:b/>
          <w:bCs/>
          <w:lang w:eastAsia="sk-SK"/>
        </w:rPr>
      </w:pPr>
      <w:r w:rsidRPr="007D5748">
        <w:rPr>
          <w:b/>
          <w:bCs/>
          <w:lang w:eastAsia="sk-SK"/>
        </w:rPr>
        <w:t>2.2.4. Výpočty vplyvov na verejné financie</w:t>
      </w:r>
    </w:p>
    <w:p w14:paraId="05F18D0F" w14:textId="77777777" w:rsidR="00AA4CFC" w:rsidRPr="007D5748" w:rsidRDefault="00AA4CFC" w:rsidP="00AA4CFC">
      <w:pPr>
        <w:rPr>
          <w:lang w:eastAsia="sk-SK"/>
        </w:rPr>
      </w:pPr>
    </w:p>
    <w:p w14:paraId="5BDFFD3C" w14:textId="5CDAFB35" w:rsidR="00AA4CFC" w:rsidRDefault="00AA4CFC" w:rsidP="00AA4CFC">
      <w:pPr>
        <w:tabs>
          <w:tab w:val="num" w:pos="1080"/>
        </w:tabs>
        <w:jc w:val="both"/>
        <w:rPr>
          <w:bCs/>
          <w:szCs w:val="20"/>
          <w:lang w:eastAsia="sk-SK"/>
        </w:rPr>
      </w:pPr>
      <w:r w:rsidRPr="007D5748">
        <w:rPr>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3B02C595" w14:textId="77777777" w:rsidR="00AA4CFC" w:rsidRDefault="00AA4CFC" w:rsidP="00AA4CFC">
      <w:pPr>
        <w:tabs>
          <w:tab w:val="num" w:pos="1080"/>
        </w:tabs>
        <w:jc w:val="both"/>
        <w:rPr>
          <w:bCs/>
          <w:szCs w:val="20"/>
          <w:lang w:eastAsia="sk-SK"/>
        </w:rPr>
      </w:pPr>
    </w:p>
    <w:p w14:paraId="6ECDA99F" w14:textId="1B2141F5" w:rsidR="001F119E" w:rsidRDefault="001F119E" w:rsidP="00AA4CFC">
      <w:pPr>
        <w:tabs>
          <w:tab w:val="num" w:pos="1080"/>
        </w:tabs>
        <w:jc w:val="both"/>
        <w:rPr>
          <w:bCs/>
          <w:szCs w:val="20"/>
          <w:lang w:eastAsia="sk-SK"/>
        </w:rPr>
      </w:pPr>
    </w:p>
    <w:p w14:paraId="3AA02C48" w14:textId="77777777" w:rsidR="001F119E" w:rsidRPr="001F119E" w:rsidRDefault="001F119E" w:rsidP="001F119E">
      <w:pPr>
        <w:rPr>
          <w:szCs w:val="20"/>
          <w:lang w:eastAsia="sk-SK"/>
        </w:rPr>
      </w:pPr>
    </w:p>
    <w:p w14:paraId="128CFC0D" w14:textId="77777777" w:rsidR="001F119E" w:rsidRPr="001F119E" w:rsidRDefault="001F119E" w:rsidP="001F119E">
      <w:pPr>
        <w:rPr>
          <w:szCs w:val="20"/>
          <w:lang w:eastAsia="sk-SK"/>
        </w:rPr>
      </w:pPr>
    </w:p>
    <w:p w14:paraId="48948B82" w14:textId="77777777" w:rsidR="001F119E" w:rsidRPr="001F119E" w:rsidRDefault="001F119E" w:rsidP="001F119E">
      <w:pPr>
        <w:rPr>
          <w:szCs w:val="20"/>
          <w:lang w:eastAsia="sk-SK"/>
        </w:rPr>
      </w:pPr>
    </w:p>
    <w:p w14:paraId="1D872F0B" w14:textId="77777777" w:rsidR="001F119E" w:rsidRPr="001F119E" w:rsidRDefault="001F119E" w:rsidP="001F119E">
      <w:pPr>
        <w:rPr>
          <w:szCs w:val="20"/>
          <w:lang w:eastAsia="sk-SK"/>
        </w:rPr>
      </w:pPr>
    </w:p>
    <w:p w14:paraId="1E11B341" w14:textId="77777777" w:rsidR="001F119E" w:rsidRPr="001F119E" w:rsidRDefault="001F119E" w:rsidP="001F119E">
      <w:pPr>
        <w:rPr>
          <w:szCs w:val="20"/>
          <w:lang w:eastAsia="sk-SK"/>
        </w:rPr>
      </w:pPr>
    </w:p>
    <w:p w14:paraId="01041C4A" w14:textId="77777777" w:rsidR="001F119E" w:rsidRPr="001F119E" w:rsidRDefault="001F119E" w:rsidP="001F119E">
      <w:pPr>
        <w:rPr>
          <w:szCs w:val="20"/>
          <w:lang w:eastAsia="sk-SK"/>
        </w:rPr>
      </w:pPr>
    </w:p>
    <w:p w14:paraId="34CBEBA5" w14:textId="77777777" w:rsidR="001F119E" w:rsidRPr="001F119E" w:rsidRDefault="001F119E" w:rsidP="001F119E">
      <w:pPr>
        <w:rPr>
          <w:szCs w:val="20"/>
          <w:lang w:eastAsia="sk-SK"/>
        </w:rPr>
      </w:pPr>
    </w:p>
    <w:p w14:paraId="61E8BCA2" w14:textId="77777777" w:rsidR="001F119E" w:rsidRPr="001F119E" w:rsidRDefault="001F119E" w:rsidP="001F119E">
      <w:pPr>
        <w:rPr>
          <w:szCs w:val="20"/>
          <w:lang w:eastAsia="sk-SK"/>
        </w:rPr>
      </w:pPr>
    </w:p>
    <w:p w14:paraId="7179DD9B" w14:textId="77777777" w:rsidR="001F119E" w:rsidRPr="001F119E" w:rsidRDefault="001F119E" w:rsidP="001F119E">
      <w:pPr>
        <w:rPr>
          <w:szCs w:val="20"/>
          <w:lang w:eastAsia="sk-SK"/>
        </w:rPr>
      </w:pPr>
    </w:p>
    <w:p w14:paraId="4A5E5A1D" w14:textId="77777777" w:rsidR="001F119E" w:rsidRPr="001F119E" w:rsidRDefault="001F119E" w:rsidP="001F119E">
      <w:pPr>
        <w:rPr>
          <w:szCs w:val="20"/>
          <w:lang w:eastAsia="sk-SK"/>
        </w:rPr>
      </w:pPr>
    </w:p>
    <w:p w14:paraId="31E5362F" w14:textId="77777777" w:rsidR="001F119E" w:rsidRPr="001F119E" w:rsidRDefault="001F119E" w:rsidP="001F119E">
      <w:pPr>
        <w:rPr>
          <w:szCs w:val="20"/>
          <w:lang w:eastAsia="sk-SK"/>
        </w:rPr>
      </w:pPr>
    </w:p>
    <w:p w14:paraId="13902E45" w14:textId="77777777" w:rsidR="001F119E" w:rsidRPr="001F119E" w:rsidRDefault="001F119E" w:rsidP="001F119E">
      <w:pPr>
        <w:rPr>
          <w:szCs w:val="20"/>
          <w:lang w:eastAsia="sk-SK"/>
        </w:rPr>
      </w:pPr>
    </w:p>
    <w:p w14:paraId="0195FE99" w14:textId="77777777" w:rsidR="001F119E" w:rsidRPr="001F119E" w:rsidRDefault="001F119E" w:rsidP="001F119E">
      <w:pPr>
        <w:rPr>
          <w:szCs w:val="20"/>
          <w:lang w:eastAsia="sk-SK"/>
        </w:rPr>
      </w:pPr>
    </w:p>
    <w:p w14:paraId="3EDD745D" w14:textId="77777777" w:rsidR="001F119E" w:rsidRPr="001F119E" w:rsidRDefault="001F119E" w:rsidP="001F119E">
      <w:pPr>
        <w:rPr>
          <w:szCs w:val="20"/>
          <w:lang w:eastAsia="sk-SK"/>
        </w:rPr>
      </w:pPr>
    </w:p>
    <w:p w14:paraId="5353EF24" w14:textId="77777777" w:rsidR="001F119E" w:rsidRPr="001F119E" w:rsidRDefault="001F119E" w:rsidP="001F119E">
      <w:pPr>
        <w:rPr>
          <w:szCs w:val="20"/>
          <w:lang w:eastAsia="sk-SK"/>
        </w:rPr>
      </w:pPr>
    </w:p>
    <w:p w14:paraId="5EB6CF81" w14:textId="77777777" w:rsidR="001F119E" w:rsidRPr="001F119E" w:rsidRDefault="001F119E" w:rsidP="001F119E">
      <w:pPr>
        <w:rPr>
          <w:szCs w:val="20"/>
          <w:lang w:eastAsia="sk-SK"/>
        </w:rPr>
      </w:pPr>
    </w:p>
    <w:p w14:paraId="01E5899E" w14:textId="77777777" w:rsidR="001F119E" w:rsidRPr="001F119E" w:rsidRDefault="001F119E" w:rsidP="001F119E">
      <w:pPr>
        <w:rPr>
          <w:szCs w:val="20"/>
          <w:lang w:eastAsia="sk-SK"/>
        </w:rPr>
      </w:pPr>
    </w:p>
    <w:p w14:paraId="099B01B0" w14:textId="77777777" w:rsidR="001F119E" w:rsidRPr="001F119E" w:rsidRDefault="001F119E" w:rsidP="001F119E">
      <w:pPr>
        <w:rPr>
          <w:szCs w:val="20"/>
          <w:lang w:eastAsia="sk-SK"/>
        </w:rPr>
      </w:pPr>
    </w:p>
    <w:p w14:paraId="007CEE12" w14:textId="77777777" w:rsidR="001F119E" w:rsidRPr="001F119E" w:rsidRDefault="001F119E" w:rsidP="001F119E">
      <w:pPr>
        <w:rPr>
          <w:szCs w:val="20"/>
          <w:lang w:eastAsia="sk-SK"/>
        </w:rPr>
      </w:pPr>
    </w:p>
    <w:p w14:paraId="6665D058" w14:textId="77777777" w:rsidR="001F119E" w:rsidRPr="001F119E" w:rsidRDefault="001F119E" w:rsidP="001F119E">
      <w:pPr>
        <w:rPr>
          <w:szCs w:val="20"/>
          <w:lang w:eastAsia="sk-SK"/>
        </w:rPr>
      </w:pPr>
    </w:p>
    <w:p w14:paraId="12D05C5B" w14:textId="77777777" w:rsidR="001F119E" w:rsidRPr="001F119E" w:rsidRDefault="001F119E" w:rsidP="001F119E">
      <w:pPr>
        <w:rPr>
          <w:szCs w:val="20"/>
          <w:lang w:eastAsia="sk-SK"/>
        </w:rPr>
      </w:pPr>
    </w:p>
    <w:p w14:paraId="1A904CB8" w14:textId="77777777" w:rsidR="001F119E" w:rsidRPr="001F119E" w:rsidRDefault="001F119E" w:rsidP="001F119E">
      <w:pPr>
        <w:rPr>
          <w:szCs w:val="20"/>
          <w:lang w:eastAsia="sk-SK"/>
        </w:rPr>
      </w:pPr>
    </w:p>
    <w:p w14:paraId="0CD65AD3" w14:textId="77777777" w:rsidR="001F119E" w:rsidRPr="001F119E" w:rsidRDefault="001F119E" w:rsidP="001F119E">
      <w:pPr>
        <w:rPr>
          <w:szCs w:val="20"/>
          <w:lang w:eastAsia="sk-SK"/>
        </w:rPr>
      </w:pPr>
    </w:p>
    <w:p w14:paraId="084740FA" w14:textId="77777777" w:rsidR="001F119E" w:rsidRPr="001F119E" w:rsidRDefault="001F119E" w:rsidP="001F119E">
      <w:pPr>
        <w:rPr>
          <w:szCs w:val="20"/>
          <w:lang w:eastAsia="sk-SK"/>
        </w:rPr>
      </w:pPr>
    </w:p>
    <w:p w14:paraId="472689A5" w14:textId="77777777" w:rsidR="001F119E" w:rsidRPr="001F119E" w:rsidRDefault="001F119E" w:rsidP="001F119E">
      <w:pPr>
        <w:rPr>
          <w:szCs w:val="20"/>
          <w:lang w:eastAsia="sk-SK"/>
        </w:rPr>
      </w:pPr>
    </w:p>
    <w:p w14:paraId="146E324B" w14:textId="77777777" w:rsidR="001F119E" w:rsidRPr="001F119E" w:rsidRDefault="001F119E" w:rsidP="001F119E">
      <w:pPr>
        <w:rPr>
          <w:szCs w:val="20"/>
          <w:lang w:eastAsia="sk-SK"/>
        </w:rPr>
      </w:pPr>
    </w:p>
    <w:p w14:paraId="37C110A6" w14:textId="77777777" w:rsidR="001F119E" w:rsidRPr="001F119E" w:rsidRDefault="001F119E" w:rsidP="001F119E">
      <w:pPr>
        <w:rPr>
          <w:szCs w:val="20"/>
          <w:lang w:eastAsia="sk-SK"/>
        </w:rPr>
      </w:pPr>
    </w:p>
    <w:p w14:paraId="52386E8F" w14:textId="77777777" w:rsidR="001F119E" w:rsidRPr="001F119E" w:rsidRDefault="001F119E" w:rsidP="001F119E">
      <w:pPr>
        <w:rPr>
          <w:szCs w:val="20"/>
          <w:lang w:eastAsia="sk-SK"/>
        </w:rPr>
      </w:pPr>
    </w:p>
    <w:p w14:paraId="59C5D5B3" w14:textId="77777777" w:rsidR="00AA4CFC" w:rsidRPr="001F119E" w:rsidRDefault="00AA4CFC" w:rsidP="001F119E">
      <w:pPr>
        <w:rPr>
          <w:szCs w:val="20"/>
          <w:lang w:eastAsia="sk-SK"/>
        </w:rPr>
        <w:sectPr w:rsidR="00AA4CFC" w:rsidRPr="001F119E" w:rsidSect="001D46F1">
          <w:headerReference w:type="default" r:id="rId9"/>
          <w:footerReference w:type="default" r:id="rId10"/>
          <w:pgSz w:w="11906" w:h="16838"/>
          <w:pgMar w:top="142" w:right="1417" w:bottom="142" w:left="1417" w:header="708" w:footer="708" w:gutter="0"/>
          <w:cols w:space="708"/>
          <w:docGrid w:linePitch="360"/>
        </w:sectPr>
      </w:pPr>
    </w:p>
    <w:p w14:paraId="57932330" w14:textId="77777777" w:rsidR="00AA4CFC" w:rsidRDefault="00AA4CFC" w:rsidP="00AA4CFC">
      <w:pPr>
        <w:tabs>
          <w:tab w:val="num" w:pos="1080"/>
        </w:tabs>
        <w:jc w:val="right"/>
        <w:rPr>
          <w:bCs/>
          <w:lang w:eastAsia="sk-SK"/>
        </w:rPr>
      </w:pPr>
      <w:r w:rsidRPr="007D5748">
        <w:rPr>
          <w:bCs/>
          <w:lang w:eastAsia="sk-SK"/>
        </w:rPr>
        <w:lastRenderedPageBreak/>
        <w:t xml:space="preserve">Tabuľka č. 3 </w:t>
      </w:r>
    </w:p>
    <w:tbl>
      <w:tblPr>
        <w:tblpPr w:leftFromText="141" w:rightFromText="141" w:vertAnchor="page" w:horzAnchor="margin" w:tblpY="1936"/>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E006A7" w:rsidRPr="007D5748" w14:paraId="71AC963F" w14:textId="77777777" w:rsidTr="00E006A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0474B" w14:textId="231ED2FD" w:rsidR="00E006A7" w:rsidRPr="007D5748" w:rsidRDefault="00E006A7" w:rsidP="00480729">
            <w:pPr>
              <w:jc w:val="center"/>
              <w:rPr>
                <w:b/>
                <w:bCs/>
                <w:lang w:eastAsia="sk-SK"/>
              </w:rPr>
            </w:pPr>
            <w:r w:rsidRPr="007D5748">
              <w:rPr>
                <w:b/>
                <w:bCs/>
                <w:lang w:eastAsia="sk-SK"/>
              </w:rPr>
              <w:t>Príjmy (</w:t>
            </w:r>
            <w:r w:rsidR="00480729">
              <w:rPr>
                <w:b/>
                <w:bCs/>
                <w:lang w:eastAsia="sk-SK"/>
              </w:rPr>
              <w:t>EUR</w:t>
            </w:r>
            <w:r w:rsidRPr="007D5748">
              <w:rPr>
                <w:b/>
                <w:bCs/>
                <w:lang w:eastAsia="sk-SK"/>
              </w:rPr>
              <w:t>)</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92BEFBA" w14:textId="77777777" w:rsidR="00E006A7" w:rsidRPr="007D5748" w:rsidRDefault="00E006A7" w:rsidP="00E006A7">
            <w:pPr>
              <w:jc w:val="center"/>
              <w:rPr>
                <w:b/>
                <w:bCs/>
                <w:lang w:eastAsia="sk-SK"/>
              </w:rPr>
            </w:pPr>
            <w:r w:rsidRPr="007D5748">
              <w:rPr>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5986020" w14:textId="77777777" w:rsidR="00E006A7" w:rsidRPr="007D5748" w:rsidRDefault="00E006A7" w:rsidP="00E006A7">
            <w:pPr>
              <w:jc w:val="center"/>
              <w:rPr>
                <w:b/>
                <w:bCs/>
                <w:lang w:eastAsia="sk-SK"/>
              </w:rPr>
            </w:pPr>
            <w:r w:rsidRPr="007D5748">
              <w:rPr>
                <w:b/>
                <w:bCs/>
                <w:lang w:eastAsia="sk-SK"/>
              </w:rPr>
              <w:t>poznámka</w:t>
            </w:r>
          </w:p>
        </w:tc>
      </w:tr>
      <w:tr w:rsidR="00E006A7" w:rsidRPr="007D5748" w14:paraId="25F92B01" w14:textId="77777777" w:rsidTr="00E006A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50CDB03" w14:textId="77777777" w:rsidR="00E006A7" w:rsidRPr="007D5748" w:rsidRDefault="00E006A7" w:rsidP="00E006A7">
            <w:pPr>
              <w:rPr>
                <w:b/>
                <w:bCs/>
                <w:color w:val="FFFFFF"/>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593AB9C3" w14:textId="55CF5383" w:rsidR="00E006A7" w:rsidRPr="007D5748" w:rsidRDefault="00E006A7" w:rsidP="00AD1466">
            <w:pPr>
              <w:jc w:val="center"/>
              <w:rPr>
                <w:b/>
                <w:bCs/>
                <w:lang w:eastAsia="sk-SK"/>
              </w:rPr>
            </w:pPr>
            <w:r>
              <w:rPr>
                <w:b/>
                <w:bCs/>
                <w:lang w:eastAsia="sk-SK"/>
              </w:rPr>
              <w:t>201</w:t>
            </w:r>
            <w:r w:rsidR="00AD1466">
              <w:rPr>
                <w:b/>
                <w:bCs/>
                <w:lang w:eastAsia="sk-SK"/>
              </w:rPr>
              <w:t>9</w:t>
            </w:r>
          </w:p>
        </w:tc>
        <w:tc>
          <w:tcPr>
            <w:tcW w:w="1500" w:type="dxa"/>
            <w:tcBorders>
              <w:top w:val="nil"/>
              <w:left w:val="nil"/>
              <w:bottom w:val="single" w:sz="4" w:space="0" w:color="auto"/>
              <w:right w:val="single" w:sz="4" w:space="0" w:color="auto"/>
            </w:tcBorders>
            <w:shd w:val="clear" w:color="auto" w:fill="BFBFBF" w:themeFill="background1" w:themeFillShade="BF"/>
          </w:tcPr>
          <w:p w14:paraId="3CF5461B" w14:textId="242FD3A9" w:rsidR="00E006A7" w:rsidRPr="007D5748" w:rsidRDefault="00E006A7" w:rsidP="00AD1466">
            <w:pPr>
              <w:jc w:val="center"/>
              <w:rPr>
                <w:b/>
                <w:bCs/>
                <w:lang w:eastAsia="sk-SK"/>
              </w:rPr>
            </w:pPr>
            <w:r>
              <w:rPr>
                <w:b/>
                <w:bCs/>
                <w:lang w:eastAsia="sk-SK"/>
              </w:rPr>
              <w:t>20</w:t>
            </w:r>
            <w:r w:rsidR="00AD1466">
              <w:rPr>
                <w:b/>
                <w:bCs/>
                <w:lang w:eastAsia="sk-SK"/>
              </w:rPr>
              <w:t>20</w:t>
            </w:r>
          </w:p>
        </w:tc>
        <w:tc>
          <w:tcPr>
            <w:tcW w:w="1500" w:type="dxa"/>
            <w:tcBorders>
              <w:top w:val="nil"/>
              <w:left w:val="nil"/>
              <w:bottom w:val="single" w:sz="4" w:space="0" w:color="auto"/>
              <w:right w:val="single" w:sz="4" w:space="0" w:color="auto"/>
            </w:tcBorders>
            <w:shd w:val="clear" w:color="auto" w:fill="BFBFBF" w:themeFill="background1" w:themeFillShade="BF"/>
          </w:tcPr>
          <w:p w14:paraId="288F529A" w14:textId="47D634E4" w:rsidR="00E006A7" w:rsidRPr="007D5748" w:rsidRDefault="00E006A7" w:rsidP="00AD1466">
            <w:pPr>
              <w:jc w:val="center"/>
              <w:rPr>
                <w:b/>
                <w:bCs/>
                <w:lang w:eastAsia="sk-SK"/>
              </w:rPr>
            </w:pPr>
            <w:r>
              <w:rPr>
                <w:b/>
                <w:bCs/>
                <w:lang w:eastAsia="sk-SK"/>
              </w:rPr>
              <w:t>202</w:t>
            </w:r>
            <w:r w:rsidR="00AD1466">
              <w:rPr>
                <w:b/>
                <w:bCs/>
                <w:lang w:eastAsia="sk-SK"/>
              </w:rPr>
              <w:t>1</w:t>
            </w:r>
          </w:p>
        </w:tc>
        <w:tc>
          <w:tcPr>
            <w:tcW w:w="1500" w:type="dxa"/>
            <w:tcBorders>
              <w:top w:val="nil"/>
              <w:left w:val="nil"/>
              <w:bottom w:val="single" w:sz="4" w:space="0" w:color="auto"/>
              <w:right w:val="single" w:sz="4" w:space="0" w:color="auto"/>
            </w:tcBorders>
            <w:shd w:val="clear" w:color="auto" w:fill="BFBFBF" w:themeFill="background1" w:themeFillShade="BF"/>
          </w:tcPr>
          <w:p w14:paraId="1D609ACA" w14:textId="4E5FCE8B" w:rsidR="00E006A7" w:rsidRPr="007D5748" w:rsidRDefault="00E006A7" w:rsidP="00AD1466">
            <w:pPr>
              <w:jc w:val="center"/>
              <w:rPr>
                <w:b/>
                <w:bCs/>
                <w:lang w:eastAsia="sk-SK"/>
              </w:rPr>
            </w:pPr>
            <w:r>
              <w:rPr>
                <w:b/>
                <w:bCs/>
                <w:lang w:eastAsia="sk-SK"/>
              </w:rPr>
              <w:t>202</w:t>
            </w:r>
            <w:r w:rsidR="00AD1466">
              <w:rPr>
                <w:b/>
                <w:bCs/>
                <w:lang w:eastAsia="sk-SK"/>
              </w:rPr>
              <w:t>2</w:t>
            </w:r>
          </w:p>
        </w:tc>
        <w:tc>
          <w:tcPr>
            <w:tcW w:w="3000" w:type="dxa"/>
            <w:vMerge/>
            <w:tcBorders>
              <w:top w:val="single" w:sz="4" w:space="0" w:color="auto"/>
              <w:left w:val="single" w:sz="4" w:space="0" w:color="auto"/>
              <w:bottom w:val="single" w:sz="4" w:space="0" w:color="auto"/>
              <w:right w:val="single" w:sz="4" w:space="0" w:color="auto"/>
            </w:tcBorders>
            <w:vAlign w:val="center"/>
          </w:tcPr>
          <w:p w14:paraId="1E1EFDBE" w14:textId="77777777" w:rsidR="00E006A7" w:rsidRPr="007D5748" w:rsidRDefault="00E006A7" w:rsidP="00E006A7">
            <w:pPr>
              <w:rPr>
                <w:b/>
                <w:bCs/>
                <w:color w:val="FFFFFF"/>
                <w:lang w:eastAsia="sk-SK"/>
              </w:rPr>
            </w:pPr>
          </w:p>
        </w:tc>
      </w:tr>
      <w:tr w:rsidR="00214698" w:rsidRPr="007D5748" w14:paraId="3B944DD6" w14:textId="77777777" w:rsidTr="00E006A7">
        <w:trPr>
          <w:trHeight w:val="255"/>
        </w:trPr>
        <w:tc>
          <w:tcPr>
            <w:tcW w:w="4950" w:type="dxa"/>
            <w:tcBorders>
              <w:top w:val="nil"/>
              <w:left w:val="single" w:sz="4" w:space="0" w:color="auto"/>
              <w:bottom w:val="single" w:sz="4" w:space="0" w:color="auto"/>
              <w:right w:val="single" w:sz="4" w:space="0" w:color="auto"/>
            </w:tcBorders>
          </w:tcPr>
          <w:p w14:paraId="62F39C0E" w14:textId="67836EC5" w:rsidR="00214698" w:rsidRPr="007D5748" w:rsidRDefault="00214698" w:rsidP="00214698">
            <w:pPr>
              <w:rPr>
                <w:b/>
                <w:bCs/>
                <w:vertAlign w:val="superscript"/>
                <w:lang w:eastAsia="sk-SK"/>
              </w:rPr>
            </w:pPr>
            <w:r w:rsidRPr="007D5748">
              <w:rPr>
                <w:b/>
                <w:bCs/>
                <w:lang w:eastAsia="sk-SK"/>
              </w:rPr>
              <w:t>Daňové príjmy (100)</w:t>
            </w:r>
            <w:r w:rsidRPr="007D5748">
              <w:rPr>
                <w:b/>
                <w:bCs/>
                <w:vertAlign w:val="superscript"/>
                <w:lang w:eastAsia="sk-SK"/>
              </w:rPr>
              <w:t>1</w:t>
            </w:r>
            <w:r>
              <w:rPr>
                <w:b/>
                <w:bCs/>
                <w:vertAlign w:val="superscript"/>
                <w:lang w:eastAsia="sk-SK"/>
              </w:rPr>
              <w:t xml:space="preserve"> </w:t>
            </w:r>
            <w:r>
              <w:rPr>
                <w:b/>
                <w:bCs/>
                <w:lang w:eastAsia="sk-SK"/>
              </w:rPr>
              <w:t>(f</w:t>
            </w:r>
            <w:r w:rsidRPr="00214698">
              <w:rPr>
                <w:b/>
                <w:bCs/>
                <w:lang w:eastAsia="sk-SK"/>
              </w:rPr>
              <w:t xml:space="preserve">iškálny vplyv </w:t>
            </w:r>
            <w:r>
              <w:rPr>
                <w:b/>
                <w:bCs/>
                <w:lang w:eastAsia="sk-SK"/>
              </w:rPr>
              <w:t xml:space="preserve">v </w:t>
            </w:r>
            <w:r w:rsidRPr="00214698">
              <w:rPr>
                <w:b/>
                <w:bCs/>
                <w:lang w:eastAsia="sk-SK"/>
              </w:rPr>
              <w:t>tis.</w:t>
            </w:r>
            <w:r>
              <w:rPr>
                <w:b/>
                <w:bCs/>
                <w:lang w:eastAsia="sk-SK"/>
              </w:rPr>
              <w:t xml:space="preserve"> EUR</w:t>
            </w:r>
            <w:r w:rsidRPr="00214698">
              <w:rPr>
                <w:b/>
                <w:bCs/>
                <w:lang w:eastAsia="sk-SK"/>
              </w:rPr>
              <w:t>)</w:t>
            </w:r>
          </w:p>
        </w:tc>
        <w:tc>
          <w:tcPr>
            <w:tcW w:w="1500" w:type="dxa"/>
            <w:tcBorders>
              <w:top w:val="nil"/>
              <w:left w:val="nil"/>
              <w:bottom w:val="single" w:sz="4" w:space="0" w:color="auto"/>
              <w:right w:val="single" w:sz="4" w:space="0" w:color="auto"/>
            </w:tcBorders>
          </w:tcPr>
          <w:p w14:paraId="36B6A4FF" w14:textId="65C082A4" w:rsidR="00214698" w:rsidRPr="00C41C1C" w:rsidRDefault="00214698" w:rsidP="00214698">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17E4914C" w14:textId="141FC692" w:rsidR="00214698" w:rsidRPr="00C41C1C" w:rsidRDefault="00021735" w:rsidP="00214698">
            <w:pPr>
              <w:jc w:val="center"/>
              <w:rPr>
                <w:bCs/>
                <w:lang w:eastAsia="sk-SK"/>
              </w:rPr>
            </w:pPr>
            <w:r>
              <w:rPr>
                <w:bCs/>
                <w:lang w:eastAsia="sk-SK"/>
              </w:rPr>
              <w:t>0</w:t>
            </w:r>
          </w:p>
        </w:tc>
        <w:tc>
          <w:tcPr>
            <w:tcW w:w="1500" w:type="dxa"/>
            <w:tcBorders>
              <w:top w:val="nil"/>
              <w:left w:val="nil"/>
              <w:bottom w:val="single" w:sz="4" w:space="0" w:color="auto"/>
              <w:right w:val="single" w:sz="4" w:space="0" w:color="auto"/>
            </w:tcBorders>
          </w:tcPr>
          <w:p w14:paraId="36A6CF1A" w14:textId="221182E4" w:rsidR="00214698" w:rsidRPr="00C41C1C" w:rsidRDefault="00021735" w:rsidP="00214698">
            <w:pPr>
              <w:jc w:val="center"/>
              <w:rPr>
                <w:bCs/>
                <w:lang w:eastAsia="sk-SK"/>
              </w:rPr>
            </w:pPr>
            <w:r>
              <w:rPr>
                <w:bCs/>
                <w:lang w:eastAsia="sk-SK"/>
              </w:rPr>
              <w:t>0</w:t>
            </w:r>
          </w:p>
        </w:tc>
        <w:tc>
          <w:tcPr>
            <w:tcW w:w="1500" w:type="dxa"/>
            <w:tcBorders>
              <w:top w:val="nil"/>
              <w:left w:val="nil"/>
              <w:bottom w:val="single" w:sz="4" w:space="0" w:color="auto"/>
              <w:right w:val="single" w:sz="4" w:space="0" w:color="auto"/>
            </w:tcBorders>
          </w:tcPr>
          <w:p w14:paraId="3863DEA7" w14:textId="14D732FB" w:rsidR="00214698" w:rsidRPr="00C41C1C" w:rsidRDefault="00021735" w:rsidP="00214698">
            <w:pPr>
              <w:jc w:val="center"/>
              <w:rPr>
                <w:bCs/>
                <w:lang w:eastAsia="sk-SK"/>
              </w:rPr>
            </w:pPr>
            <w:r>
              <w:rPr>
                <w:bCs/>
                <w:lang w:eastAsia="sk-SK"/>
              </w:rPr>
              <w:t>0</w:t>
            </w:r>
          </w:p>
        </w:tc>
        <w:tc>
          <w:tcPr>
            <w:tcW w:w="3000" w:type="dxa"/>
            <w:tcBorders>
              <w:top w:val="nil"/>
              <w:left w:val="nil"/>
              <w:bottom w:val="single" w:sz="4" w:space="0" w:color="auto"/>
              <w:right w:val="single" w:sz="4" w:space="0" w:color="auto"/>
            </w:tcBorders>
            <w:noWrap/>
            <w:vAlign w:val="bottom"/>
          </w:tcPr>
          <w:p w14:paraId="6A618E13" w14:textId="77777777" w:rsidR="00214698" w:rsidRPr="007D5748" w:rsidRDefault="00214698" w:rsidP="00214698">
            <w:pPr>
              <w:rPr>
                <w:lang w:eastAsia="sk-SK"/>
              </w:rPr>
            </w:pPr>
            <w:r w:rsidRPr="007D5748">
              <w:rPr>
                <w:lang w:eastAsia="sk-SK"/>
              </w:rPr>
              <w:t> </w:t>
            </w:r>
          </w:p>
        </w:tc>
      </w:tr>
      <w:tr w:rsidR="00E006A7" w:rsidRPr="007D5748" w14:paraId="3CBC7581" w14:textId="77777777" w:rsidTr="00E006A7">
        <w:trPr>
          <w:trHeight w:val="255"/>
        </w:trPr>
        <w:tc>
          <w:tcPr>
            <w:tcW w:w="4950" w:type="dxa"/>
            <w:tcBorders>
              <w:top w:val="nil"/>
              <w:left w:val="single" w:sz="4" w:space="0" w:color="auto"/>
              <w:bottom w:val="single" w:sz="4" w:space="0" w:color="auto"/>
              <w:right w:val="single" w:sz="4" w:space="0" w:color="auto"/>
            </w:tcBorders>
          </w:tcPr>
          <w:p w14:paraId="437AE9E7" w14:textId="77777777" w:rsidR="00E006A7" w:rsidRPr="007D5748" w:rsidRDefault="00E006A7" w:rsidP="00E006A7">
            <w:pPr>
              <w:rPr>
                <w:b/>
                <w:bCs/>
                <w:lang w:eastAsia="sk-SK"/>
              </w:rPr>
            </w:pPr>
            <w:r w:rsidRPr="007D5748">
              <w:rPr>
                <w:b/>
                <w:bCs/>
                <w:lang w:eastAsia="sk-SK"/>
              </w:rPr>
              <w:t>Nedaňové príjmy (200)</w:t>
            </w:r>
            <w:r w:rsidRPr="007D5748">
              <w:rPr>
                <w:b/>
                <w:bCs/>
                <w:vertAlign w:val="superscript"/>
                <w:lang w:eastAsia="sk-SK"/>
              </w:rPr>
              <w:t>1</w:t>
            </w:r>
          </w:p>
        </w:tc>
        <w:tc>
          <w:tcPr>
            <w:tcW w:w="1500" w:type="dxa"/>
            <w:tcBorders>
              <w:top w:val="nil"/>
              <w:left w:val="nil"/>
              <w:bottom w:val="single" w:sz="4" w:space="0" w:color="auto"/>
              <w:right w:val="single" w:sz="4" w:space="0" w:color="auto"/>
            </w:tcBorders>
          </w:tcPr>
          <w:p w14:paraId="5D6C109E" w14:textId="2560BDBF"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15C6651A" w14:textId="5F0BDF98"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772158E7" w14:textId="525EB803"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555C9A8A" w14:textId="07EAE6B7" w:rsidR="00E006A7" w:rsidRPr="00C41C1C" w:rsidRDefault="005F5DAF" w:rsidP="00E006A7">
            <w:pPr>
              <w:jc w:val="center"/>
              <w:rPr>
                <w:bCs/>
                <w:lang w:eastAsia="sk-SK"/>
              </w:rPr>
            </w:pPr>
            <w:r w:rsidRPr="00C41C1C">
              <w:rPr>
                <w:bCs/>
                <w:lang w:eastAsia="sk-SK"/>
              </w:rPr>
              <w:t>0</w:t>
            </w:r>
          </w:p>
        </w:tc>
        <w:tc>
          <w:tcPr>
            <w:tcW w:w="3000" w:type="dxa"/>
            <w:tcBorders>
              <w:top w:val="nil"/>
              <w:left w:val="nil"/>
              <w:bottom w:val="single" w:sz="4" w:space="0" w:color="auto"/>
              <w:right w:val="single" w:sz="4" w:space="0" w:color="auto"/>
            </w:tcBorders>
            <w:noWrap/>
            <w:vAlign w:val="bottom"/>
          </w:tcPr>
          <w:p w14:paraId="5CA18D74" w14:textId="77777777" w:rsidR="00E006A7" w:rsidRPr="007D5748" w:rsidRDefault="00E006A7" w:rsidP="00E006A7">
            <w:pPr>
              <w:rPr>
                <w:lang w:eastAsia="sk-SK"/>
              </w:rPr>
            </w:pPr>
          </w:p>
        </w:tc>
      </w:tr>
      <w:tr w:rsidR="00E006A7" w:rsidRPr="007D5748" w14:paraId="3B6CF575" w14:textId="77777777" w:rsidTr="00E006A7">
        <w:trPr>
          <w:trHeight w:val="255"/>
        </w:trPr>
        <w:tc>
          <w:tcPr>
            <w:tcW w:w="4950" w:type="dxa"/>
            <w:tcBorders>
              <w:top w:val="nil"/>
              <w:left w:val="single" w:sz="4" w:space="0" w:color="auto"/>
              <w:bottom w:val="single" w:sz="4" w:space="0" w:color="auto"/>
              <w:right w:val="single" w:sz="4" w:space="0" w:color="auto"/>
            </w:tcBorders>
          </w:tcPr>
          <w:p w14:paraId="24F4B1F4" w14:textId="77777777" w:rsidR="00E006A7" w:rsidRPr="007D5748" w:rsidRDefault="00E006A7" w:rsidP="00E006A7">
            <w:pPr>
              <w:rPr>
                <w:b/>
                <w:bCs/>
                <w:lang w:eastAsia="sk-SK"/>
              </w:rPr>
            </w:pPr>
            <w:r w:rsidRPr="007D5748">
              <w:rPr>
                <w:b/>
                <w:bCs/>
                <w:lang w:eastAsia="sk-SK"/>
              </w:rPr>
              <w:t>Granty a transfery (300)</w:t>
            </w:r>
            <w:r w:rsidRPr="007D5748">
              <w:rPr>
                <w:b/>
                <w:bCs/>
                <w:vertAlign w:val="superscript"/>
                <w:lang w:eastAsia="sk-SK"/>
              </w:rPr>
              <w:t>1</w:t>
            </w:r>
          </w:p>
        </w:tc>
        <w:tc>
          <w:tcPr>
            <w:tcW w:w="1500" w:type="dxa"/>
            <w:tcBorders>
              <w:top w:val="nil"/>
              <w:left w:val="nil"/>
              <w:bottom w:val="single" w:sz="4" w:space="0" w:color="auto"/>
              <w:right w:val="single" w:sz="4" w:space="0" w:color="auto"/>
            </w:tcBorders>
          </w:tcPr>
          <w:p w14:paraId="5A5B9A2E" w14:textId="0B5C1F02"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0736CDED" w14:textId="658DA328"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5C86B033" w14:textId="16C63BDC"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362269B9" w14:textId="59A1B2C0" w:rsidR="00E006A7" w:rsidRPr="00C41C1C" w:rsidRDefault="005F5DAF" w:rsidP="00E006A7">
            <w:pPr>
              <w:jc w:val="center"/>
              <w:rPr>
                <w:bCs/>
                <w:lang w:eastAsia="sk-SK"/>
              </w:rPr>
            </w:pPr>
            <w:r w:rsidRPr="00C41C1C">
              <w:rPr>
                <w:bCs/>
                <w:lang w:eastAsia="sk-SK"/>
              </w:rPr>
              <w:t>0</w:t>
            </w:r>
          </w:p>
        </w:tc>
        <w:tc>
          <w:tcPr>
            <w:tcW w:w="3000" w:type="dxa"/>
            <w:tcBorders>
              <w:top w:val="nil"/>
              <w:left w:val="nil"/>
              <w:bottom w:val="single" w:sz="4" w:space="0" w:color="auto"/>
              <w:right w:val="single" w:sz="4" w:space="0" w:color="auto"/>
            </w:tcBorders>
            <w:noWrap/>
            <w:vAlign w:val="bottom"/>
          </w:tcPr>
          <w:p w14:paraId="613EA5D6" w14:textId="77777777" w:rsidR="00E006A7" w:rsidRPr="007D5748" w:rsidRDefault="00E006A7" w:rsidP="00E006A7">
            <w:pPr>
              <w:rPr>
                <w:lang w:eastAsia="sk-SK"/>
              </w:rPr>
            </w:pPr>
            <w:r w:rsidRPr="007D5748">
              <w:rPr>
                <w:lang w:eastAsia="sk-SK"/>
              </w:rPr>
              <w:t> </w:t>
            </w:r>
          </w:p>
        </w:tc>
      </w:tr>
      <w:tr w:rsidR="00E006A7" w:rsidRPr="007D5748" w14:paraId="51C4832C" w14:textId="77777777" w:rsidTr="00E006A7">
        <w:trPr>
          <w:trHeight w:val="255"/>
        </w:trPr>
        <w:tc>
          <w:tcPr>
            <w:tcW w:w="4950" w:type="dxa"/>
            <w:tcBorders>
              <w:top w:val="nil"/>
              <w:left w:val="single" w:sz="4" w:space="0" w:color="auto"/>
              <w:bottom w:val="single" w:sz="4" w:space="0" w:color="auto"/>
              <w:right w:val="single" w:sz="4" w:space="0" w:color="auto"/>
            </w:tcBorders>
          </w:tcPr>
          <w:p w14:paraId="5E1166DD" w14:textId="77777777" w:rsidR="00E006A7" w:rsidRPr="007D5748" w:rsidRDefault="00E006A7" w:rsidP="00E006A7">
            <w:pPr>
              <w:rPr>
                <w:b/>
                <w:bCs/>
                <w:lang w:eastAsia="sk-SK"/>
              </w:rPr>
            </w:pPr>
            <w:r w:rsidRPr="007D5748">
              <w:rPr>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5CA41290" w14:textId="57E40CAD"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1D68F5D5" w14:textId="05B926AD" w:rsidR="00E006A7" w:rsidRPr="00C41C1C" w:rsidRDefault="00E006A7" w:rsidP="00E006A7">
            <w:pPr>
              <w:jc w:val="center"/>
              <w:rPr>
                <w:bCs/>
                <w:lang w:eastAsia="sk-SK"/>
              </w:rPr>
            </w:pPr>
            <w:r w:rsidRPr="00C41C1C">
              <w:rPr>
                <w:bCs/>
                <w:lang w:eastAsia="sk-SK"/>
              </w:rPr>
              <w:t> </w:t>
            </w:r>
            <w:r w:rsidR="005F5DAF"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5EABA5D9" w14:textId="62C71C51"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7A065BE2" w14:textId="0B96369B" w:rsidR="00E006A7" w:rsidRPr="00C41C1C" w:rsidRDefault="005F5DAF" w:rsidP="00E006A7">
            <w:pPr>
              <w:jc w:val="center"/>
              <w:rPr>
                <w:bCs/>
                <w:lang w:eastAsia="sk-SK"/>
              </w:rPr>
            </w:pPr>
            <w:r w:rsidRPr="00C41C1C">
              <w:rPr>
                <w:bCs/>
                <w:lang w:eastAsia="sk-SK"/>
              </w:rPr>
              <w:t>0</w:t>
            </w:r>
          </w:p>
        </w:tc>
        <w:tc>
          <w:tcPr>
            <w:tcW w:w="3000" w:type="dxa"/>
            <w:tcBorders>
              <w:top w:val="nil"/>
              <w:left w:val="nil"/>
              <w:bottom w:val="single" w:sz="4" w:space="0" w:color="auto"/>
              <w:right w:val="single" w:sz="4" w:space="0" w:color="auto"/>
            </w:tcBorders>
            <w:noWrap/>
            <w:vAlign w:val="bottom"/>
          </w:tcPr>
          <w:p w14:paraId="60FFD613" w14:textId="77777777" w:rsidR="00E006A7" w:rsidRPr="007D5748" w:rsidRDefault="00E006A7" w:rsidP="00E006A7">
            <w:pPr>
              <w:rPr>
                <w:lang w:eastAsia="sk-SK"/>
              </w:rPr>
            </w:pPr>
            <w:r w:rsidRPr="007D5748">
              <w:rPr>
                <w:lang w:eastAsia="sk-SK"/>
              </w:rPr>
              <w:t> </w:t>
            </w:r>
          </w:p>
        </w:tc>
      </w:tr>
      <w:tr w:rsidR="00E006A7" w:rsidRPr="007D5748" w14:paraId="22891172" w14:textId="77777777" w:rsidTr="00E006A7">
        <w:trPr>
          <w:trHeight w:val="255"/>
        </w:trPr>
        <w:tc>
          <w:tcPr>
            <w:tcW w:w="4950" w:type="dxa"/>
            <w:tcBorders>
              <w:top w:val="nil"/>
              <w:left w:val="single" w:sz="4" w:space="0" w:color="auto"/>
              <w:bottom w:val="single" w:sz="4" w:space="0" w:color="auto"/>
              <w:right w:val="single" w:sz="4" w:space="0" w:color="auto"/>
            </w:tcBorders>
          </w:tcPr>
          <w:p w14:paraId="7AE91AE1" w14:textId="77777777" w:rsidR="00E006A7" w:rsidRPr="007D5748" w:rsidRDefault="00E006A7" w:rsidP="00E006A7">
            <w:pPr>
              <w:rPr>
                <w:b/>
                <w:bCs/>
                <w:lang w:eastAsia="sk-SK"/>
              </w:rPr>
            </w:pPr>
            <w:r w:rsidRPr="007D5748">
              <w:rPr>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5BB91928" w14:textId="1CB9905C"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6706F144" w14:textId="2B0D78F7" w:rsidR="00E006A7" w:rsidRPr="00C41C1C" w:rsidRDefault="00E006A7" w:rsidP="00E006A7">
            <w:pPr>
              <w:jc w:val="center"/>
              <w:rPr>
                <w:bCs/>
                <w:lang w:eastAsia="sk-SK"/>
              </w:rPr>
            </w:pPr>
            <w:r w:rsidRPr="00C41C1C">
              <w:rPr>
                <w:bCs/>
                <w:lang w:eastAsia="sk-SK"/>
              </w:rPr>
              <w:t> </w:t>
            </w:r>
            <w:r w:rsidR="005F5DAF"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1062A076" w14:textId="15E3C7CE"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32B291C7" w14:textId="5E74EE05" w:rsidR="00E006A7" w:rsidRPr="00C41C1C" w:rsidRDefault="005F5DAF" w:rsidP="00E006A7">
            <w:pPr>
              <w:jc w:val="center"/>
              <w:rPr>
                <w:bCs/>
                <w:lang w:eastAsia="sk-SK"/>
              </w:rPr>
            </w:pPr>
            <w:r w:rsidRPr="00C41C1C">
              <w:rPr>
                <w:bCs/>
                <w:lang w:eastAsia="sk-SK"/>
              </w:rPr>
              <w:t>0</w:t>
            </w:r>
          </w:p>
        </w:tc>
        <w:tc>
          <w:tcPr>
            <w:tcW w:w="3000" w:type="dxa"/>
            <w:tcBorders>
              <w:top w:val="nil"/>
              <w:left w:val="nil"/>
              <w:bottom w:val="single" w:sz="4" w:space="0" w:color="auto"/>
              <w:right w:val="single" w:sz="4" w:space="0" w:color="auto"/>
            </w:tcBorders>
            <w:noWrap/>
            <w:vAlign w:val="bottom"/>
          </w:tcPr>
          <w:p w14:paraId="078F6101" w14:textId="77777777" w:rsidR="00E006A7" w:rsidRPr="007D5748" w:rsidRDefault="00E006A7" w:rsidP="00E006A7">
            <w:pPr>
              <w:rPr>
                <w:lang w:eastAsia="sk-SK"/>
              </w:rPr>
            </w:pPr>
            <w:r w:rsidRPr="007D5748">
              <w:rPr>
                <w:lang w:eastAsia="sk-SK"/>
              </w:rPr>
              <w:t> </w:t>
            </w:r>
          </w:p>
        </w:tc>
      </w:tr>
      <w:tr w:rsidR="00E006A7" w:rsidRPr="007D5748" w14:paraId="41F39AF3" w14:textId="77777777" w:rsidTr="00E006A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F6F1116" w14:textId="77777777" w:rsidR="00E006A7" w:rsidRPr="007D5748" w:rsidRDefault="00E006A7" w:rsidP="00E006A7">
            <w:pPr>
              <w:rPr>
                <w:b/>
                <w:bCs/>
                <w:lang w:eastAsia="sk-SK"/>
              </w:rPr>
            </w:pPr>
            <w:r w:rsidRPr="007D5748">
              <w:rPr>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62EF6E8E" w14:textId="69B3BE03" w:rsidR="00E006A7" w:rsidRPr="007D5748" w:rsidRDefault="005F5DAF" w:rsidP="00E006A7">
            <w:pPr>
              <w:jc w:val="center"/>
              <w:rPr>
                <w:b/>
                <w:bCs/>
                <w:lang w:eastAsia="sk-SK"/>
              </w:rPr>
            </w:pPr>
            <w:r>
              <w:rPr>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6711747" w14:textId="3EE66576" w:rsidR="00E006A7" w:rsidRPr="007D5748" w:rsidRDefault="005F5DAF" w:rsidP="00E006A7">
            <w:pPr>
              <w:jc w:val="center"/>
              <w:rPr>
                <w:b/>
                <w:bCs/>
                <w:lang w:eastAsia="sk-SK"/>
              </w:rPr>
            </w:pPr>
            <w:r>
              <w:rPr>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B96C288" w14:textId="1E47C24C" w:rsidR="00E006A7" w:rsidRPr="007D5748" w:rsidRDefault="005F5DAF" w:rsidP="00E006A7">
            <w:pPr>
              <w:jc w:val="center"/>
              <w:rPr>
                <w:b/>
                <w:bCs/>
                <w:lang w:eastAsia="sk-SK"/>
              </w:rPr>
            </w:pPr>
            <w:r>
              <w:rPr>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1B196AD" w14:textId="1640165D" w:rsidR="00E006A7" w:rsidRPr="007D5748" w:rsidRDefault="005F5DAF" w:rsidP="00E006A7">
            <w:pPr>
              <w:jc w:val="center"/>
              <w:rPr>
                <w:b/>
                <w:bCs/>
                <w:lang w:eastAsia="sk-SK"/>
              </w:rPr>
            </w:pPr>
            <w:r>
              <w:rPr>
                <w:b/>
                <w:bCs/>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04EE3854" w14:textId="77777777" w:rsidR="00E006A7" w:rsidRPr="007D5748" w:rsidRDefault="00E006A7" w:rsidP="00E006A7">
            <w:pPr>
              <w:rPr>
                <w:lang w:eastAsia="sk-SK"/>
              </w:rPr>
            </w:pPr>
            <w:r w:rsidRPr="007D5748">
              <w:rPr>
                <w:lang w:eastAsia="sk-SK"/>
              </w:rPr>
              <w:t> </w:t>
            </w:r>
          </w:p>
        </w:tc>
      </w:tr>
    </w:tbl>
    <w:p w14:paraId="72D0D5E6" w14:textId="77777777" w:rsidR="00AA4CFC" w:rsidRDefault="00AA4CFC" w:rsidP="00AA4CFC">
      <w:pPr>
        <w:tabs>
          <w:tab w:val="num" w:pos="1080"/>
        </w:tabs>
        <w:jc w:val="both"/>
        <w:rPr>
          <w:bCs/>
          <w:szCs w:val="20"/>
          <w:lang w:eastAsia="sk-SK"/>
        </w:rPr>
      </w:pPr>
    </w:p>
    <w:p w14:paraId="181E81DF" w14:textId="77777777" w:rsidR="00AA4CFC" w:rsidRPr="007D5748" w:rsidRDefault="00AA4CFC" w:rsidP="00AA4CFC">
      <w:pPr>
        <w:tabs>
          <w:tab w:val="num" w:pos="1080"/>
        </w:tabs>
        <w:jc w:val="both"/>
        <w:rPr>
          <w:bCs/>
          <w:sz w:val="20"/>
          <w:szCs w:val="20"/>
          <w:lang w:eastAsia="sk-SK"/>
        </w:rPr>
      </w:pPr>
      <w:r w:rsidRPr="007D5748">
        <w:rPr>
          <w:bCs/>
          <w:sz w:val="20"/>
          <w:szCs w:val="20"/>
          <w:lang w:eastAsia="sk-SK"/>
        </w:rPr>
        <w:t>1 –  príjmy rozpísať až do položiek platnej ekonomickej klasifikácie</w:t>
      </w:r>
    </w:p>
    <w:p w14:paraId="65690D9E" w14:textId="77777777" w:rsidR="00AA4CFC" w:rsidRPr="007D5748" w:rsidRDefault="00AA4CFC" w:rsidP="00AA4CFC">
      <w:pPr>
        <w:tabs>
          <w:tab w:val="num" w:pos="1080"/>
        </w:tabs>
        <w:jc w:val="both"/>
        <w:rPr>
          <w:bCs/>
          <w:szCs w:val="20"/>
          <w:lang w:eastAsia="sk-SK"/>
        </w:rPr>
      </w:pPr>
    </w:p>
    <w:p w14:paraId="0A3C5CCA" w14:textId="77777777" w:rsidR="00AA4CFC" w:rsidRPr="007D5748" w:rsidRDefault="00AA4CFC" w:rsidP="00AA4CFC">
      <w:pPr>
        <w:tabs>
          <w:tab w:val="num" w:pos="1080"/>
        </w:tabs>
        <w:jc w:val="both"/>
        <w:rPr>
          <w:b/>
          <w:bCs/>
          <w:szCs w:val="20"/>
          <w:lang w:eastAsia="sk-SK"/>
        </w:rPr>
      </w:pPr>
      <w:r w:rsidRPr="007D5748">
        <w:rPr>
          <w:b/>
          <w:bCs/>
          <w:szCs w:val="20"/>
          <w:lang w:eastAsia="sk-SK"/>
        </w:rPr>
        <w:t>Poznámka:</w:t>
      </w:r>
    </w:p>
    <w:p w14:paraId="48C0648F" w14:textId="77777777" w:rsidR="00AA4CFC" w:rsidRDefault="00AA4CFC" w:rsidP="00AA4CFC">
      <w:pPr>
        <w:tabs>
          <w:tab w:val="num" w:pos="1080"/>
        </w:tabs>
        <w:jc w:val="both"/>
        <w:rPr>
          <w:bCs/>
          <w:szCs w:val="20"/>
          <w:lang w:eastAsia="sk-SK"/>
        </w:rPr>
      </w:pPr>
      <w:r>
        <w:rPr>
          <w:bCs/>
          <w:szCs w:val="20"/>
          <w:lang w:eastAsia="sk-SK"/>
        </w:rPr>
        <w:t xml:space="preserve">Uvedená kvantifikácia príjmov dopadu na verejnú správu spadá pod rezort dopravy.  </w:t>
      </w:r>
    </w:p>
    <w:p w14:paraId="17DE9E1D" w14:textId="77777777" w:rsidR="00AA4CFC" w:rsidRPr="007D5748" w:rsidRDefault="00AA4CFC" w:rsidP="00AA4CFC">
      <w:pPr>
        <w:tabs>
          <w:tab w:val="num" w:pos="1080"/>
        </w:tabs>
        <w:ind w:right="-578"/>
        <w:jc w:val="right"/>
        <w:rPr>
          <w:bCs/>
          <w:lang w:eastAsia="sk-SK"/>
        </w:rPr>
      </w:pPr>
    </w:p>
    <w:p w14:paraId="5264820B" w14:textId="77777777" w:rsidR="00AA4CFC" w:rsidRPr="007D5748" w:rsidRDefault="00AA4CFC" w:rsidP="00AA4CFC">
      <w:pPr>
        <w:tabs>
          <w:tab w:val="num" w:pos="1080"/>
        </w:tabs>
        <w:ind w:right="-578"/>
        <w:jc w:val="right"/>
        <w:rPr>
          <w:bCs/>
          <w:lang w:eastAsia="sk-SK"/>
        </w:rPr>
      </w:pPr>
    </w:p>
    <w:p w14:paraId="74DDD315" w14:textId="77777777" w:rsidR="00AA4CFC" w:rsidRPr="007D5748" w:rsidRDefault="00AA4CFC" w:rsidP="00AA4CFC">
      <w:pPr>
        <w:tabs>
          <w:tab w:val="num" w:pos="1080"/>
        </w:tabs>
        <w:ind w:right="-578"/>
        <w:jc w:val="right"/>
        <w:rPr>
          <w:bCs/>
          <w:lang w:eastAsia="sk-SK"/>
        </w:rPr>
      </w:pPr>
    </w:p>
    <w:p w14:paraId="7CF7CCD4" w14:textId="77777777" w:rsidR="00AA4CFC" w:rsidRPr="007D5748" w:rsidRDefault="00AA4CFC" w:rsidP="00AA4CFC">
      <w:pPr>
        <w:tabs>
          <w:tab w:val="num" w:pos="1080"/>
        </w:tabs>
        <w:ind w:right="-578"/>
        <w:jc w:val="right"/>
        <w:rPr>
          <w:bCs/>
          <w:lang w:eastAsia="sk-SK"/>
        </w:rPr>
      </w:pPr>
    </w:p>
    <w:p w14:paraId="4979D920" w14:textId="77777777" w:rsidR="00AA4CFC" w:rsidRPr="007D5748" w:rsidRDefault="00AA4CFC" w:rsidP="00AA4CFC">
      <w:pPr>
        <w:tabs>
          <w:tab w:val="num" w:pos="1080"/>
        </w:tabs>
        <w:ind w:right="-578"/>
        <w:jc w:val="right"/>
        <w:rPr>
          <w:bCs/>
          <w:lang w:eastAsia="sk-SK"/>
        </w:rPr>
      </w:pPr>
    </w:p>
    <w:p w14:paraId="628B810E" w14:textId="77777777" w:rsidR="00AA4CFC" w:rsidRPr="007D5748" w:rsidRDefault="00AA4CFC" w:rsidP="00AA4CFC">
      <w:pPr>
        <w:tabs>
          <w:tab w:val="num" w:pos="1080"/>
        </w:tabs>
        <w:ind w:right="-578"/>
        <w:jc w:val="right"/>
        <w:rPr>
          <w:bCs/>
          <w:lang w:eastAsia="sk-SK"/>
        </w:rPr>
      </w:pPr>
    </w:p>
    <w:p w14:paraId="1CE2ED86" w14:textId="77777777" w:rsidR="00AA4CFC" w:rsidRPr="007D5748" w:rsidRDefault="00AA4CFC" w:rsidP="00AA4CFC">
      <w:pPr>
        <w:tabs>
          <w:tab w:val="num" w:pos="1080"/>
        </w:tabs>
        <w:ind w:right="-578"/>
        <w:jc w:val="right"/>
        <w:rPr>
          <w:bCs/>
          <w:lang w:eastAsia="sk-SK"/>
        </w:rPr>
      </w:pPr>
    </w:p>
    <w:p w14:paraId="48BEF5B0" w14:textId="77777777" w:rsidR="00AA4CFC" w:rsidRPr="007D5748" w:rsidRDefault="00AA4CFC" w:rsidP="00AA4CFC">
      <w:pPr>
        <w:tabs>
          <w:tab w:val="num" w:pos="1080"/>
        </w:tabs>
        <w:ind w:right="-578"/>
        <w:jc w:val="right"/>
        <w:rPr>
          <w:bCs/>
          <w:lang w:eastAsia="sk-SK"/>
        </w:rPr>
      </w:pPr>
    </w:p>
    <w:p w14:paraId="60E429C4" w14:textId="77777777" w:rsidR="00AA4CFC" w:rsidRPr="007D5748" w:rsidRDefault="00AA4CFC" w:rsidP="00AA4CFC">
      <w:pPr>
        <w:tabs>
          <w:tab w:val="num" w:pos="1080"/>
        </w:tabs>
        <w:ind w:right="-578"/>
        <w:jc w:val="right"/>
        <w:rPr>
          <w:bCs/>
          <w:lang w:eastAsia="sk-SK"/>
        </w:rPr>
      </w:pPr>
    </w:p>
    <w:p w14:paraId="2C233353" w14:textId="77777777" w:rsidR="00AA4CFC" w:rsidRPr="007D5748" w:rsidRDefault="00AA4CFC" w:rsidP="00AA4CFC">
      <w:pPr>
        <w:tabs>
          <w:tab w:val="num" w:pos="1080"/>
        </w:tabs>
        <w:ind w:right="-578"/>
        <w:jc w:val="right"/>
        <w:rPr>
          <w:bCs/>
          <w:lang w:eastAsia="sk-SK"/>
        </w:rPr>
      </w:pPr>
    </w:p>
    <w:p w14:paraId="5D74B8F0" w14:textId="77777777" w:rsidR="00AA4CFC" w:rsidRPr="007D5748" w:rsidRDefault="00AA4CFC" w:rsidP="00AA4CFC">
      <w:pPr>
        <w:tabs>
          <w:tab w:val="num" w:pos="1080"/>
        </w:tabs>
        <w:ind w:right="-578"/>
        <w:jc w:val="right"/>
        <w:rPr>
          <w:bCs/>
          <w:lang w:eastAsia="sk-SK"/>
        </w:rPr>
      </w:pPr>
    </w:p>
    <w:p w14:paraId="61E7BB75" w14:textId="77777777" w:rsidR="00AA4CFC" w:rsidRPr="007D5748" w:rsidRDefault="00AA4CFC" w:rsidP="00AA4CFC">
      <w:pPr>
        <w:tabs>
          <w:tab w:val="num" w:pos="1080"/>
        </w:tabs>
        <w:ind w:right="-578"/>
        <w:jc w:val="right"/>
        <w:rPr>
          <w:bCs/>
          <w:lang w:eastAsia="sk-SK"/>
        </w:rPr>
      </w:pPr>
    </w:p>
    <w:p w14:paraId="120F6367" w14:textId="77777777" w:rsidR="00AA4CFC" w:rsidRDefault="00AA4CFC" w:rsidP="00AA4CFC">
      <w:pPr>
        <w:tabs>
          <w:tab w:val="num" w:pos="1080"/>
        </w:tabs>
        <w:ind w:right="-578"/>
        <w:jc w:val="right"/>
        <w:rPr>
          <w:bCs/>
          <w:lang w:eastAsia="sk-SK"/>
        </w:rPr>
      </w:pPr>
    </w:p>
    <w:p w14:paraId="73652F78" w14:textId="77777777" w:rsidR="00AA4CFC" w:rsidRDefault="00AA4CFC" w:rsidP="00AA4CFC">
      <w:pPr>
        <w:tabs>
          <w:tab w:val="num" w:pos="1080"/>
        </w:tabs>
        <w:ind w:right="-578"/>
        <w:jc w:val="right"/>
        <w:rPr>
          <w:bCs/>
          <w:lang w:eastAsia="sk-SK"/>
        </w:rPr>
      </w:pPr>
    </w:p>
    <w:p w14:paraId="0BDB129F" w14:textId="77777777" w:rsidR="00AA4CFC" w:rsidRDefault="00AA4CFC" w:rsidP="00AA4CFC">
      <w:pPr>
        <w:tabs>
          <w:tab w:val="num" w:pos="1080"/>
        </w:tabs>
        <w:ind w:right="-578"/>
        <w:jc w:val="right"/>
        <w:rPr>
          <w:bCs/>
          <w:lang w:eastAsia="sk-SK"/>
        </w:rPr>
      </w:pPr>
    </w:p>
    <w:p w14:paraId="5D009F36" w14:textId="77777777" w:rsidR="00AA4CFC" w:rsidRPr="007D5748" w:rsidRDefault="00AA4CFC" w:rsidP="00AA4CFC">
      <w:pPr>
        <w:tabs>
          <w:tab w:val="num" w:pos="1080"/>
        </w:tabs>
        <w:ind w:right="-32"/>
        <w:jc w:val="right"/>
        <w:rPr>
          <w:bCs/>
          <w:lang w:eastAsia="sk-SK"/>
        </w:rPr>
      </w:pPr>
      <w:r w:rsidRPr="007D5748">
        <w:rPr>
          <w:bCs/>
          <w:lang w:eastAsia="sk-SK"/>
        </w:rPr>
        <w:t xml:space="preserve">Tabuľka č. 4 </w:t>
      </w:r>
    </w:p>
    <w:p w14:paraId="7BE8B3DA" w14:textId="77777777" w:rsidR="00AA4CFC" w:rsidRPr="007D5748" w:rsidRDefault="00AA4CFC" w:rsidP="00AA4CFC">
      <w:pPr>
        <w:tabs>
          <w:tab w:val="num" w:pos="1080"/>
        </w:tabs>
        <w:jc w:val="both"/>
        <w:rPr>
          <w:bCs/>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A4CFC" w:rsidRPr="007D5748" w14:paraId="5290CE0C" w14:textId="77777777" w:rsidTr="00B51CD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2948BF36" w14:textId="061FE391" w:rsidR="00AA4CFC" w:rsidRPr="007D5748" w:rsidRDefault="00AA4CFC" w:rsidP="00480729">
            <w:pPr>
              <w:jc w:val="center"/>
              <w:rPr>
                <w:b/>
                <w:bCs/>
                <w:sz w:val="20"/>
                <w:szCs w:val="20"/>
                <w:lang w:eastAsia="sk-SK"/>
              </w:rPr>
            </w:pPr>
            <w:r w:rsidRPr="007D5748">
              <w:rPr>
                <w:b/>
                <w:bCs/>
                <w:sz w:val="20"/>
                <w:szCs w:val="20"/>
                <w:lang w:eastAsia="sk-SK"/>
              </w:rPr>
              <w:t>Výdavky (</w:t>
            </w:r>
            <w:r w:rsidR="00480729">
              <w:rPr>
                <w:b/>
                <w:bCs/>
                <w:sz w:val="20"/>
                <w:szCs w:val="20"/>
                <w:lang w:eastAsia="sk-SK"/>
              </w:rPr>
              <w:t>EUR</w:t>
            </w:r>
            <w:r w:rsidRPr="007D5748">
              <w:rPr>
                <w:b/>
                <w:bCs/>
                <w:sz w:val="20"/>
                <w:szCs w:val="20"/>
                <w:lang w:eastAsia="sk-SK"/>
              </w:rPr>
              <w:t>)</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6DC4EC2" w14:textId="77777777" w:rsidR="00AA4CFC" w:rsidRPr="007D5748" w:rsidRDefault="00AA4CFC" w:rsidP="00B51CD5">
            <w:pPr>
              <w:jc w:val="center"/>
              <w:rPr>
                <w:b/>
                <w:bCs/>
                <w:sz w:val="20"/>
                <w:szCs w:val="20"/>
                <w:lang w:eastAsia="sk-SK"/>
              </w:rPr>
            </w:pPr>
            <w:r w:rsidRPr="007D5748">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CC66802" w14:textId="77777777" w:rsidR="00AA4CFC" w:rsidRPr="007D5748" w:rsidRDefault="00AA4CFC" w:rsidP="00B51CD5">
            <w:pPr>
              <w:jc w:val="center"/>
              <w:rPr>
                <w:b/>
                <w:bCs/>
                <w:lang w:eastAsia="sk-SK"/>
              </w:rPr>
            </w:pPr>
            <w:r w:rsidRPr="007D5748">
              <w:rPr>
                <w:b/>
                <w:bCs/>
                <w:lang w:eastAsia="sk-SK"/>
              </w:rPr>
              <w:t>poznámka</w:t>
            </w:r>
          </w:p>
        </w:tc>
      </w:tr>
      <w:tr w:rsidR="00AA4CFC" w:rsidRPr="007D5748" w14:paraId="1A5F55C0" w14:textId="77777777" w:rsidTr="00B51CD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83D7A7A" w14:textId="77777777" w:rsidR="00AA4CFC" w:rsidRPr="007D5748" w:rsidRDefault="00AA4CFC" w:rsidP="00B51CD5">
            <w:pPr>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990652D" w14:textId="209CB321" w:rsidR="00AA4CFC" w:rsidRPr="007D5748" w:rsidRDefault="00AA4CFC" w:rsidP="00AD1466">
            <w:pPr>
              <w:jc w:val="center"/>
              <w:rPr>
                <w:b/>
                <w:bCs/>
                <w:sz w:val="20"/>
                <w:szCs w:val="20"/>
                <w:lang w:eastAsia="sk-SK"/>
              </w:rPr>
            </w:pPr>
            <w:r>
              <w:rPr>
                <w:b/>
                <w:bCs/>
                <w:sz w:val="20"/>
                <w:szCs w:val="20"/>
                <w:lang w:eastAsia="sk-SK"/>
              </w:rPr>
              <w:t>201</w:t>
            </w:r>
            <w:r w:rsidR="00AD1466">
              <w:rPr>
                <w:b/>
                <w:bCs/>
                <w:sz w:val="20"/>
                <w:szCs w:val="20"/>
                <w:lang w:eastAsia="sk-SK"/>
              </w:rPr>
              <w:t>9</w:t>
            </w:r>
          </w:p>
        </w:tc>
        <w:tc>
          <w:tcPr>
            <w:tcW w:w="1540" w:type="dxa"/>
            <w:tcBorders>
              <w:top w:val="nil"/>
              <w:left w:val="nil"/>
              <w:bottom w:val="single" w:sz="4" w:space="0" w:color="auto"/>
              <w:right w:val="single" w:sz="4" w:space="0" w:color="auto"/>
            </w:tcBorders>
            <w:shd w:val="clear" w:color="auto" w:fill="BFBFBF" w:themeFill="background1" w:themeFillShade="BF"/>
          </w:tcPr>
          <w:p w14:paraId="03863470" w14:textId="2EF4E3D3" w:rsidR="00AA4CFC" w:rsidRPr="007D5748" w:rsidRDefault="00AA4CFC" w:rsidP="00AD1466">
            <w:pPr>
              <w:jc w:val="center"/>
              <w:rPr>
                <w:b/>
                <w:bCs/>
                <w:sz w:val="20"/>
                <w:szCs w:val="20"/>
                <w:lang w:eastAsia="sk-SK"/>
              </w:rPr>
            </w:pPr>
            <w:r>
              <w:rPr>
                <w:b/>
                <w:bCs/>
                <w:sz w:val="20"/>
                <w:szCs w:val="20"/>
                <w:lang w:eastAsia="sk-SK"/>
              </w:rPr>
              <w:t>20</w:t>
            </w:r>
            <w:r w:rsidR="00AD1466">
              <w:rPr>
                <w:b/>
                <w:bCs/>
                <w:sz w:val="20"/>
                <w:szCs w:val="20"/>
                <w:lang w:eastAsia="sk-SK"/>
              </w:rPr>
              <w:t>20</w:t>
            </w:r>
          </w:p>
        </w:tc>
        <w:tc>
          <w:tcPr>
            <w:tcW w:w="1540" w:type="dxa"/>
            <w:tcBorders>
              <w:top w:val="nil"/>
              <w:left w:val="nil"/>
              <w:bottom w:val="single" w:sz="4" w:space="0" w:color="auto"/>
              <w:right w:val="single" w:sz="4" w:space="0" w:color="auto"/>
            </w:tcBorders>
            <w:shd w:val="clear" w:color="auto" w:fill="BFBFBF" w:themeFill="background1" w:themeFillShade="BF"/>
          </w:tcPr>
          <w:p w14:paraId="4E964BEF" w14:textId="1995D63A" w:rsidR="00AA4CFC" w:rsidRPr="007D5748" w:rsidRDefault="00AA4CFC" w:rsidP="00AD1466">
            <w:pPr>
              <w:jc w:val="center"/>
              <w:rPr>
                <w:b/>
                <w:bCs/>
                <w:sz w:val="20"/>
                <w:szCs w:val="20"/>
                <w:lang w:eastAsia="sk-SK"/>
              </w:rPr>
            </w:pPr>
            <w:r>
              <w:rPr>
                <w:b/>
                <w:bCs/>
                <w:sz w:val="20"/>
                <w:szCs w:val="20"/>
                <w:lang w:eastAsia="sk-SK"/>
              </w:rPr>
              <w:t>202</w:t>
            </w:r>
            <w:r w:rsidR="00AD1466">
              <w:rPr>
                <w:b/>
                <w:bCs/>
                <w:sz w:val="20"/>
                <w:szCs w:val="20"/>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14:paraId="76EBDFD8" w14:textId="7EEC2052" w:rsidR="00AA4CFC" w:rsidRPr="007D5748" w:rsidRDefault="00AA4CFC" w:rsidP="00AD1466">
            <w:pPr>
              <w:jc w:val="center"/>
              <w:rPr>
                <w:b/>
                <w:bCs/>
                <w:lang w:eastAsia="sk-SK"/>
              </w:rPr>
            </w:pPr>
            <w:r w:rsidRPr="00E74258">
              <w:rPr>
                <w:b/>
                <w:bCs/>
                <w:sz w:val="20"/>
                <w:szCs w:val="20"/>
                <w:lang w:eastAsia="sk-SK"/>
              </w:rPr>
              <w:t>202</w:t>
            </w:r>
            <w:r w:rsidR="00AD1466">
              <w:rPr>
                <w:b/>
                <w:bCs/>
                <w:sz w:val="20"/>
                <w:szCs w:val="20"/>
                <w:lang w:eastAsia="sk-SK"/>
              </w:rPr>
              <w:t>2</w:t>
            </w:r>
          </w:p>
        </w:tc>
        <w:tc>
          <w:tcPr>
            <w:tcW w:w="2220" w:type="dxa"/>
            <w:vMerge/>
            <w:tcBorders>
              <w:top w:val="single" w:sz="4" w:space="0" w:color="auto"/>
              <w:left w:val="single" w:sz="4" w:space="0" w:color="auto"/>
              <w:bottom w:val="single" w:sz="4" w:space="0" w:color="auto"/>
              <w:right w:val="single" w:sz="4" w:space="0" w:color="auto"/>
            </w:tcBorders>
            <w:vAlign w:val="center"/>
          </w:tcPr>
          <w:p w14:paraId="51F7615F" w14:textId="77777777" w:rsidR="00AA4CFC" w:rsidRPr="007D5748" w:rsidRDefault="00AA4CFC" w:rsidP="00B51CD5">
            <w:pPr>
              <w:rPr>
                <w:b/>
                <w:bCs/>
                <w:color w:val="FFFFFF"/>
                <w:lang w:eastAsia="sk-SK"/>
              </w:rPr>
            </w:pPr>
          </w:p>
        </w:tc>
      </w:tr>
      <w:tr w:rsidR="00AA4CFC" w:rsidRPr="007D5748" w14:paraId="67706753" w14:textId="77777777" w:rsidTr="00B51CD5">
        <w:trPr>
          <w:trHeight w:val="255"/>
        </w:trPr>
        <w:tc>
          <w:tcPr>
            <w:tcW w:w="7070" w:type="dxa"/>
            <w:tcBorders>
              <w:top w:val="nil"/>
              <w:left w:val="single" w:sz="4" w:space="0" w:color="auto"/>
              <w:bottom w:val="single" w:sz="4" w:space="0" w:color="auto"/>
              <w:right w:val="single" w:sz="4" w:space="0" w:color="auto"/>
            </w:tcBorders>
          </w:tcPr>
          <w:p w14:paraId="5669713A" w14:textId="77777777" w:rsidR="00AA4CFC" w:rsidRPr="007D5748" w:rsidRDefault="00AA4CFC" w:rsidP="00B51CD5">
            <w:pPr>
              <w:rPr>
                <w:b/>
                <w:bCs/>
                <w:sz w:val="20"/>
                <w:szCs w:val="20"/>
                <w:lang w:eastAsia="sk-SK"/>
              </w:rPr>
            </w:pPr>
            <w:r w:rsidRPr="007D5748">
              <w:rPr>
                <w:b/>
                <w:bCs/>
                <w:sz w:val="20"/>
                <w:szCs w:val="20"/>
                <w:lang w:eastAsia="sk-SK"/>
              </w:rPr>
              <w:t>Bežné výdavky (600)</w:t>
            </w:r>
          </w:p>
        </w:tc>
        <w:tc>
          <w:tcPr>
            <w:tcW w:w="1540" w:type="dxa"/>
            <w:tcBorders>
              <w:top w:val="nil"/>
              <w:left w:val="nil"/>
              <w:bottom w:val="single" w:sz="4" w:space="0" w:color="auto"/>
              <w:right w:val="single" w:sz="4" w:space="0" w:color="auto"/>
            </w:tcBorders>
          </w:tcPr>
          <w:p w14:paraId="2629AD0A" w14:textId="0B32DD0D" w:rsidR="00AA4CFC" w:rsidRPr="00C41C1C" w:rsidRDefault="00B474F7" w:rsidP="00B51CD5">
            <w:pPr>
              <w:jc w:val="center"/>
              <w:rPr>
                <w:bCs/>
                <w:sz w:val="20"/>
                <w:szCs w:val="20"/>
                <w:lang w:eastAsia="sk-SK"/>
              </w:rPr>
            </w:pPr>
            <w:r>
              <w:rPr>
                <w:bCs/>
                <w:sz w:val="20"/>
                <w:szCs w:val="20"/>
                <w:lang w:eastAsia="sk-SK"/>
              </w:rPr>
              <w:t>0</w:t>
            </w:r>
          </w:p>
        </w:tc>
        <w:tc>
          <w:tcPr>
            <w:tcW w:w="1540" w:type="dxa"/>
            <w:tcBorders>
              <w:top w:val="nil"/>
              <w:left w:val="nil"/>
              <w:bottom w:val="single" w:sz="4" w:space="0" w:color="auto"/>
              <w:right w:val="single" w:sz="4" w:space="0" w:color="auto"/>
            </w:tcBorders>
          </w:tcPr>
          <w:p w14:paraId="27E032D9" w14:textId="391B6399" w:rsidR="00AA4CFC" w:rsidRPr="007D5748" w:rsidRDefault="00021735" w:rsidP="00B51CD5">
            <w:pPr>
              <w:jc w:val="center"/>
              <w:rPr>
                <w:b/>
                <w:bCs/>
                <w:sz w:val="20"/>
                <w:szCs w:val="20"/>
                <w:lang w:eastAsia="sk-SK"/>
              </w:rPr>
            </w:pPr>
            <w:r>
              <w:rPr>
                <w:b/>
                <w:bCs/>
                <w:sz w:val="20"/>
                <w:szCs w:val="20"/>
                <w:lang w:eastAsia="sk-SK"/>
              </w:rPr>
              <w:t>0</w:t>
            </w:r>
          </w:p>
        </w:tc>
        <w:tc>
          <w:tcPr>
            <w:tcW w:w="1540" w:type="dxa"/>
            <w:tcBorders>
              <w:top w:val="nil"/>
              <w:left w:val="nil"/>
              <w:bottom w:val="single" w:sz="4" w:space="0" w:color="auto"/>
              <w:right w:val="single" w:sz="4" w:space="0" w:color="auto"/>
            </w:tcBorders>
          </w:tcPr>
          <w:p w14:paraId="5F0B7CFB" w14:textId="1A1AAF80" w:rsidR="00AA4CFC" w:rsidRPr="00C41C1C" w:rsidRDefault="00541AAD" w:rsidP="00B51CD5">
            <w:pPr>
              <w:jc w:val="center"/>
              <w:rPr>
                <w:bCs/>
                <w:sz w:val="20"/>
                <w:szCs w:val="20"/>
                <w:lang w:eastAsia="sk-SK"/>
              </w:rPr>
            </w:pPr>
            <w:r w:rsidRPr="00C41C1C">
              <w:rPr>
                <w:bCs/>
                <w:sz w:val="20"/>
                <w:szCs w:val="20"/>
                <w:lang w:eastAsia="sk-SK"/>
              </w:rPr>
              <w:t>0</w:t>
            </w:r>
          </w:p>
        </w:tc>
        <w:tc>
          <w:tcPr>
            <w:tcW w:w="1540" w:type="dxa"/>
            <w:tcBorders>
              <w:top w:val="nil"/>
              <w:left w:val="nil"/>
              <w:bottom w:val="single" w:sz="4" w:space="0" w:color="auto"/>
              <w:right w:val="single" w:sz="4" w:space="0" w:color="auto"/>
            </w:tcBorders>
          </w:tcPr>
          <w:p w14:paraId="56C69454" w14:textId="52ED439A" w:rsidR="00AA4CFC" w:rsidRPr="00C41C1C" w:rsidRDefault="00541AAD" w:rsidP="00B51CD5">
            <w:pPr>
              <w:jc w:val="center"/>
              <w:rPr>
                <w:bCs/>
                <w:sz w:val="20"/>
                <w:lang w:eastAsia="sk-SK"/>
              </w:rPr>
            </w:pPr>
            <w:r w:rsidRPr="00C41C1C">
              <w:rPr>
                <w:bCs/>
                <w:sz w:val="20"/>
                <w:lang w:eastAsia="sk-SK"/>
              </w:rPr>
              <w:t>0</w:t>
            </w:r>
          </w:p>
        </w:tc>
        <w:tc>
          <w:tcPr>
            <w:tcW w:w="2220" w:type="dxa"/>
            <w:tcBorders>
              <w:top w:val="nil"/>
              <w:left w:val="nil"/>
              <w:bottom w:val="single" w:sz="4" w:space="0" w:color="auto"/>
              <w:right w:val="single" w:sz="4" w:space="0" w:color="auto"/>
            </w:tcBorders>
            <w:noWrap/>
            <w:vAlign w:val="bottom"/>
          </w:tcPr>
          <w:p w14:paraId="1B3550FB" w14:textId="77777777" w:rsidR="00AA4CFC" w:rsidRPr="007D5748" w:rsidRDefault="00AA4CFC" w:rsidP="00B51CD5">
            <w:pPr>
              <w:rPr>
                <w:lang w:eastAsia="sk-SK"/>
              </w:rPr>
            </w:pPr>
            <w:r w:rsidRPr="007D5748">
              <w:rPr>
                <w:lang w:eastAsia="sk-SK"/>
              </w:rPr>
              <w:t> </w:t>
            </w:r>
          </w:p>
        </w:tc>
      </w:tr>
      <w:tr w:rsidR="00AA4CFC" w:rsidRPr="007D5748" w14:paraId="01EF6094" w14:textId="77777777" w:rsidTr="00B51CD5">
        <w:trPr>
          <w:trHeight w:val="255"/>
        </w:trPr>
        <w:tc>
          <w:tcPr>
            <w:tcW w:w="7070" w:type="dxa"/>
            <w:tcBorders>
              <w:top w:val="nil"/>
              <w:left w:val="single" w:sz="4" w:space="0" w:color="auto"/>
              <w:bottom w:val="single" w:sz="4" w:space="0" w:color="auto"/>
              <w:right w:val="single" w:sz="4" w:space="0" w:color="auto"/>
            </w:tcBorders>
          </w:tcPr>
          <w:p w14:paraId="5E38D98E" w14:textId="77777777" w:rsidR="00AA4CFC" w:rsidRPr="007D5748" w:rsidRDefault="00AA4CFC" w:rsidP="00B51CD5">
            <w:pPr>
              <w:rPr>
                <w:sz w:val="20"/>
                <w:szCs w:val="20"/>
                <w:lang w:eastAsia="sk-SK"/>
              </w:rPr>
            </w:pPr>
            <w:r w:rsidRPr="007D5748">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5FF06D6" w14:textId="1A8FF1D5" w:rsidR="00AA4CFC" w:rsidRPr="007D5748" w:rsidRDefault="00541AAD" w:rsidP="00B51CD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63B608F2" w14:textId="1CFD3110" w:rsidR="00AA4CFC" w:rsidRPr="007D5748" w:rsidRDefault="00541AAD" w:rsidP="00B51CD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59821783" w14:textId="0CCB8577" w:rsidR="00AA4CFC" w:rsidRPr="00541AAD" w:rsidRDefault="00541AAD" w:rsidP="00B51CD5">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6ECCD022" w14:textId="73475544" w:rsidR="00AA4CFC" w:rsidRPr="00C41C1C" w:rsidRDefault="00541AAD" w:rsidP="00B51CD5">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4259967F" w14:textId="77777777" w:rsidR="00AA4CFC" w:rsidRPr="007D5748" w:rsidRDefault="00AA4CFC" w:rsidP="00B51CD5">
            <w:pPr>
              <w:rPr>
                <w:lang w:eastAsia="sk-SK"/>
              </w:rPr>
            </w:pPr>
            <w:r w:rsidRPr="007D5748">
              <w:rPr>
                <w:lang w:eastAsia="sk-SK"/>
              </w:rPr>
              <w:t> </w:t>
            </w:r>
          </w:p>
        </w:tc>
      </w:tr>
      <w:tr w:rsidR="00AA4CFC" w:rsidRPr="007D5748" w14:paraId="3390E095" w14:textId="77777777" w:rsidTr="00B51CD5">
        <w:trPr>
          <w:trHeight w:val="255"/>
        </w:trPr>
        <w:tc>
          <w:tcPr>
            <w:tcW w:w="7070" w:type="dxa"/>
            <w:tcBorders>
              <w:top w:val="nil"/>
              <w:left w:val="single" w:sz="4" w:space="0" w:color="auto"/>
              <w:bottom w:val="single" w:sz="4" w:space="0" w:color="auto"/>
              <w:right w:val="single" w:sz="4" w:space="0" w:color="auto"/>
            </w:tcBorders>
          </w:tcPr>
          <w:p w14:paraId="5758CA75" w14:textId="77777777" w:rsidR="00AA4CFC" w:rsidRPr="007D5748" w:rsidRDefault="00AA4CFC" w:rsidP="00B51CD5">
            <w:pPr>
              <w:rPr>
                <w:sz w:val="20"/>
                <w:szCs w:val="20"/>
                <w:vertAlign w:val="superscript"/>
                <w:lang w:eastAsia="sk-SK"/>
              </w:rPr>
            </w:pPr>
            <w:r w:rsidRPr="007D5748">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045BC94B" w14:textId="1F3D4974" w:rsidR="00AA4CFC" w:rsidRPr="007D5748" w:rsidRDefault="00541AAD" w:rsidP="00B51CD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5046041B" w14:textId="384FFFEA" w:rsidR="00AA4CFC" w:rsidRPr="007D5748" w:rsidRDefault="00541AAD" w:rsidP="00B51CD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2918730D" w14:textId="76CBD00A" w:rsidR="00AA4CFC" w:rsidRPr="00541AAD" w:rsidRDefault="00541AAD" w:rsidP="00B51CD5">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2A027B23" w14:textId="129F083E" w:rsidR="00AA4CFC" w:rsidRPr="00C41C1C" w:rsidRDefault="00541AAD" w:rsidP="00B51CD5">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3C3AB725" w14:textId="77777777" w:rsidR="00AA4CFC" w:rsidRPr="007D5748" w:rsidRDefault="00AA4CFC" w:rsidP="00B51CD5">
            <w:pPr>
              <w:rPr>
                <w:lang w:eastAsia="sk-SK"/>
              </w:rPr>
            </w:pPr>
            <w:r w:rsidRPr="007D5748">
              <w:rPr>
                <w:lang w:eastAsia="sk-SK"/>
              </w:rPr>
              <w:t> </w:t>
            </w:r>
          </w:p>
        </w:tc>
      </w:tr>
      <w:tr w:rsidR="00AA4CFC" w:rsidRPr="007D5748" w14:paraId="22477F02" w14:textId="77777777" w:rsidTr="00B51CD5">
        <w:trPr>
          <w:trHeight w:val="255"/>
        </w:trPr>
        <w:tc>
          <w:tcPr>
            <w:tcW w:w="7070" w:type="dxa"/>
            <w:tcBorders>
              <w:top w:val="nil"/>
              <w:left w:val="single" w:sz="4" w:space="0" w:color="auto"/>
              <w:bottom w:val="single" w:sz="4" w:space="0" w:color="auto"/>
              <w:right w:val="single" w:sz="4" w:space="0" w:color="auto"/>
            </w:tcBorders>
          </w:tcPr>
          <w:p w14:paraId="58047B4F" w14:textId="77777777" w:rsidR="00AA4CFC" w:rsidRPr="007D5748" w:rsidRDefault="00AA4CFC" w:rsidP="00B51CD5">
            <w:pPr>
              <w:rPr>
                <w:sz w:val="20"/>
                <w:szCs w:val="20"/>
                <w:vertAlign w:val="superscript"/>
                <w:lang w:eastAsia="sk-SK"/>
              </w:rPr>
            </w:pPr>
            <w:r w:rsidRPr="007D5748">
              <w:rPr>
                <w:sz w:val="20"/>
                <w:szCs w:val="20"/>
                <w:lang w:eastAsia="sk-SK"/>
              </w:rPr>
              <w:t xml:space="preserve">  Tovary a služby (630)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3EFB74F8" w14:textId="509D7E16" w:rsidR="00AA4CFC" w:rsidRPr="008B0AD1" w:rsidRDefault="00541AAD" w:rsidP="00B51CD5">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4FC31DD1" w14:textId="70198A53" w:rsidR="00AA4CFC" w:rsidRPr="008B0AD1" w:rsidRDefault="00541AAD" w:rsidP="00B51CD5">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0B5BBEF5" w14:textId="03F8F71D" w:rsidR="00AA4CFC" w:rsidRPr="00541AAD" w:rsidRDefault="00541AAD" w:rsidP="00B51CD5">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59B98349" w14:textId="7A0BF3C8" w:rsidR="00AA4CFC" w:rsidRPr="00C41C1C" w:rsidRDefault="00541AAD" w:rsidP="00B51CD5">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3CEE6FE5" w14:textId="77777777" w:rsidR="00AA4CFC" w:rsidRPr="007D5748" w:rsidRDefault="00AA4CFC" w:rsidP="00B51CD5">
            <w:pPr>
              <w:rPr>
                <w:lang w:eastAsia="sk-SK"/>
              </w:rPr>
            </w:pPr>
            <w:r w:rsidRPr="007D5748">
              <w:rPr>
                <w:lang w:eastAsia="sk-SK"/>
              </w:rPr>
              <w:t> </w:t>
            </w:r>
          </w:p>
        </w:tc>
      </w:tr>
      <w:tr w:rsidR="008B0AD1" w:rsidRPr="007D5748" w14:paraId="557DC436" w14:textId="77777777" w:rsidTr="00B51CD5">
        <w:trPr>
          <w:trHeight w:val="255"/>
        </w:trPr>
        <w:tc>
          <w:tcPr>
            <w:tcW w:w="7070" w:type="dxa"/>
            <w:tcBorders>
              <w:top w:val="nil"/>
              <w:left w:val="single" w:sz="4" w:space="0" w:color="auto"/>
              <w:bottom w:val="single" w:sz="4" w:space="0" w:color="auto"/>
              <w:right w:val="single" w:sz="4" w:space="0" w:color="auto"/>
            </w:tcBorders>
          </w:tcPr>
          <w:p w14:paraId="2BE028E6" w14:textId="77777777" w:rsidR="008B0AD1" w:rsidRPr="007D5748" w:rsidRDefault="008B0AD1" w:rsidP="008B0AD1">
            <w:pPr>
              <w:rPr>
                <w:sz w:val="20"/>
                <w:szCs w:val="20"/>
                <w:lang w:eastAsia="sk-SK"/>
              </w:rPr>
            </w:pPr>
            <w:r w:rsidRPr="007D5748">
              <w:rPr>
                <w:sz w:val="20"/>
                <w:szCs w:val="20"/>
                <w:lang w:eastAsia="sk-SK"/>
              </w:rPr>
              <w:t xml:space="preserve">  Bežné transfery (640)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518DC9BC" w14:textId="59B58B95" w:rsidR="008B0AD1" w:rsidRPr="008B0AD1" w:rsidRDefault="00B474F7" w:rsidP="008B0AD1">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47810464" w14:textId="0CAC26F8" w:rsidR="008B0AD1" w:rsidRPr="008B0AD1" w:rsidRDefault="00021735" w:rsidP="008B0AD1">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3B925B07" w14:textId="012CC12C" w:rsidR="008B0AD1" w:rsidRPr="00541AAD" w:rsidRDefault="008B0AD1" w:rsidP="008B0AD1">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78BAE831" w14:textId="379447E0" w:rsidR="008B0AD1" w:rsidRPr="00C41C1C" w:rsidRDefault="008B0AD1" w:rsidP="008B0AD1">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356A9909" w14:textId="77777777" w:rsidR="008B0AD1" w:rsidRPr="007D5748" w:rsidRDefault="008B0AD1" w:rsidP="008B0AD1">
            <w:pPr>
              <w:rPr>
                <w:lang w:eastAsia="sk-SK"/>
              </w:rPr>
            </w:pPr>
            <w:r w:rsidRPr="007D5748">
              <w:rPr>
                <w:lang w:eastAsia="sk-SK"/>
              </w:rPr>
              <w:t> </w:t>
            </w:r>
          </w:p>
        </w:tc>
      </w:tr>
      <w:tr w:rsidR="008B0AD1" w:rsidRPr="007D5748" w14:paraId="78D31BB3" w14:textId="77777777" w:rsidTr="00B51CD5">
        <w:trPr>
          <w:trHeight w:val="255"/>
        </w:trPr>
        <w:tc>
          <w:tcPr>
            <w:tcW w:w="7070" w:type="dxa"/>
            <w:tcBorders>
              <w:top w:val="nil"/>
              <w:left w:val="single" w:sz="4" w:space="0" w:color="auto"/>
              <w:bottom w:val="single" w:sz="4" w:space="0" w:color="auto"/>
              <w:right w:val="single" w:sz="4" w:space="0" w:color="auto"/>
            </w:tcBorders>
            <w:vAlign w:val="center"/>
          </w:tcPr>
          <w:p w14:paraId="54DD3291" w14:textId="77777777" w:rsidR="008B0AD1" w:rsidRPr="007D5748" w:rsidRDefault="008B0AD1" w:rsidP="008B0AD1">
            <w:pPr>
              <w:rPr>
                <w:sz w:val="20"/>
                <w:szCs w:val="20"/>
                <w:lang w:eastAsia="sk-SK"/>
              </w:rPr>
            </w:pPr>
            <w:r w:rsidRPr="007D5748">
              <w:rPr>
                <w:sz w:val="20"/>
                <w:szCs w:val="20"/>
                <w:lang w:eastAsia="sk-SK"/>
              </w:rPr>
              <w:t xml:space="preserve">  Splácanie úrokov a ostatné platby súvisiace s </w:t>
            </w:r>
            <w:r>
              <w:t xml:space="preserve"> </w:t>
            </w:r>
            <w:r w:rsidRPr="008D339D">
              <w:rPr>
                <w:sz w:val="20"/>
                <w:szCs w:val="20"/>
                <w:lang w:eastAsia="sk-SK"/>
              </w:rPr>
              <w:t>úverom, pôžičkou, návratnou finančnou výpomocou a finančným prenájmom</w:t>
            </w:r>
            <w:r w:rsidRPr="007D5748">
              <w:rPr>
                <w:sz w:val="20"/>
                <w:szCs w:val="20"/>
                <w:lang w:eastAsia="sk-SK"/>
              </w:rPr>
              <w:t xml:space="preserve"> (650)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44E9D48B" w14:textId="510AE603" w:rsidR="008B0AD1" w:rsidRPr="008B0AD1" w:rsidRDefault="008B0AD1" w:rsidP="008B0AD1">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598BB99A" w14:textId="38027337" w:rsidR="008B0AD1" w:rsidRPr="008B0AD1" w:rsidRDefault="008B0AD1" w:rsidP="008B0AD1">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605C325E" w14:textId="2CFB59DA" w:rsidR="008B0AD1" w:rsidRPr="00541AAD" w:rsidRDefault="008B0AD1" w:rsidP="008B0AD1">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4C052FCB" w14:textId="4E963EE8" w:rsidR="008B0AD1" w:rsidRPr="00C41C1C" w:rsidRDefault="008B0AD1" w:rsidP="008B0AD1">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7E074AF2" w14:textId="77777777" w:rsidR="008B0AD1" w:rsidRPr="007D5748" w:rsidRDefault="008B0AD1" w:rsidP="008B0AD1">
            <w:pPr>
              <w:rPr>
                <w:lang w:eastAsia="sk-SK"/>
              </w:rPr>
            </w:pPr>
          </w:p>
        </w:tc>
      </w:tr>
      <w:tr w:rsidR="008B0AD1" w:rsidRPr="007D5748" w14:paraId="4FE8EE77" w14:textId="77777777" w:rsidTr="00B51CD5">
        <w:trPr>
          <w:trHeight w:val="255"/>
        </w:trPr>
        <w:tc>
          <w:tcPr>
            <w:tcW w:w="7070" w:type="dxa"/>
            <w:tcBorders>
              <w:top w:val="nil"/>
              <w:left w:val="single" w:sz="4" w:space="0" w:color="auto"/>
              <w:bottom w:val="single" w:sz="4" w:space="0" w:color="auto"/>
              <w:right w:val="single" w:sz="4" w:space="0" w:color="auto"/>
            </w:tcBorders>
          </w:tcPr>
          <w:p w14:paraId="55DA908C" w14:textId="77777777" w:rsidR="008B0AD1" w:rsidRPr="007D5748" w:rsidRDefault="008B0AD1" w:rsidP="008B0AD1">
            <w:pPr>
              <w:rPr>
                <w:b/>
                <w:bCs/>
                <w:sz w:val="20"/>
                <w:szCs w:val="20"/>
                <w:lang w:eastAsia="sk-SK"/>
              </w:rPr>
            </w:pPr>
            <w:r w:rsidRPr="007D5748">
              <w:rPr>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CE821B4" w14:textId="1BB1092C" w:rsidR="008B0AD1" w:rsidRPr="008B0AD1" w:rsidRDefault="008231CD" w:rsidP="008B0AD1">
            <w:pPr>
              <w:jc w:val="center"/>
              <w:rPr>
                <w:bCs/>
                <w:sz w:val="20"/>
                <w:szCs w:val="20"/>
                <w:lang w:eastAsia="sk-SK"/>
              </w:rPr>
            </w:pPr>
            <w:r>
              <w:rPr>
                <w:bCs/>
                <w:sz w:val="20"/>
                <w:szCs w:val="20"/>
                <w:lang w:eastAsia="sk-SK"/>
              </w:rPr>
              <w:t xml:space="preserve">5 </w:t>
            </w:r>
            <w:r w:rsidR="00AD1466" w:rsidRPr="00AD1466">
              <w:rPr>
                <w:bCs/>
                <w:sz w:val="20"/>
                <w:szCs w:val="20"/>
                <w:lang w:eastAsia="sk-SK"/>
              </w:rPr>
              <w:t>000 000,00</w:t>
            </w:r>
          </w:p>
        </w:tc>
        <w:tc>
          <w:tcPr>
            <w:tcW w:w="1540" w:type="dxa"/>
            <w:tcBorders>
              <w:top w:val="nil"/>
              <w:left w:val="nil"/>
              <w:bottom w:val="single" w:sz="4" w:space="0" w:color="auto"/>
              <w:right w:val="single" w:sz="4" w:space="0" w:color="auto"/>
            </w:tcBorders>
          </w:tcPr>
          <w:p w14:paraId="3061BDE0" w14:textId="26692482" w:rsidR="008B0AD1" w:rsidRPr="008B0AD1" w:rsidRDefault="00AD1466" w:rsidP="00B474F7">
            <w:pPr>
              <w:jc w:val="center"/>
              <w:rPr>
                <w:bCs/>
                <w:sz w:val="20"/>
                <w:szCs w:val="20"/>
                <w:lang w:eastAsia="sk-SK"/>
              </w:rPr>
            </w:pPr>
            <w:r>
              <w:rPr>
                <w:bCs/>
                <w:sz w:val="20"/>
                <w:szCs w:val="20"/>
                <w:lang w:eastAsia="sk-SK"/>
              </w:rPr>
              <w:t>0</w:t>
            </w:r>
          </w:p>
        </w:tc>
        <w:tc>
          <w:tcPr>
            <w:tcW w:w="1540" w:type="dxa"/>
            <w:tcBorders>
              <w:top w:val="nil"/>
              <w:left w:val="nil"/>
              <w:bottom w:val="single" w:sz="4" w:space="0" w:color="auto"/>
              <w:right w:val="single" w:sz="4" w:space="0" w:color="auto"/>
            </w:tcBorders>
          </w:tcPr>
          <w:p w14:paraId="30BDF8CB" w14:textId="41B2C1C2" w:rsidR="008B0AD1" w:rsidRPr="00C41C1C" w:rsidRDefault="008B0AD1" w:rsidP="008B0AD1">
            <w:pPr>
              <w:jc w:val="center"/>
              <w:rPr>
                <w:bCs/>
                <w:sz w:val="20"/>
                <w:szCs w:val="20"/>
                <w:lang w:eastAsia="sk-SK"/>
              </w:rPr>
            </w:pPr>
            <w:r w:rsidRPr="00C41C1C">
              <w:rPr>
                <w:bCs/>
                <w:sz w:val="20"/>
                <w:szCs w:val="20"/>
                <w:lang w:eastAsia="sk-SK"/>
              </w:rPr>
              <w:t>0</w:t>
            </w:r>
          </w:p>
        </w:tc>
        <w:tc>
          <w:tcPr>
            <w:tcW w:w="1540" w:type="dxa"/>
            <w:tcBorders>
              <w:top w:val="nil"/>
              <w:left w:val="nil"/>
              <w:bottom w:val="single" w:sz="4" w:space="0" w:color="auto"/>
              <w:right w:val="single" w:sz="4" w:space="0" w:color="auto"/>
            </w:tcBorders>
          </w:tcPr>
          <w:p w14:paraId="02FE42FD" w14:textId="74F81EA6" w:rsidR="008B0AD1" w:rsidRPr="00C41C1C" w:rsidRDefault="008B0AD1" w:rsidP="008B0AD1">
            <w:pPr>
              <w:jc w:val="center"/>
              <w:rPr>
                <w:bCs/>
                <w:sz w:val="20"/>
                <w:lang w:eastAsia="sk-SK"/>
              </w:rPr>
            </w:pPr>
            <w:r w:rsidRPr="00C41C1C">
              <w:rPr>
                <w:bCs/>
                <w:sz w:val="20"/>
                <w:lang w:eastAsia="sk-SK"/>
              </w:rPr>
              <w:t>0</w:t>
            </w:r>
          </w:p>
        </w:tc>
        <w:tc>
          <w:tcPr>
            <w:tcW w:w="2220" w:type="dxa"/>
            <w:tcBorders>
              <w:top w:val="nil"/>
              <w:left w:val="nil"/>
              <w:bottom w:val="single" w:sz="4" w:space="0" w:color="auto"/>
              <w:right w:val="single" w:sz="4" w:space="0" w:color="auto"/>
            </w:tcBorders>
            <w:noWrap/>
            <w:vAlign w:val="bottom"/>
          </w:tcPr>
          <w:p w14:paraId="6F5CA312" w14:textId="77777777" w:rsidR="008B0AD1" w:rsidRPr="007D5748" w:rsidRDefault="008B0AD1" w:rsidP="008B0AD1">
            <w:pPr>
              <w:rPr>
                <w:lang w:eastAsia="sk-SK"/>
              </w:rPr>
            </w:pPr>
            <w:r w:rsidRPr="007D5748">
              <w:rPr>
                <w:lang w:eastAsia="sk-SK"/>
              </w:rPr>
              <w:t> </w:t>
            </w:r>
          </w:p>
        </w:tc>
      </w:tr>
      <w:tr w:rsidR="008B0AD1" w:rsidRPr="007D5748" w14:paraId="22FFB9B9" w14:textId="77777777" w:rsidTr="00B51CD5">
        <w:trPr>
          <w:trHeight w:val="255"/>
        </w:trPr>
        <w:tc>
          <w:tcPr>
            <w:tcW w:w="7070" w:type="dxa"/>
            <w:tcBorders>
              <w:top w:val="nil"/>
              <w:left w:val="single" w:sz="4" w:space="0" w:color="auto"/>
              <w:bottom w:val="single" w:sz="4" w:space="0" w:color="auto"/>
              <w:right w:val="single" w:sz="4" w:space="0" w:color="auto"/>
            </w:tcBorders>
          </w:tcPr>
          <w:p w14:paraId="36111EA0" w14:textId="77777777" w:rsidR="008B0AD1" w:rsidRPr="007D5748" w:rsidRDefault="008B0AD1" w:rsidP="008B0AD1">
            <w:pPr>
              <w:rPr>
                <w:sz w:val="20"/>
                <w:szCs w:val="20"/>
                <w:lang w:eastAsia="sk-SK"/>
              </w:rPr>
            </w:pPr>
            <w:r w:rsidRPr="007D5748">
              <w:rPr>
                <w:sz w:val="20"/>
                <w:szCs w:val="20"/>
                <w:lang w:eastAsia="sk-SK"/>
              </w:rPr>
              <w:t xml:space="preserve">  Obstarávanie kapitálových aktív (710)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49D0C055" w14:textId="30F43F43" w:rsidR="008B0AD1" w:rsidRPr="008B0AD1" w:rsidRDefault="008B0AD1" w:rsidP="008B0AD1">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686F5F68" w14:textId="14DEDC61" w:rsidR="008B0AD1" w:rsidRPr="008B0AD1" w:rsidRDefault="008B0AD1" w:rsidP="008B0AD1">
            <w:pPr>
              <w:jc w:val="center"/>
              <w:rPr>
                <w:sz w:val="20"/>
                <w:szCs w:val="20"/>
                <w:lang w:eastAsia="sk-SK"/>
              </w:rPr>
            </w:pPr>
          </w:p>
        </w:tc>
        <w:tc>
          <w:tcPr>
            <w:tcW w:w="1540" w:type="dxa"/>
            <w:tcBorders>
              <w:top w:val="nil"/>
              <w:left w:val="nil"/>
              <w:bottom w:val="single" w:sz="4" w:space="0" w:color="auto"/>
              <w:right w:val="single" w:sz="4" w:space="0" w:color="auto"/>
            </w:tcBorders>
          </w:tcPr>
          <w:p w14:paraId="13AC1384" w14:textId="01C01259" w:rsidR="008B0AD1" w:rsidRPr="00541AAD" w:rsidRDefault="008B0AD1" w:rsidP="008B0AD1">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4B7576A9" w14:textId="6DBCB45F" w:rsidR="008B0AD1" w:rsidRPr="00C41C1C" w:rsidRDefault="008B0AD1" w:rsidP="008B0AD1">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745604B6" w14:textId="77777777" w:rsidR="008B0AD1" w:rsidRPr="007D5748" w:rsidRDefault="008B0AD1" w:rsidP="008B0AD1">
            <w:pPr>
              <w:rPr>
                <w:lang w:eastAsia="sk-SK"/>
              </w:rPr>
            </w:pPr>
            <w:r w:rsidRPr="007D5748">
              <w:rPr>
                <w:lang w:eastAsia="sk-SK"/>
              </w:rPr>
              <w:t> </w:t>
            </w:r>
          </w:p>
        </w:tc>
      </w:tr>
      <w:tr w:rsidR="008B0AD1" w:rsidRPr="007D5748" w14:paraId="11011CE8" w14:textId="77777777" w:rsidTr="00B51CD5">
        <w:trPr>
          <w:trHeight w:val="255"/>
        </w:trPr>
        <w:tc>
          <w:tcPr>
            <w:tcW w:w="7070" w:type="dxa"/>
            <w:tcBorders>
              <w:top w:val="nil"/>
              <w:left w:val="single" w:sz="4" w:space="0" w:color="auto"/>
              <w:bottom w:val="single" w:sz="4" w:space="0" w:color="auto"/>
              <w:right w:val="single" w:sz="4" w:space="0" w:color="auto"/>
            </w:tcBorders>
          </w:tcPr>
          <w:p w14:paraId="4784AE92" w14:textId="77777777" w:rsidR="008B0AD1" w:rsidRPr="007D5748" w:rsidRDefault="008B0AD1" w:rsidP="008B0AD1">
            <w:pPr>
              <w:rPr>
                <w:sz w:val="20"/>
                <w:szCs w:val="20"/>
                <w:lang w:eastAsia="sk-SK"/>
              </w:rPr>
            </w:pPr>
            <w:r w:rsidRPr="007D5748">
              <w:rPr>
                <w:sz w:val="20"/>
                <w:szCs w:val="20"/>
                <w:lang w:eastAsia="sk-SK"/>
              </w:rPr>
              <w:t xml:space="preserve">  Kapitálové transfery (720)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4829F200" w14:textId="76D0D192" w:rsidR="008B0AD1" w:rsidRPr="008B0AD1" w:rsidRDefault="008231CD" w:rsidP="008B0AD1">
            <w:pPr>
              <w:jc w:val="center"/>
              <w:rPr>
                <w:sz w:val="20"/>
                <w:szCs w:val="20"/>
                <w:lang w:eastAsia="sk-SK"/>
              </w:rPr>
            </w:pPr>
            <w:r>
              <w:rPr>
                <w:sz w:val="20"/>
                <w:szCs w:val="20"/>
                <w:lang w:eastAsia="sk-SK"/>
              </w:rPr>
              <w:t>5</w:t>
            </w:r>
            <w:r w:rsidR="00AD1466" w:rsidRPr="00AD1466">
              <w:rPr>
                <w:sz w:val="20"/>
                <w:szCs w:val="20"/>
                <w:lang w:eastAsia="sk-SK"/>
              </w:rPr>
              <w:t xml:space="preserve"> 000 000,00</w:t>
            </w:r>
          </w:p>
        </w:tc>
        <w:tc>
          <w:tcPr>
            <w:tcW w:w="1540" w:type="dxa"/>
            <w:tcBorders>
              <w:top w:val="nil"/>
              <w:left w:val="nil"/>
              <w:bottom w:val="single" w:sz="4" w:space="0" w:color="auto"/>
              <w:right w:val="single" w:sz="4" w:space="0" w:color="auto"/>
            </w:tcBorders>
          </w:tcPr>
          <w:p w14:paraId="0C35D779" w14:textId="62185630" w:rsidR="008B0AD1" w:rsidRPr="008B0AD1" w:rsidRDefault="00AD1466" w:rsidP="0002173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0897FEE6" w14:textId="408C9A7A" w:rsidR="008B0AD1" w:rsidRPr="00541AAD" w:rsidRDefault="008B0AD1" w:rsidP="008B0AD1">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4A1A6B09" w14:textId="7B609A44" w:rsidR="008B0AD1" w:rsidRPr="00C41C1C" w:rsidRDefault="008B0AD1" w:rsidP="008B0AD1">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72891BEC" w14:textId="77777777" w:rsidR="008B0AD1" w:rsidRPr="007D5748" w:rsidRDefault="008B0AD1" w:rsidP="008B0AD1">
            <w:pPr>
              <w:rPr>
                <w:lang w:eastAsia="sk-SK"/>
              </w:rPr>
            </w:pPr>
            <w:r w:rsidRPr="007D5748">
              <w:rPr>
                <w:lang w:eastAsia="sk-SK"/>
              </w:rPr>
              <w:t> </w:t>
            </w:r>
          </w:p>
        </w:tc>
      </w:tr>
      <w:tr w:rsidR="008B0AD1" w:rsidRPr="007D5748" w14:paraId="3FE11FB4" w14:textId="77777777" w:rsidTr="00B51CD5">
        <w:trPr>
          <w:trHeight w:val="255"/>
        </w:trPr>
        <w:tc>
          <w:tcPr>
            <w:tcW w:w="7070" w:type="dxa"/>
            <w:tcBorders>
              <w:top w:val="nil"/>
              <w:left w:val="single" w:sz="4" w:space="0" w:color="auto"/>
              <w:bottom w:val="single" w:sz="4" w:space="0" w:color="auto"/>
              <w:right w:val="single" w:sz="4" w:space="0" w:color="auto"/>
            </w:tcBorders>
          </w:tcPr>
          <w:p w14:paraId="72BEA09B" w14:textId="77777777" w:rsidR="008B0AD1" w:rsidRPr="007D5748" w:rsidRDefault="008B0AD1" w:rsidP="008B0AD1">
            <w:pPr>
              <w:rPr>
                <w:b/>
                <w:bCs/>
                <w:sz w:val="20"/>
                <w:szCs w:val="20"/>
                <w:lang w:eastAsia="sk-SK"/>
              </w:rPr>
            </w:pPr>
            <w:r w:rsidRPr="007D5748">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6246095" w14:textId="196B7992" w:rsidR="008B0AD1" w:rsidRPr="008B0AD1" w:rsidRDefault="008B0AD1" w:rsidP="008B0AD1">
            <w:pPr>
              <w:jc w:val="center"/>
              <w:rPr>
                <w:bCs/>
                <w:sz w:val="20"/>
                <w:szCs w:val="20"/>
                <w:lang w:eastAsia="sk-SK"/>
              </w:rPr>
            </w:pPr>
            <w:r w:rsidRPr="008B0AD1">
              <w:rPr>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C99FACA" w14:textId="3CE18AE0" w:rsidR="008B0AD1" w:rsidRPr="008B0AD1" w:rsidRDefault="005D1949" w:rsidP="008B0AD1">
            <w:pPr>
              <w:jc w:val="center"/>
              <w:rPr>
                <w:bCs/>
                <w:sz w:val="20"/>
                <w:szCs w:val="20"/>
                <w:lang w:eastAsia="sk-SK"/>
              </w:rPr>
            </w:pPr>
            <w:r>
              <w:rPr>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A36D5E0" w14:textId="6D0F125C" w:rsidR="008B0AD1" w:rsidRPr="00C41C1C" w:rsidRDefault="008B0AD1" w:rsidP="008B0AD1">
            <w:pPr>
              <w:jc w:val="center"/>
              <w:rPr>
                <w:bCs/>
                <w:sz w:val="20"/>
                <w:szCs w:val="20"/>
                <w:lang w:eastAsia="sk-SK"/>
              </w:rPr>
            </w:pPr>
            <w:r w:rsidRPr="00C41C1C">
              <w:rPr>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74B7B894" w14:textId="440B2959" w:rsidR="008B0AD1" w:rsidRPr="00C41C1C" w:rsidRDefault="008B0AD1" w:rsidP="008B0AD1">
            <w:pPr>
              <w:jc w:val="center"/>
              <w:rPr>
                <w:bCs/>
                <w:sz w:val="20"/>
                <w:lang w:eastAsia="sk-SK"/>
              </w:rPr>
            </w:pPr>
            <w:r w:rsidRPr="00C41C1C">
              <w:rPr>
                <w:bCs/>
                <w:sz w:val="20"/>
                <w:lang w:eastAsia="sk-SK"/>
              </w:rPr>
              <w:t>0</w:t>
            </w:r>
          </w:p>
        </w:tc>
        <w:tc>
          <w:tcPr>
            <w:tcW w:w="2220" w:type="dxa"/>
            <w:tcBorders>
              <w:top w:val="nil"/>
              <w:left w:val="nil"/>
              <w:bottom w:val="single" w:sz="4" w:space="0" w:color="auto"/>
              <w:right w:val="single" w:sz="4" w:space="0" w:color="auto"/>
            </w:tcBorders>
            <w:noWrap/>
            <w:vAlign w:val="bottom"/>
          </w:tcPr>
          <w:p w14:paraId="47310D89" w14:textId="77777777" w:rsidR="008B0AD1" w:rsidRPr="007D5748" w:rsidRDefault="008B0AD1" w:rsidP="008B0AD1">
            <w:pPr>
              <w:rPr>
                <w:lang w:eastAsia="sk-SK"/>
              </w:rPr>
            </w:pPr>
            <w:r w:rsidRPr="007D5748">
              <w:rPr>
                <w:lang w:eastAsia="sk-SK"/>
              </w:rPr>
              <w:t> </w:t>
            </w:r>
          </w:p>
        </w:tc>
      </w:tr>
      <w:tr w:rsidR="008B0AD1" w:rsidRPr="007D5748" w14:paraId="48C76EF9" w14:textId="77777777" w:rsidTr="008B0AD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8A1B8D" w14:textId="77777777" w:rsidR="008B0AD1" w:rsidRPr="007D5748" w:rsidRDefault="008B0AD1" w:rsidP="008B0AD1">
            <w:pPr>
              <w:rPr>
                <w:b/>
                <w:bCs/>
                <w:sz w:val="20"/>
                <w:szCs w:val="20"/>
                <w:lang w:eastAsia="sk-SK"/>
              </w:rPr>
            </w:pPr>
            <w:r w:rsidRPr="007D5748">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5F4FBDEC" w14:textId="068E7C1A" w:rsidR="008B0AD1" w:rsidRPr="008B0AD1" w:rsidRDefault="008231CD" w:rsidP="008B0AD1">
            <w:pPr>
              <w:jc w:val="center"/>
              <w:rPr>
                <w:bCs/>
                <w:sz w:val="20"/>
                <w:szCs w:val="20"/>
                <w:lang w:eastAsia="sk-SK"/>
              </w:rPr>
            </w:pPr>
            <w:r>
              <w:rPr>
                <w:bCs/>
                <w:sz w:val="20"/>
                <w:szCs w:val="20"/>
                <w:lang w:eastAsia="sk-SK"/>
              </w:rPr>
              <w:t>5</w:t>
            </w:r>
            <w:r w:rsidR="00AD1466" w:rsidRPr="00AD1466">
              <w:rPr>
                <w:bCs/>
                <w:sz w:val="20"/>
                <w:szCs w:val="20"/>
                <w:lang w:eastAsia="sk-SK"/>
              </w:rPr>
              <w:t xml:space="preserve"> 000 000,00</w:t>
            </w:r>
          </w:p>
        </w:tc>
        <w:tc>
          <w:tcPr>
            <w:tcW w:w="1540" w:type="dxa"/>
            <w:tcBorders>
              <w:top w:val="single" w:sz="4" w:space="0" w:color="auto"/>
              <w:left w:val="nil"/>
              <w:bottom w:val="single" w:sz="4" w:space="0" w:color="auto"/>
              <w:right w:val="single" w:sz="4" w:space="0" w:color="auto"/>
            </w:tcBorders>
            <w:shd w:val="clear" w:color="auto" w:fill="BFBFBF"/>
          </w:tcPr>
          <w:p w14:paraId="1135EE70" w14:textId="15413070" w:rsidR="008B0AD1" w:rsidRPr="008B0AD1" w:rsidRDefault="00AD1466" w:rsidP="00021735">
            <w:pPr>
              <w:jc w:val="center"/>
              <w:rPr>
                <w:bCs/>
                <w:sz w:val="20"/>
                <w:szCs w:val="20"/>
                <w:lang w:eastAsia="sk-SK"/>
              </w:rPr>
            </w:pPr>
            <w:r>
              <w:rPr>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D090126" w14:textId="764054AC" w:rsidR="008B0AD1" w:rsidRPr="007D5748" w:rsidRDefault="008B0AD1" w:rsidP="008B0AD1">
            <w:pPr>
              <w:jc w:val="center"/>
              <w:rPr>
                <w:b/>
                <w:bCs/>
                <w:sz w:val="20"/>
                <w:szCs w:val="20"/>
                <w:lang w:eastAsia="sk-SK"/>
              </w:rPr>
            </w:pPr>
            <w:r>
              <w:rPr>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D7DED11" w14:textId="7B3E24E7" w:rsidR="008B0AD1" w:rsidRPr="007D5748" w:rsidRDefault="008B0AD1" w:rsidP="008B0AD1">
            <w:pPr>
              <w:jc w:val="center"/>
              <w:rPr>
                <w:b/>
                <w:bCs/>
                <w:lang w:eastAsia="sk-SK"/>
              </w:rPr>
            </w:pPr>
            <w:r w:rsidRPr="00C41C1C">
              <w:rPr>
                <w:b/>
                <w:bCs/>
                <w:sz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2FC6BFC" w14:textId="77777777" w:rsidR="008B0AD1" w:rsidRPr="007D5748" w:rsidRDefault="008B0AD1" w:rsidP="008B0AD1">
            <w:pPr>
              <w:rPr>
                <w:lang w:eastAsia="sk-SK"/>
              </w:rPr>
            </w:pPr>
            <w:r w:rsidRPr="007D5748">
              <w:rPr>
                <w:lang w:eastAsia="sk-SK"/>
              </w:rPr>
              <w:t> </w:t>
            </w:r>
          </w:p>
        </w:tc>
      </w:tr>
    </w:tbl>
    <w:p w14:paraId="7C710B84" w14:textId="77777777" w:rsidR="00AA4CFC" w:rsidRDefault="00AA4CFC" w:rsidP="00AA4CFC">
      <w:pPr>
        <w:tabs>
          <w:tab w:val="num" w:pos="1080"/>
        </w:tabs>
        <w:ind w:left="-900"/>
        <w:jc w:val="both"/>
        <w:rPr>
          <w:bCs/>
          <w:sz w:val="20"/>
          <w:szCs w:val="20"/>
          <w:lang w:eastAsia="sk-SK"/>
        </w:rPr>
      </w:pPr>
    </w:p>
    <w:p w14:paraId="25F92ACA" w14:textId="77777777" w:rsidR="00AA4CFC" w:rsidRPr="007D5748" w:rsidRDefault="00AA4CFC" w:rsidP="00AA4CFC">
      <w:pPr>
        <w:tabs>
          <w:tab w:val="num" w:pos="1080"/>
        </w:tabs>
        <w:ind w:left="-900"/>
        <w:jc w:val="both"/>
        <w:rPr>
          <w:bCs/>
          <w:sz w:val="20"/>
          <w:szCs w:val="20"/>
          <w:lang w:eastAsia="sk-SK"/>
        </w:rPr>
      </w:pPr>
      <w:r w:rsidRPr="007D5748">
        <w:rPr>
          <w:bCs/>
          <w:sz w:val="20"/>
          <w:szCs w:val="20"/>
          <w:lang w:eastAsia="sk-SK"/>
        </w:rPr>
        <w:t>2 –  výdavky rozpísať až do položiek platnej ekonomickej klasifikácie</w:t>
      </w:r>
    </w:p>
    <w:p w14:paraId="62EB432C" w14:textId="77777777" w:rsidR="00AA4CFC" w:rsidRPr="007D5748" w:rsidRDefault="00AA4CFC" w:rsidP="00AA4CFC">
      <w:pPr>
        <w:tabs>
          <w:tab w:val="num" w:pos="1080"/>
        </w:tabs>
        <w:ind w:left="-900"/>
        <w:jc w:val="both"/>
        <w:rPr>
          <w:bCs/>
          <w:szCs w:val="20"/>
          <w:lang w:eastAsia="sk-SK"/>
        </w:rPr>
      </w:pPr>
    </w:p>
    <w:p w14:paraId="767CED3C" w14:textId="77777777" w:rsidR="00AA4CFC" w:rsidRPr="007D5748" w:rsidRDefault="00AA4CFC" w:rsidP="00AA4CFC">
      <w:pPr>
        <w:tabs>
          <w:tab w:val="num" w:pos="1080"/>
        </w:tabs>
        <w:ind w:left="-900"/>
        <w:jc w:val="both"/>
        <w:rPr>
          <w:b/>
          <w:bCs/>
          <w:sz w:val="20"/>
          <w:szCs w:val="20"/>
          <w:lang w:eastAsia="sk-SK"/>
        </w:rPr>
      </w:pPr>
      <w:r w:rsidRPr="007D5748">
        <w:rPr>
          <w:b/>
          <w:bCs/>
          <w:szCs w:val="20"/>
          <w:lang w:eastAsia="sk-SK"/>
        </w:rPr>
        <w:t>Poznámka:</w:t>
      </w:r>
    </w:p>
    <w:p w14:paraId="31A61979" w14:textId="77777777" w:rsidR="00AA4CFC" w:rsidRPr="007D5748" w:rsidRDefault="00AA4CFC" w:rsidP="00AA4CFC">
      <w:pPr>
        <w:tabs>
          <w:tab w:val="num" w:pos="1080"/>
        </w:tabs>
        <w:ind w:left="-900"/>
        <w:jc w:val="both"/>
        <w:rPr>
          <w:bCs/>
          <w:sz w:val="20"/>
          <w:szCs w:val="20"/>
          <w:lang w:eastAsia="sk-SK"/>
        </w:rPr>
      </w:pPr>
      <w:r w:rsidRPr="007D5748">
        <w:rPr>
          <w:bCs/>
          <w:szCs w:val="20"/>
          <w:lang w:eastAsia="sk-SK"/>
        </w:rPr>
        <w:t>Ak sa vplyv týka viacerých subjektov verejnej správy, vypĺňa sa samostatná tabuľka za každý subjekt.</w:t>
      </w:r>
    </w:p>
    <w:p w14:paraId="4C2C0867" w14:textId="77777777" w:rsidR="00AA4CFC" w:rsidRPr="007D5748" w:rsidRDefault="00AA4CFC" w:rsidP="00AA4CFC">
      <w:pPr>
        <w:tabs>
          <w:tab w:val="num" w:pos="1080"/>
        </w:tabs>
        <w:ind w:left="-900"/>
        <w:jc w:val="both"/>
        <w:rPr>
          <w:bCs/>
          <w:sz w:val="20"/>
          <w:szCs w:val="20"/>
          <w:lang w:eastAsia="sk-SK"/>
        </w:rPr>
      </w:pPr>
    </w:p>
    <w:p w14:paraId="504B4244" w14:textId="77777777" w:rsidR="00AA4CFC" w:rsidRPr="007D5748" w:rsidRDefault="00AA4CFC" w:rsidP="00AA4CFC">
      <w:pPr>
        <w:tabs>
          <w:tab w:val="num" w:pos="1080"/>
        </w:tabs>
        <w:ind w:left="-900"/>
        <w:jc w:val="both"/>
        <w:rPr>
          <w:bCs/>
          <w:sz w:val="20"/>
          <w:szCs w:val="20"/>
          <w:lang w:eastAsia="sk-SK"/>
        </w:rPr>
      </w:pPr>
    </w:p>
    <w:p w14:paraId="723A054A" w14:textId="77777777" w:rsidR="00AA4CFC" w:rsidRPr="007D5748" w:rsidRDefault="00AA4CFC" w:rsidP="00AA4CFC">
      <w:pPr>
        <w:tabs>
          <w:tab w:val="num" w:pos="1080"/>
        </w:tabs>
        <w:ind w:left="-900"/>
        <w:jc w:val="both"/>
        <w:rPr>
          <w:bCs/>
          <w:sz w:val="20"/>
          <w:szCs w:val="20"/>
          <w:lang w:eastAsia="sk-SK"/>
        </w:rPr>
      </w:pPr>
    </w:p>
    <w:p w14:paraId="36E9D8E0" w14:textId="77777777" w:rsidR="00AA4CFC" w:rsidRPr="007D5748" w:rsidRDefault="00AA4CFC" w:rsidP="00AA4CFC">
      <w:pPr>
        <w:tabs>
          <w:tab w:val="num" w:pos="1080"/>
        </w:tabs>
        <w:ind w:left="-900"/>
        <w:jc w:val="both"/>
        <w:rPr>
          <w:bCs/>
          <w:sz w:val="20"/>
          <w:szCs w:val="20"/>
          <w:lang w:eastAsia="sk-SK"/>
        </w:rPr>
      </w:pPr>
    </w:p>
    <w:p w14:paraId="4431DFEB" w14:textId="77777777" w:rsidR="00AA4CFC" w:rsidRPr="007D5748" w:rsidRDefault="00AA4CFC" w:rsidP="00AA4CFC">
      <w:pPr>
        <w:tabs>
          <w:tab w:val="num" w:pos="1080"/>
        </w:tabs>
        <w:ind w:left="-900"/>
        <w:jc w:val="both"/>
        <w:rPr>
          <w:bCs/>
          <w:sz w:val="20"/>
          <w:szCs w:val="20"/>
          <w:lang w:eastAsia="sk-SK"/>
        </w:rPr>
      </w:pPr>
    </w:p>
    <w:p w14:paraId="48680C58" w14:textId="77777777" w:rsidR="00AA4CFC" w:rsidRPr="007D5748" w:rsidRDefault="00AA4CFC" w:rsidP="00AA4CFC">
      <w:pPr>
        <w:tabs>
          <w:tab w:val="num" w:pos="1080"/>
        </w:tabs>
        <w:ind w:left="-900"/>
        <w:jc w:val="both"/>
        <w:rPr>
          <w:bCs/>
          <w:sz w:val="20"/>
          <w:szCs w:val="20"/>
          <w:lang w:eastAsia="sk-SK"/>
        </w:rPr>
      </w:pPr>
    </w:p>
    <w:p w14:paraId="5AAE5ADE" w14:textId="77777777" w:rsidR="00AA4CFC" w:rsidRPr="007D5748" w:rsidRDefault="00AA4CFC" w:rsidP="00AA4CFC">
      <w:pPr>
        <w:tabs>
          <w:tab w:val="num" w:pos="1080"/>
        </w:tabs>
        <w:ind w:left="-900"/>
        <w:jc w:val="both"/>
        <w:rPr>
          <w:bCs/>
          <w:sz w:val="20"/>
          <w:szCs w:val="20"/>
          <w:lang w:eastAsia="sk-SK"/>
        </w:rPr>
      </w:pPr>
    </w:p>
    <w:p w14:paraId="6DE0DAC0" w14:textId="77777777" w:rsidR="00AA4CFC" w:rsidRPr="007D5748" w:rsidRDefault="00AA4CFC" w:rsidP="00AA4CFC">
      <w:pPr>
        <w:tabs>
          <w:tab w:val="num" w:pos="1080"/>
        </w:tabs>
        <w:ind w:left="-900"/>
        <w:jc w:val="both"/>
        <w:rPr>
          <w:bCs/>
          <w:sz w:val="20"/>
          <w:szCs w:val="20"/>
          <w:lang w:eastAsia="sk-SK"/>
        </w:rPr>
      </w:pPr>
    </w:p>
    <w:p w14:paraId="6634EB5D" w14:textId="77777777" w:rsidR="00AA4CFC" w:rsidRPr="007D5748" w:rsidRDefault="00AA4CFC" w:rsidP="00AA4CFC">
      <w:pPr>
        <w:tabs>
          <w:tab w:val="num" w:pos="1080"/>
        </w:tabs>
        <w:ind w:left="-900"/>
        <w:jc w:val="both"/>
        <w:rPr>
          <w:bCs/>
          <w:sz w:val="20"/>
          <w:szCs w:val="20"/>
          <w:lang w:eastAsia="sk-SK"/>
        </w:rPr>
      </w:pPr>
    </w:p>
    <w:p w14:paraId="1736331E" w14:textId="77777777" w:rsidR="00AA4CFC" w:rsidRDefault="00AA4CFC" w:rsidP="00AA4CFC">
      <w:pPr>
        <w:tabs>
          <w:tab w:val="num" w:pos="1080"/>
        </w:tabs>
        <w:ind w:left="-900"/>
        <w:jc w:val="both"/>
        <w:rPr>
          <w:bCs/>
          <w:sz w:val="20"/>
          <w:szCs w:val="20"/>
          <w:lang w:eastAsia="sk-SK"/>
        </w:rPr>
      </w:pPr>
    </w:p>
    <w:p w14:paraId="1553C1B2" w14:textId="77777777" w:rsidR="00AA4CFC" w:rsidRDefault="00AA4CFC" w:rsidP="00AA4CFC">
      <w:pPr>
        <w:tabs>
          <w:tab w:val="num" w:pos="1080"/>
        </w:tabs>
        <w:ind w:left="-900"/>
        <w:jc w:val="both"/>
        <w:rPr>
          <w:bCs/>
          <w:sz w:val="20"/>
          <w:szCs w:val="20"/>
          <w:lang w:eastAsia="sk-SK"/>
        </w:rPr>
      </w:pPr>
    </w:p>
    <w:p w14:paraId="493A7B31" w14:textId="77777777" w:rsidR="00AA4CFC" w:rsidRDefault="00AA4CFC" w:rsidP="00AA4CFC">
      <w:pPr>
        <w:tabs>
          <w:tab w:val="num" w:pos="1080"/>
        </w:tabs>
        <w:ind w:left="-900"/>
        <w:jc w:val="both"/>
        <w:rPr>
          <w:bCs/>
          <w:sz w:val="20"/>
          <w:szCs w:val="20"/>
          <w:lang w:eastAsia="sk-SK"/>
        </w:rPr>
      </w:pPr>
    </w:p>
    <w:p w14:paraId="6394E31C" w14:textId="77777777" w:rsidR="00AA4CFC" w:rsidRPr="007D5748" w:rsidRDefault="00AA4CFC" w:rsidP="00AA4CFC">
      <w:pPr>
        <w:tabs>
          <w:tab w:val="num" w:pos="1080"/>
        </w:tabs>
        <w:ind w:left="-900"/>
        <w:jc w:val="both"/>
        <w:rPr>
          <w:bCs/>
          <w:sz w:val="20"/>
          <w:szCs w:val="20"/>
          <w:lang w:eastAsia="sk-SK"/>
        </w:rPr>
      </w:pPr>
    </w:p>
    <w:p w14:paraId="747D73D6" w14:textId="77777777" w:rsidR="00AA4CFC" w:rsidRPr="007D5748" w:rsidRDefault="00AA4CFC" w:rsidP="00AA4CFC">
      <w:pPr>
        <w:tabs>
          <w:tab w:val="num" w:pos="1080"/>
        </w:tabs>
        <w:jc w:val="right"/>
        <w:rPr>
          <w:bCs/>
          <w:lang w:eastAsia="sk-SK"/>
        </w:rPr>
      </w:pPr>
      <w:r w:rsidRPr="007D5748">
        <w:rPr>
          <w:bCs/>
          <w:lang w:eastAsia="sk-SK"/>
        </w:rPr>
        <w:lastRenderedPageBreak/>
        <w:t xml:space="preserve">                 Tabuľka č. 5 </w:t>
      </w:r>
    </w:p>
    <w:p w14:paraId="0BD1DC9F" w14:textId="77777777" w:rsidR="00AA4CFC" w:rsidRPr="007D5748" w:rsidRDefault="00AA4CFC" w:rsidP="00AA4CFC">
      <w:pPr>
        <w:tabs>
          <w:tab w:val="num" w:pos="1080"/>
        </w:tabs>
        <w:jc w:val="both"/>
        <w:rPr>
          <w:bCs/>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A4CFC" w:rsidRPr="007D5748" w14:paraId="40F90359" w14:textId="77777777" w:rsidTr="00B51CD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096741" w14:textId="77777777" w:rsidR="00AA4CFC" w:rsidRPr="007D5748" w:rsidRDefault="00AA4CFC" w:rsidP="00B51CD5">
            <w:pPr>
              <w:jc w:val="center"/>
              <w:rPr>
                <w:b/>
                <w:bCs/>
                <w:lang w:eastAsia="sk-SK"/>
              </w:rPr>
            </w:pPr>
            <w:r w:rsidRPr="007D5748">
              <w:rPr>
                <w:b/>
                <w:bCs/>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3CCAD186" w14:textId="77777777" w:rsidR="00AA4CFC" w:rsidRPr="007D5748" w:rsidRDefault="00AA4CFC" w:rsidP="00B51CD5">
            <w:pPr>
              <w:jc w:val="center"/>
              <w:rPr>
                <w:b/>
                <w:bCs/>
                <w:lang w:eastAsia="sk-SK"/>
              </w:rPr>
            </w:pPr>
            <w:r w:rsidRPr="007D5748">
              <w:rPr>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D4E243" w14:textId="77777777" w:rsidR="00AA4CFC" w:rsidRPr="007D5748" w:rsidRDefault="00AA4CFC" w:rsidP="00B51CD5">
            <w:pPr>
              <w:jc w:val="center"/>
              <w:rPr>
                <w:b/>
                <w:bCs/>
                <w:lang w:eastAsia="sk-SK"/>
              </w:rPr>
            </w:pPr>
            <w:r w:rsidRPr="007D5748">
              <w:rPr>
                <w:b/>
                <w:bCs/>
                <w:lang w:eastAsia="sk-SK"/>
              </w:rPr>
              <w:t>poznámka</w:t>
            </w:r>
          </w:p>
        </w:tc>
      </w:tr>
      <w:tr w:rsidR="00AA4CFC" w:rsidRPr="007D5748" w14:paraId="38532514" w14:textId="77777777" w:rsidTr="00B51CD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25376" w14:textId="77777777" w:rsidR="00AA4CFC" w:rsidRPr="007D5748" w:rsidRDefault="00AA4CFC" w:rsidP="00B51CD5">
            <w:pPr>
              <w:rPr>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0489F72" w14:textId="763FF3E2" w:rsidR="00AA4CFC" w:rsidRPr="007D5748" w:rsidRDefault="00AA4CFC" w:rsidP="00AD1466">
            <w:pPr>
              <w:jc w:val="center"/>
              <w:rPr>
                <w:b/>
                <w:bCs/>
                <w:lang w:eastAsia="sk-SK"/>
              </w:rPr>
            </w:pPr>
            <w:r>
              <w:rPr>
                <w:b/>
                <w:bCs/>
                <w:lang w:eastAsia="sk-SK"/>
              </w:rPr>
              <w:t>201</w:t>
            </w:r>
            <w:r w:rsidR="00AD1466">
              <w:rPr>
                <w:b/>
                <w:bCs/>
                <w:lang w:eastAsia="sk-SK"/>
              </w:rPr>
              <w:t>9</w:t>
            </w:r>
          </w:p>
        </w:tc>
        <w:tc>
          <w:tcPr>
            <w:tcW w:w="1788" w:type="dxa"/>
            <w:tcBorders>
              <w:top w:val="nil"/>
              <w:left w:val="nil"/>
              <w:bottom w:val="single" w:sz="4" w:space="0" w:color="auto"/>
              <w:right w:val="single" w:sz="4" w:space="0" w:color="auto"/>
            </w:tcBorders>
            <w:shd w:val="clear" w:color="auto" w:fill="BFBFBF" w:themeFill="background1" w:themeFillShade="BF"/>
          </w:tcPr>
          <w:p w14:paraId="2D19C07E" w14:textId="4A87EBDE" w:rsidR="00AA4CFC" w:rsidRPr="007D5748" w:rsidRDefault="00AA4CFC" w:rsidP="00AD1466">
            <w:pPr>
              <w:jc w:val="center"/>
              <w:rPr>
                <w:b/>
                <w:bCs/>
                <w:lang w:eastAsia="sk-SK"/>
              </w:rPr>
            </w:pPr>
            <w:r>
              <w:rPr>
                <w:b/>
                <w:bCs/>
                <w:lang w:eastAsia="sk-SK"/>
              </w:rPr>
              <w:t>20</w:t>
            </w:r>
            <w:r w:rsidR="00AD1466">
              <w:rPr>
                <w:b/>
                <w:bCs/>
                <w:lang w:eastAsia="sk-SK"/>
              </w:rPr>
              <w:t>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4FFA60CA" w14:textId="05B05468" w:rsidR="00AA4CFC" w:rsidRPr="007D5748" w:rsidRDefault="00AA4CFC" w:rsidP="00AD1466">
            <w:pPr>
              <w:jc w:val="center"/>
              <w:rPr>
                <w:b/>
                <w:bCs/>
                <w:lang w:eastAsia="sk-SK"/>
              </w:rPr>
            </w:pPr>
            <w:r>
              <w:rPr>
                <w:b/>
                <w:bCs/>
                <w:lang w:eastAsia="sk-SK"/>
              </w:rPr>
              <w:t>202</w:t>
            </w:r>
            <w:r w:rsidR="00AD1466">
              <w:rPr>
                <w:b/>
                <w:bCs/>
                <w:lang w:eastAsia="sk-SK"/>
              </w:rPr>
              <w:t>1</w:t>
            </w:r>
          </w:p>
        </w:tc>
        <w:tc>
          <w:tcPr>
            <w:tcW w:w="1722" w:type="dxa"/>
            <w:tcBorders>
              <w:top w:val="nil"/>
              <w:left w:val="nil"/>
              <w:bottom w:val="single" w:sz="4" w:space="0" w:color="auto"/>
              <w:right w:val="single" w:sz="4" w:space="0" w:color="auto"/>
            </w:tcBorders>
            <w:shd w:val="clear" w:color="auto" w:fill="BFBFBF" w:themeFill="background1" w:themeFillShade="BF"/>
          </w:tcPr>
          <w:p w14:paraId="535FF601" w14:textId="765069AD" w:rsidR="00AA4CFC" w:rsidRPr="007D5748" w:rsidRDefault="00AA4CFC" w:rsidP="00AD1466">
            <w:pPr>
              <w:jc w:val="center"/>
              <w:rPr>
                <w:b/>
                <w:bCs/>
                <w:lang w:eastAsia="sk-SK"/>
              </w:rPr>
            </w:pPr>
            <w:r>
              <w:rPr>
                <w:b/>
                <w:bCs/>
                <w:lang w:eastAsia="sk-SK"/>
              </w:rPr>
              <w:t>202</w:t>
            </w:r>
            <w:r w:rsidR="00AD1466">
              <w:rPr>
                <w:b/>
                <w:bCs/>
                <w:lang w:eastAsia="sk-SK"/>
              </w:rPr>
              <w:t>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6D6F4A" w14:textId="77777777" w:rsidR="00AA4CFC" w:rsidRPr="007D5748" w:rsidRDefault="00AA4CFC" w:rsidP="00B51CD5">
            <w:pPr>
              <w:rPr>
                <w:b/>
                <w:bCs/>
                <w:color w:val="FFFFFF"/>
                <w:lang w:eastAsia="sk-SK"/>
              </w:rPr>
            </w:pPr>
          </w:p>
        </w:tc>
      </w:tr>
      <w:tr w:rsidR="00AA4CFC" w:rsidRPr="007D5748" w14:paraId="3F6BDD4F" w14:textId="77777777" w:rsidTr="00B51CD5">
        <w:trPr>
          <w:trHeight w:val="255"/>
        </w:trPr>
        <w:tc>
          <w:tcPr>
            <w:tcW w:w="6188" w:type="dxa"/>
            <w:tcBorders>
              <w:top w:val="nil"/>
              <w:left w:val="single" w:sz="4" w:space="0" w:color="auto"/>
              <w:bottom w:val="single" w:sz="4" w:space="0" w:color="auto"/>
              <w:right w:val="single" w:sz="4" w:space="0" w:color="auto"/>
            </w:tcBorders>
          </w:tcPr>
          <w:p w14:paraId="68C236C5" w14:textId="77777777" w:rsidR="00AA4CFC" w:rsidRPr="007D5748" w:rsidRDefault="00AA4CFC" w:rsidP="00B51CD5">
            <w:pPr>
              <w:rPr>
                <w:b/>
                <w:bCs/>
                <w:lang w:eastAsia="sk-SK"/>
              </w:rPr>
            </w:pPr>
            <w:r w:rsidRPr="007D5748">
              <w:rPr>
                <w:b/>
                <w:bCs/>
                <w:lang w:eastAsia="sk-SK"/>
              </w:rPr>
              <w:t>Počet zamestnancov celkom</w:t>
            </w:r>
          </w:p>
        </w:tc>
        <w:tc>
          <w:tcPr>
            <w:tcW w:w="1698" w:type="dxa"/>
            <w:tcBorders>
              <w:top w:val="nil"/>
              <w:left w:val="nil"/>
              <w:bottom w:val="single" w:sz="4" w:space="0" w:color="auto"/>
              <w:right w:val="single" w:sz="4" w:space="0" w:color="auto"/>
            </w:tcBorders>
          </w:tcPr>
          <w:p w14:paraId="7DBC20D8" w14:textId="61040934" w:rsidR="00AA4CFC" w:rsidRPr="00C41C1C" w:rsidRDefault="00541AAD" w:rsidP="00B51CD5">
            <w:pPr>
              <w:jc w:val="center"/>
              <w:rPr>
                <w:bCs/>
                <w:lang w:eastAsia="sk-SK"/>
              </w:rPr>
            </w:pPr>
            <w:r w:rsidRPr="00C41C1C">
              <w:rPr>
                <w:bCs/>
                <w:lang w:eastAsia="sk-SK"/>
              </w:rPr>
              <w:t>0</w:t>
            </w:r>
          </w:p>
        </w:tc>
        <w:tc>
          <w:tcPr>
            <w:tcW w:w="1788" w:type="dxa"/>
            <w:tcBorders>
              <w:top w:val="nil"/>
              <w:left w:val="nil"/>
              <w:bottom w:val="single" w:sz="4" w:space="0" w:color="auto"/>
              <w:right w:val="single" w:sz="4" w:space="0" w:color="auto"/>
            </w:tcBorders>
          </w:tcPr>
          <w:p w14:paraId="3544F348" w14:textId="72E1F0EC" w:rsidR="00AA4CFC" w:rsidRPr="00C41C1C" w:rsidRDefault="00541AAD" w:rsidP="00B51CD5">
            <w:pPr>
              <w:jc w:val="center"/>
              <w:rPr>
                <w:bCs/>
                <w:lang w:eastAsia="sk-SK"/>
              </w:rPr>
            </w:pPr>
            <w:r w:rsidRPr="00C41C1C">
              <w:rPr>
                <w:bCs/>
                <w:lang w:eastAsia="sk-SK"/>
              </w:rPr>
              <w:t>0</w:t>
            </w:r>
          </w:p>
        </w:tc>
        <w:tc>
          <w:tcPr>
            <w:tcW w:w="2418" w:type="dxa"/>
            <w:gridSpan w:val="2"/>
            <w:tcBorders>
              <w:top w:val="nil"/>
              <w:left w:val="nil"/>
              <w:bottom w:val="single" w:sz="4" w:space="0" w:color="auto"/>
              <w:right w:val="single" w:sz="4" w:space="0" w:color="auto"/>
            </w:tcBorders>
          </w:tcPr>
          <w:p w14:paraId="3135F1E4" w14:textId="60E47030" w:rsidR="00AA4CFC" w:rsidRPr="00C41C1C" w:rsidRDefault="00541AAD" w:rsidP="00B51CD5">
            <w:pPr>
              <w:jc w:val="center"/>
              <w:rPr>
                <w:bCs/>
                <w:lang w:eastAsia="sk-SK"/>
              </w:rPr>
            </w:pPr>
            <w:r w:rsidRPr="00C41C1C">
              <w:rPr>
                <w:bCs/>
                <w:lang w:eastAsia="sk-SK"/>
              </w:rPr>
              <w:t>0</w:t>
            </w:r>
          </w:p>
        </w:tc>
        <w:tc>
          <w:tcPr>
            <w:tcW w:w="1722" w:type="dxa"/>
            <w:tcBorders>
              <w:top w:val="nil"/>
              <w:left w:val="nil"/>
              <w:bottom w:val="single" w:sz="4" w:space="0" w:color="auto"/>
              <w:right w:val="single" w:sz="4" w:space="0" w:color="auto"/>
            </w:tcBorders>
          </w:tcPr>
          <w:p w14:paraId="7D8D7E68" w14:textId="36B0D55A"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38376008" w14:textId="77777777" w:rsidR="00AA4CFC" w:rsidRPr="007D5748" w:rsidRDefault="00AA4CFC" w:rsidP="00B51CD5">
            <w:pPr>
              <w:rPr>
                <w:lang w:eastAsia="sk-SK"/>
              </w:rPr>
            </w:pPr>
            <w:r w:rsidRPr="007D5748">
              <w:rPr>
                <w:lang w:eastAsia="sk-SK"/>
              </w:rPr>
              <w:t> </w:t>
            </w:r>
          </w:p>
        </w:tc>
      </w:tr>
      <w:tr w:rsidR="00AA4CFC" w:rsidRPr="007D5748" w14:paraId="72550464" w14:textId="77777777" w:rsidTr="00B51CD5">
        <w:trPr>
          <w:trHeight w:val="255"/>
        </w:trPr>
        <w:tc>
          <w:tcPr>
            <w:tcW w:w="6188" w:type="dxa"/>
            <w:tcBorders>
              <w:top w:val="nil"/>
              <w:left w:val="single" w:sz="4" w:space="0" w:color="auto"/>
              <w:bottom w:val="single" w:sz="4" w:space="0" w:color="auto"/>
              <w:right w:val="single" w:sz="4" w:space="0" w:color="auto"/>
            </w:tcBorders>
          </w:tcPr>
          <w:p w14:paraId="281607B4" w14:textId="77777777" w:rsidR="00AA4CFC" w:rsidRPr="007D5748" w:rsidRDefault="00AA4CFC" w:rsidP="00B51CD5">
            <w:pPr>
              <w:rPr>
                <w:b/>
                <w:bCs/>
                <w:lang w:eastAsia="sk-SK"/>
              </w:rPr>
            </w:pPr>
            <w:r w:rsidRPr="007D5748">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0323C5C" w14:textId="18FB8913" w:rsidR="00AA4CFC" w:rsidRPr="00C41C1C" w:rsidRDefault="00541AAD" w:rsidP="00B51CD5">
            <w:pPr>
              <w:jc w:val="center"/>
              <w:rPr>
                <w:bCs/>
                <w:lang w:eastAsia="sk-SK"/>
              </w:rPr>
            </w:pPr>
            <w:r w:rsidRPr="00C41C1C">
              <w:rPr>
                <w:bCs/>
                <w:lang w:eastAsia="sk-SK"/>
              </w:rPr>
              <w:t>0</w:t>
            </w:r>
          </w:p>
        </w:tc>
        <w:tc>
          <w:tcPr>
            <w:tcW w:w="1788" w:type="dxa"/>
            <w:tcBorders>
              <w:top w:val="single" w:sz="4" w:space="0" w:color="auto"/>
              <w:left w:val="nil"/>
              <w:bottom w:val="single" w:sz="4" w:space="0" w:color="auto"/>
              <w:right w:val="single" w:sz="4" w:space="0" w:color="auto"/>
            </w:tcBorders>
          </w:tcPr>
          <w:p w14:paraId="5242898F" w14:textId="2532628D" w:rsidR="00AA4CFC" w:rsidRPr="00C41C1C" w:rsidRDefault="00541AAD" w:rsidP="00B51CD5">
            <w:pPr>
              <w:jc w:val="center"/>
              <w:rPr>
                <w:bCs/>
                <w:lang w:eastAsia="sk-SK"/>
              </w:rPr>
            </w:pPr>
            <w:r w:rsidRPr="00C41C1C">
              <w:rPr>
                <w:bCs/>
                <w:lang w:eastAsia="sk-SK"/>
              </w:rPr>
              <w:t>0</w:t>
            </w:r>
          </w:p>
        </w:tc>
        <w:tc>
          <w:tcPr>
            <w:tcW w:w="2418" w:type="dxa"/>
            <w:gridSpan w:val="2"/>
            <w:tcBorders>
              <w:top w:val="single" w:sz="4" w:space="0" w:color="auto"/>
              <w:left w:val="nil"/>
              <w:bottom w:val="single" w:sz="4" w:space="0" w:color="auto"/>
              <w:right w:val="single" w:sz="4" w:space="0" w:color="auto"/>
            </w:tcBorders>
          </w:tcPr>
          <w:p w14:paraId="5DA421C4" w14:textId="458BF492" w:rsidR="00AA4CFC" w:rsidRPr="00C41C1C" w:rsidRDefault="00541AAD" w:rsidP="00B51CD5">
            <w:pPr>
              <w:jc w:val="center"/>
              <w:rPr>
                <w:bCs/>
                <w:lang w:eastAsia="sk-SK"/>
              </w:rPr>
            </w:pPr>
            <w:r w:rsidRPr="00C41C1C">
              <w:rPr>
                <w:bCs/>
                <w:lang w:eastAsia="sk-SK"/>
              </w:rPr>
              <w:t>0</w:t>
            </w:r>
          </w:p>
        </w:tc>
        <w:tc>
          <w:tcPr>
            <w:tcW w:w="1722" w:type="dxa"/>
            <w:tcBorders>
              <w:top w:val="single" w:sz="4" w:space="0" w:color="auto"/>
              <w:left w:val="nil"/>
              <w:bottom w:val="single" w:sz="4" w:space="0" w:color="auto"/>
              <w:right w:val="single" w:sz="4" w:space="0" w:color="auto"/>
            </w:tcBorders>
          </w:tcPr>
          <w:p w14:paraId="7CB04ED7" w14:textId="38F5B776"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12CD8ADD" w14:textId="77777777" w:rsidR="00AA4CFC" w:rsidRPr="007D5748" w:rsidRDefault="00AA4CFC" w:rsidP="00B51CD5">
            <w:pPr>
              <w:rPr>
                <w:lang w:eastAsia="sk-SK"/>
              </w:rPr>
            </w:pPr>
          </w:p>
        </w:tc>
      </w:tr>
      <w:tr w:rsidR="00AA4CFC" w:rsidRPr="007D5748" w14:paraId="26394E55" w14:textId="77777777" w:rsidTr="00B51CD5">
        <w:trPr>
          <w:trHeight w:val="255"/>
        </w:trPr>
        <w:tc>
          <w:tcPr>
            <w:tcW w:w="6188" w:type="dxa"/>
            <w:tcBorders>
              <w:top w:val="nil"/>
              <w:left w:val="single" w:sz="4" w:space="0" w:color="auto"/>
              <w:bottom w:val="single" w:sz="4" w:space="0" w:color="auto"/>
              <w:right w:val="single" w:sz="4" w:space="0" w:color="auto"/>
            </w:tcBorders>
          </w:tcPr>
          <w:p w14:paraId="429674CD" w14:textId="48E7E215" w:rsidR="00AA4CFC" w:rsidRPr="007D5748" w:rsidRDefault="00AA4CFC" w:rsidP="00480729">
            <w:pPr>
              <w:rPr>
                <w:b/>
                <w:bCs/>
                <w:lang w:eastAsia="sk-SK"/>
              </w:rPr>
            </w:pPr>
            <w:r w:rsidRPr="007D5748">
              <w:rPr>
                <w:b/>
                <w:bCs/>
                <w:lang w:eastAsia="sk-SK"/>
              </w:rPr>
              <w:t>Priemerný mzdový výdavok (</w:t>
            </w:r>
            <w:r w:rsidR="00480729">
              <w:rPr>
                <w:b/>
                <w:bCs/>
                <w:lang w:eastAsia="sk-SK"/>
              </w:rPr>
              <w:t>EUR</w:t>
            </w:r>
            <w:r w:rsidRPr="007D5748">
              <w:rPr>
                <w:b/>
                <w:bCs/>
                <w:lang w:eastAsia="sk-SK"/>
              </w:rPr>
              <w:t>)</w:t>
            </w:r>
          </w:p>
        </w:tc>
        <w:tc>
          <w:tcPr>
            <w:tcW w:w="1698" w:type="dxa"/>
            <w:tcBorders>
              <w:top w:val="single" w:sz="4" w:space="0" w:color="auto"/>
              <w:left w:val="nil"/>
              <w:bottom w:val="single" w:sz="4" w:space="0" w:color="auto"/>
              <w:right w:val="single" w:sz="4" w:space="0" w:color="auto"/>
            </w:tcBorders>
          </w:tcPr>
          <w:p w14:paraId="210BBBB5" w14:textId="04C66D2E" w:rsidR="00AA4CFC" w:rsidRPr="00C41C1C" w:rsidRDefault="00541AAD" w:rsidP="00B51CD5">
            <w:pPr>
              <w:jc w:val="center"/>
              <w:rPr>
                <w:bCs/>
                <w:lang w:eastAsia="sk-SK"/>
              </w:rPr>
            </w:pPr>
            <w:r w:rsidRPr="00C41C1C">
              <w:rPr>
                <w:bCs/>
                <w:lang w:eastAsia="sk-SK"/>
              </w:rPr>
              <w:t>0</w:t>
            </w:r>
          </w:p>
        </w:tc>
        <w:tc>
          <w:tcPr>
            <w:tcW w:w="1788" w:type="dxa"/>
            <w:tcBorders>
              <w:top w:val="single" w:sz="4" w:space="0" w:color="auto"/>
              <w:left w:val="nil"/>
              <w:bottom w:val="single" w:sz="4" w:space="0" w:color="auto"/>
              <w:right w:val="single" w:sz="4" w:space="0" w:color="auto"/>
            </w:tcBorders>
          </w:tcPr>
          <w:p w14:paraId="5A2CE36C" w14:textId="442BD5B9" w:rsidR="00AA4CFC" w:rsidRPr="00C41C1C" w:rsidRDefault="00541AAD" w:rsidP="00B51CD5">
            <w:pPr>
              <w:jc w:val="center"/>
              <w:rPr>
                <w:bCs/>
                <w:lang w:eastAsia="sk-SK"/>
              </w:rPr>
            </w:pPr>
            <w:r w:rsidRPr="00C41C1C">
              <w:rPr>
                <w:bCs/>
                <w:lang w:eastAsia="sk-SK"/>
              </w:rPr>
              <w:t>0</w:t>
            </w:r>
          </w:p>
        </w:tc>
        <w:tc>
          <w:tcPr>
            <w:tcW w:w="2418" w:type="dxa"/>
            <w:gridSpan w:val="2"/>
            <w:tcBorders>
              <w:top w:val="single" w:sz="4" w:space="0" w:color="auto"/>
              <w:left w:val="nil"/>
              <w:bottom w:val="single" w:sz="4" w:space="0" w:color="auto"/>
              <w:right w:val="single" w:sz="4" w:space="0" w:color="auto"/>
            </w:tcBorders>
          </w:tcPr>
          <w:p w14:paraId="071D89D1" w14:textId="60B2E3DC" w:rsidR="00AA4CFC" w:rsidRPr="00C41C1C" w:rsidRDefault="00541AAD" w:rsidP="00B51CD5">
            <w:pPr>
              <w:jc w:val="center"/>
              <w:rPr>
                <w:bCs/>
                <w:lang w:eastAsia="sk-SK"/>
              </w:rPr>
            </w:pPr>
            <w:r w:rsidRPr="00C41C1C">
              <w:rPr>
                <w:bCs/>
                <w:lang w:eastAsia="sk-SK"/>
              </w:rPr>
              <w:t>0</w:t>
            </w:r>
          </w:p>
        </w:tc>
        <w:tc>
          <w:tcPr>
            <w:tcW w:w="1722" w:type="dxa"/>
            <w:tcBorders>
              <w:top w:val="single" w:sz="4" w:space="0" w:color="auto"/>
              <w:left w:val="nil"/>
              <w:bottom w:val="single" w:sz="4" w:space="0" w:color="auto"/>
              <w:right w:val="single" w:sz="4" w:space="0" w:color="auto"/>
            </w:tcBorders>
          </w:tcPr>
          <w:p w14:paraId="133CD9C4" w14:textId="260DADEA"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207AE895" w14:textId="77777777" w:rsidR="00AA4CFC" w:rsidRPr="007D5748" w:rsidRDefault="00AA4CFC" w:rsidP="00B51CD5">
            <w:pPr>
              <w:rPr>
                <w:lang w:eastAsia="sk-SK"/>
              </w:rPr>
            </w:pPr>
            <w:r w:rsidRPr="007D5748">
              <w:rPr>
                <w:lang w:eastAsia="sk-SK"/>
              </w:rPr>
              <w:t> </w:t>
            </w:r>
          </w:p>
        </w:tc>
      </w:tr>
      <w:tr w:rsidR="00AA4CFC" w:rsidRPr="007D5748" w14:paraId="50AA0E6D" w14:textId="77777777" w:rsidTr="00B51CD5">
        <w:trPr>
          <w:trHeight w:val="255"/>
        </w:trPr>
        <w:tc>
          <w:tcPr>
            <w:tcW w:w="6188" w:type="dxa"/>
            <w:tcBorders>
              <w:top w:val="nil"/>
              <w:left w:val="single" w:sz="4" w:space="0" w:color="auto"/>
              <w:bottom w:val="single" w:sz="4" w:space="0" w:color="auto"/>
              <w:right w:val="single" w:sz="4" w:space="0" w:color="auto"/>
            </w:tcBorders>
          </w:tcPr>
          <w:p w14:paraId="7F7EE12D" w14:textId="77777777" w:rsidR="00AA4CFC" w:rsidRPr="007D5748" w:rsidRDefault="00AA4CFC" w:rsidP="00B51CD5">
            <w:pPr>
              <w:rPr>
                <w:lang w:eastAsia="sk-SK"/>
              </w:rPr>
            </w:pPr>
            <w:r w:rsidRPr="007D5748">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191746F" w14:textId="05009E4F" w:rsidR="00AA4CFC" w:rsidRPr="00541AAD" w:rsidRDefault="00541AAD" w:rsidP="00B51CD5">
            <w:pPr>
              <w:jc w:val="center"/>
              <w:rPr>
                <w:lang w:eastAsia="sk-SK"/>
              </w:rPr>
            </w:pPr>
            <w:r w:rsidRPr="00541AAD">
              <w:rPr>
                <w:lang w:eastAsia="sk-SK"/>
              </w:rPr>
              <w:t>0</w:t>
            </w:r>
          </w:p>
        </w:tc>
        <w:tc>
          <w:tcPr>
            <w:tcW w:w="1788" w:type="dxa"/>
            <w:tcBorders>
              <w:top w:val="single" w:sz="4" w:space="0" w:color="auto"/>
              <w:left w:val="nil"/>
              <w:bottom w:val="single" w:sz="4" w:space="0" w:color="auto"/>
              <w:right w:val="single" w:sz="4" w:space="0" w:color="auto"/>
            </w:tcBorders>
          </w:tcPr>
          <w:p w14:paraId="042C8E2F" w14:textId="03C5EB62" w:rsidR="00AA4CFC" w:rsidRPr="00541AAD" w:rsidRDefault="00541AAD" w:rsidP="00B51CD5">
            <w:pPr>
              <w:jc w:val="center"/>
              <w:rPr>
                <w:lang w:eastAsia="sk-SK"/>
              </w:rPr>
            </w:pPr>
            <w:r w:rsidRPr="00541AAD">
              <w:rPr>
                <w:lang w:eastAsia="sk-SK"/>
              </w:rPr>
              <w:t>0</w:t>
            </w:r>
          </w:p>
        </w:tc>
        <w:tc>
          <w:tcPr>
            <w:tcW w:w="2418" w:type="dxa"/>
            <w:gridSpan w:val="2"/>
            <w:tcBorders>
              <w:top w:val="single" w:sz="4" w:space="0" w:color="auto"/>
              <w:left w:val="nil"/>
              <w:bottom w:val="single" w:sz="4" w:space="0" w:color="auto"/>
              <w:right w:val="single" w:sz="4" w:space="0" w:color="auto"/>
            </w:tcBorders>
          </w:tcPr>
          <w:p w14:paraId="3C575BF8" w14:textId="5AE3C84C" w:rsidR="00AA4CFC" w:rsidRPr="00541AAD" w:rsidRDefault="00541AAD" w:rsidP="00B51CD5">
            <w:pPr>
              <w:jc w:val="center"/>
              <w:rPr>
                <w:lang w:eastAsia="sk-SK"/>
              </w:rPr>
            </w:pPr>
            <w:r w:rsidRPr="00541AAD">
              <w:rPr>
                <w:lang w:eastAsia="sk-SK"/>
              </w:rPr>
              <w:t>0</w:t>
            </w:r>
          </w:p>
        </w:tc>
        <w:tc>
          <w:tcPr>
            <w:tcW w:w="1722" w:type="dxa"/>
            <w:tcBorders>
              <w:top w:val="single" w:sz="4" w:space="0" w:color="auto"/>
              <w:left w:val="nil"/>
              <w:bottom w:val="single" w:sz="4" w:space="0" w:color="auto"/>
              <w:right w:val="single" w:sz="4" w:space="0" w:color="auto"/>
            </w:tcBorders>
          </w:tcPr>
          <w:p w14:paraId="7E700A16" w14:textId="6F87E033" w:rsidR="00AA4CFC" w:rsidRPr="00541AAD" w:rsidRDefault="00541AAD" w:rsidP="00B51CD5">
            <w:pPr>
              <w:jc w:val="center"/>
              <w:rPr>
                <w:lang w:eastAsia="sk-SK"/>
              </w:rPr>
            </w:pPr>
            <w:r w:rsidRPr="00541AAD">
              <w:rPr>
                <w:lang w:eastAsia="sk-SK"/>
              </w:rPr>
              <w:t>0</w:t>
            </w:r>
          </w:p>
        </w:tc>
        <w:tc>
          <w:tcPr>
            <w:tcW w:w="1620" w:type="dxa"/>
            <w:gridSpan w:val="2"/>
            <w:tcBorders>
              <w:top w:val="nil"/>
              <w:left w:val="nil"/>
              <w:bottom w:val="single" w:sz="4" w:space="0" w:color="auto"/>
              <w:right w:val="single" w:sz="4" w:space="0" w:color="auto"/>
            </w:tcBorders>
            <w:noWrap/>
            <w:vAlign w:val="bottom"/>
          </w:tcPr>
          <w:p w14:paraId="2B3FFBC2" w14:textId="77777777" w:rsidR="00AA4CFC" w:rsidRPr="007D5748" w:rsidRDefault="00AA4CFC" w:rsidP="00B51CD5">
            <w:pPr>
              <w:rPr>
                <w:lang w:eastAsia="sk-SK"/>
              </w:rPr>
            </w:pPr>
            <w:r w:rsidRPr="007D5748">
              <w:rPr>
                <w:lang w:eastAsia="sk-SK"/>
              </w:rPr>
              <w:t> </w:t>
            </w:r>
          </w:p>
        </w:tc>
      </w:tr>
      <w:tr w:rsidR="00AA4CFC" w:rsidRPr="007D5748" w14:paraId="294A3B5A" w14:textId="77777777" w:rsidTr="00B51CD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26F85A58" w14:textId="5DB8A201" w:rsidR="00AA4CFC" w:rsidRPr="007D5748" w:rsidRDefault="00AA4CFC" w:rsidP="00480729">
            <w:pPr>
              <w:rPr>
                <w:b/>
                <w:bCs/>
                <w:lang w:eastAsia="sk-SK"/>
              </w:rPr>
            </w:pPr>
            <w:r w:rsidRPr="007D5748">
              <w:rPr>
                <w:b/>
                <w:bCs/>
                <w:lang w:eastAsia="sk-SK"/>
              </w:rPr>
              <w:t>Osobné výdavky celkom (</w:t>
            </w:r>
            <w:r w:rsidR="00480729">
              <w:rPr>
                <w:b/>
                <w:bCs/>
                <w:lang w:eastAsia="sk-SK"/>
              </w:rPr>
              <w:t>EUR</w:t>
            </w:r>
            <w:r w:rsidRPr="007D5748">
              <w:rPr>
                <w:b/>
                <w:bCs/>
                <w:lang w:eastAsia="sk-SK"/>
              </w:rPr>
              <w:t>)</w:t>
            </w:r>
          </w:p>
        </w:tc>
        <w:tc>
          <w:tcPr>
            <w:tcW w:w="1698" w:type="dxa"/>
            <w:tcBorders>
              <w:top w:val="nil"/>
              <w:left w:val="nil"/>
              <w:bottom w:val="single" w:sz="4" w:space="0" w:color="auto"/>
              <w:right w:val="single" w:sz="4" w:space="0" w:color="auto"/>
            </w:tcBorders>
            <w:shd w:val="clear" w:color="auto" w:fill="BFBFBF" w:themeFill="background1" w:themeFillShade="BF"/>
          </w:tcPr>
          <w:p w14:paraId="20AEA748" w14:textId="77777777" w:rsidR="00AA4CFC" w:rsidRPr="007D5748" w:rsidRDefault="00AA4CFC" w:rsidP="00B51CD5">
            <w:pPr>
              <w:jc w:val="center"/>
              <w:rPr>
                <w:b/>
                <w:bCs/>
                <w:lang w:eastAsia="sk-SK"/>
              </w:rPr>
            </w:pPr>
            <w:r w:rsidRPr="007D5748">
              <w:rPr>
                <w:b/>
                <w:bCs/>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754294E" w14:textId="77777777" w:rsidR="00AA4CFC" w:rsidRPr="007D5748" w:rsidRDefault="00AA4CFC" w:rsidP="00B51CD5">
            <w:pPr>
              <w:jc w:val="center"/>
              <w:rPr>
                <w:b/>
                <w:bCs/>
                <w:lang w:eastAsia="sk-SK"/>
              </w:rPr>
            </w:pPr>
            <w:r w:rsidRPr="007D5748">
              <w:rPr>
                <w:b/>
                <w:bCs/>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2C17F5D" w14:textId="77777777" w:rsidR="00AA4CFC" w:rsidRPr="007D5748" w:rsidRDefault="00AA4CFC" w:rsidP="00B51CD5">
            <w:pPr>
              <w:jc w:val="center"/>
              <w:rPr>
                <w:b/>
                <w:bCs/>
                <w:lang w:eastAsia="sk-SK"/>
              </w:rPr>
            </w:pPr>
            <w:r w:rsidRPr="007D5748">
              <w:rPr>
                <w:b/>
                <w:bCs/>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743FC715" w14:textId="77777777" w:rsidR="00AA4CFC" w:rsidRPr="007D5748" w:rsidRDefault="00AA4CFC" w:rsidP="00B51CD5">
            <w:pPr>
              <w:jc w:val="center"/>
              <w:rPr>
                <w:b/>
                <w:bCs/>
                <w:lang w:eastAsia="sk-SK"/>
              </w:rPr>
            </w:pPr>
            <w:r w:rsidRPr="007D5748">
              <w:rPr>
                <w:b/>
                <w:bCs/>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4DC56897" w14:textId="77777777" w:rsidR="00AA4CFC" w:rsidRPr="007D5748" w:rsidRDefault="00AA4CFC" w:rsidP="00B51CD5">
            <w:pPr>
              <w:rPr>
                <w:b/>
                <w:bCs/>
                <w:lang w:eastAsia="sk-SK"/>
              </w:rPr>
            </w:pPr>
            <w:r w:rsidRPr="007D5748">
              <w:rPr>
                <w:b/>
                <w:bCs/>
                <w:lang w:eastAsia="sk-SK"/>
              </w:rPr>
              <w:t> </w:t>
            </w:r>
          </w:p>
        </w:tc>
      </w:tr>
      <w:tr w:rsidR="00AA4CFC" w:rsidRPr="007D5748" w14:paraId="469C619E" w14:textId="77777777" w:rsidTr="00B51CD5">
        <w:trPr>
          <w:trHeight w:val="255"/>
        </w:trPr>
        <w:tc>
          <w:tcPr>
            <w:tcW w:w="6188" w:type="dxa"/>
            <w:tcBorders>
              <w:top w:val="nil"/>
              <w:left w:val="single" w:sz="4" w:space="0" w:color="auto"/>
              <w:bottom w:val="single" w:sz="4" w:space="0" w:color="auto"/>
              <w:right w:val="single" w:sz="4" w:space="0" w:color="auto"/>
            </w:tcBorders>
          </w:tcPr>
          <w:p w14:paraId="1FD3C503" w14:textId="77777777" w:rsidR="00AA4CFC" w:rsidRPr="007D5748" w:rsidRDefault="00AA4CFC" w:rsidP="00B51CD5">
            <w:pPr>
              <w:rPr>
                <w:b/>
                <w:bCs/>
                <w:lang w:eastAsia="sk-SK"/>
              </w:rPr>
            </w:pPr>
            <w:r w:rsidRPr="007D5748">
              <w:rPr>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1A39CB59" w14:textId="2268A8CB" w:rsidR="00AA4CFC" w:rsidRPr="00C41C1C" w:rsidRDefault="00541AAD" w:rsidP="00B51CD5">
            <w:pPr>
              <w:jc w:val="center"/>
              <w:rPr>
                <w:bCs/>
                <w:lang w:eastAsia="sk-SK"/>
              </w:rPr>
            </w:pPr>
            <w:r w:rsidRPr="00C41C1C">
              <w:rPr>
                <w:bCs/>
                <w:lang w:eastAsia="sk-SK"/>
              </w:rPr>
              <w:t>0</w:t>
            </w:r>
          </w:p>
        </w:tc>
        <w:tc>
          <w:tcPr>
            <w:tcW w:w="1788" w:type="dxa"/>
            <w:tcBorders>
              <w:top w:val="nil"/>
              <w:left w:val="nil"/>
              <w:bottom w:val="single" w:sz="4" w:space="0" w:color="auto"/>
              <w:right w:val="single" w:sz="4" w:space="0" w:color="auto"/>
            </w:tcBorders>
          </w:tcPr>
          <w:p w14:paraId="363AE535" w14:textId="7D96CBD7" w:rsidR="00AA4CFC" w:rsidRPr="00C41C1C" w:rsidRDefault="00541AAD" w:rsidP="00B51CD5">
            <w:pPr>
              <w:jc w:val="center"/>
              <w:rPr>
                <w:bCs/>
                <w:lang w:eastAsia="sk-SK"/>
              </w:rPr>
            </w:pPr>
            <w:r w:rsidRPr="00C41C1C">
              <w:rPr>
                <w:bCs/>
                <w:lang w:eastAsia="sk-SK"/>
              </w:rPr>
              <w:t>0</w:t>
            </w:r>
          </w:p>
        </w:tc>
        <w:tc>
          <w:tcPr>
            <w:tcW w:w="2418" w:type="dxa"/>
            <w:gridSpan w:val="2"/>
            <w:tcBorders>
              <w:top w:val="nil"/>
              <w:left w:val="nil"/>
              <w:bottom w:val="single" w:sz="4" w:space="0" w:color="auto"/>
              <w:right w:val="single" w:sz="4" w:space="0" w:color="auto"/>
            </w:tcBorders>
          </w:tcPr>
          <w:p w14:paraId="0C77EDDC" w14:textId="6D075C22" w:rsidR="00AA4CFC" w:rsidRPr="00C41C1C" w:rsidRDefault="00541AAD" w:rsidP="00B51CD5">
            <w:pPr>
              <w:jc w:val="center"/>
              <w:rPr>
                <w:bCs/>
                <w:lang w:eastAsia="sk-SK"/>
              </w:rPr>
            </w:pPr>
            <w:r w:rsidRPr="00C41C1C">
              <w:rPr>
                <w:bCs/>
                <w:lang w:eastAsia="sk-SK"/>
              </w:rPr>
              <w:t>0</w:t>
            </w:r>
          </w:p>
        </w:tc>
        <w:tc>
          <w:tcPr>
            <w:tcW w:w="1722" w:type="dxa"/>
            <w:tcBorders>
              <w:top w:val="nil"/>
              <w:left w:val="nil"/>
              <w:bottom w:val="single" w:sz="4" w:space="0" w:color="auto"/>
              <w:right w:val="single" w:sz="4" w:space="0" w:color="auto"/>
            </w:tcBorders>
          </w:tcPr>
          <w:p w14:paraId="6FECCEF6" w14:textId="721BA458"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6ACC9C7D" w14:textId="77777777" w:rsidR="00AA4CFC" w:rsidRPr="007D5748" w:rsidRDefault="00AA4CFC" w:rsidP="00B51CD5">
            <w:pPr>
              <w:rPr>
                <w:b/>
                <w:bCs/>
                <w:lang w:eastAsia="sk-SK"/>
              </w:rPr>
            </w:pPr>
            <w:r w:rsidRPr="007D5748">
              <w:rPr>
                <w:b/>
                <w:bCs/>
                <w:lang w:eastAsia="sk-SK"/>
              </w:rPr>
              <w:t> </w:t>
            </w:r>
          </w:p>
        </w:tc>
      </w:tr>
      <w:tr w:rsidR="00AA4CFC" w:rsidRPr="007D5748" w14:paraId="6FAE8554" w14:textId="77777777" w:rsidTr="00B51CD5">
        <w:trPr>
          <w:trHeight w:val="255"/>
        </w:trPr>
        <w:tc>
          <w:tcPr>
            <w:tcW w:w="6188" w:type="dxa"/>
            <w:tcBorders>
              <w:top w:val="nil"/>
              <w:left w:val="single" w:sz="4" w:space="0" w:color="auto"/>
              <w:bottom w:val="single" w:sz="4" w:space="0" w:color="auto"/>
              <w:right w:val="single" w:sz="4" w:space="0" w:color="auto"/>
            </w:tcBorders>
          </w:tcPr>
          <w:p w14:paraId="7859CE20" w14:textId="77777777" w:rsidR="00AA4CFC" w:rsidRPr="007D5748" w:rsidRDefault="00AA4CFC" w:rsidP="00B51CD5">
            <w:pPr>
              <w:rPr>
                <w:lang w:eastAsia="sk-SK"/>
              </w:rPr>
            </w:pPr>
            <w:r w:rsidRPr="007D5748">
              <w:rPr>
                <w:b/>
                <w:bCs/>
                <w:lang w:eastAsia="sk-SK"/>
              </w:rPr>
              <w:t xml:space="preserve">   z toho vplyv na ŠR</w:t>
            </w:r>
          </w:p>
        </w:tc>
        <w:tc>
          <w:tcPr>
            <w:tcW w:w="1698" w:type="dxa"/>
            <w:tcBorders>
              <w:top w:val="nil"/>
              <w:left w:val="nil"/>
              <w:bottom w:val="single" w:sz="4" w:space="0" w:color="auto"/>
              <w:right w:val="single" w:sz="4" w:space="0" w:color="auto"/>
            </w:tcBorders>
          </w:tcPr>
          <w:p w14:paraId="284598C3" w14:textId="24204066" w:rsidR="00AA4CFC" w:rsidRPr="00541AAD" w:rsidRDefault="00541AAD" w:rsidP="00B51CD5">
            <w:pPr>
              <w:jc w:val="center"/>
              <w:rPr>
                <w:lang w:eastAsia="sk-SK"/>
              </w:rPr>
            </w:pPr>
            <w:r w:rsidRPr="006C144D">
              <w:rPr>
                <w:lang w:eastAsia="sk-SK"/>
              </w:rPr>
              <w:t>0</w:t>
            </w:r>
          </w:p>
        </w:tc>
        <w:tc>
          <w:tcPr>
            <w:tcW w:w="1788" w:type="dxa"/>
            <w:tcBorders>
              <w:top w:val="nil"/>
              <w:left w:val="nil"/>
              <w:bottom w:val="single" w:sz="4" w:space="0" w:color="auto"/>
              <w:right w:val="single" w:sz="4" w:space="0" w:color="auto"/>
            </w:tcBorders>
          </w:tcPr>
          <w:p w14:paraId="1102437D" w14:textId="1D16EF38" w:rsidR="00AA4CFC" w:rsidRPr="00541AAD" w:rsidRDefault="00541AAD" w:rsidP="00B51CD5">
            <w:pPr>
              <w:jc w:val="center"/>
              <w:rPr>
                <w:lang w:eastAsia="sk-SK"/>
              </w:rPr>
            </w:pPr>
            <w:r w:rsidRPr="00541AAD">
              <w:rPr>
                <w:lang w:eastAsia="sk-SK"/>
              </w:rPr>
              <w:t>0</w:t>
            </w:r>
          </w:p>
        </w:tc>
        <w:tc>
          <w:tcPr>
            <w:tcW w:w="2418" w:type="dxa"/>
            <w:gridSpan w:val="2"/>
            <w:tcBorders>
              <w:top w:val="nil"/>
              <w:left w:val="nil"/>
              <w:bottom w:val="single" w:sz="4" w:space="0" w:color="auto"/>
              <w:right w:val="single" w:sz="4" w:space="0" w:color="auto"/>
            </w:tcBorders>
          </w:tcPr>
          <w:p w14:paraId="1EE3D34D" w14:textId="4E66738B" w:rsidR="00AA4CFC" w:rsidRPr="00541AAD" w:rsidRDefault="00541AAD" w:rsidP="00B51CD5">
            <w:pPr>
              <w:jc w:val="center"/>
              <w:rPr>
                <w:lang w:eastAsia="sk-SK"/>
              </w:rPr>
            </w:pPr>
            <w:r w:rsidRPr="00541AAD">
              <w:rPr>
                <w:lang w:eastAsia="sk-SK"/>
              </w:rPr>
              <w:t>0</w:t>
            </w:r>
          </w:p>
        </w:tc>
        <w:tc>
          <w:tcPr>
            <w:tcW w:w="1722" w:type="dxa"/>
            <w:tcBorders>
              <w:top w:val="nil"/>
              <w:left w:val="nil"/>
              <w:bottom w:val="single" w:sz="4" w:space="0" w:color="auto"/>
              <w:right w:val="single" w:sz="4" w:space="0" w:color="auto"/>
            </w:tcBorders>
          </w:tcPr>
          <w:p w14:paraId="252DEFFD" w14:textId="297CAFF1" w:rsidR="00AA4CFC" w:rsidRPr="00541AAD" w:rsidRDefault="00541AAD" w:rsidP="00B51CD5">
            <w:pPr>
              <w:jc w:val="center"/>
              <w:rPr>
                <w:lang w:eastAsia="sk-SK"/>
              </w:rPr>
            </w:pPr>
            <w:r w:rsidRPr="00541AAD">
              <w:rPr>
                <w:lang w:eastAsia="sk-SK"/>
              </w:rPr>
              <w:t>0</w:t>
            </w:r>
          </w:p>
        </w:tc>
        <w:tc>
          <w:tcPr>
            <w:tcW w:w="1620" w:type="dxa"/>
            <w:gridSpan w:val="2"/>
            <w:tcBorders>
              <w:top w:val="nil"/>
              <w:left w:val="nil"/>
              <w:bottom w:val="single" w:sz="4" w:space="0" w:color="auto"/>
              <w:right w:val="single" w:sz="4" w:space="0" w:color="auto"/>
            </w:tcBorders>
            <w:noWrap/>
            <w:vAlign w:val="bottom"/>
          </w:tcPr>
          <w:p w14:paraId="6E5C8D88" w14:textId="77777777" w:rsidR="00AA4CFC" w:rsidRPr="007D5748" w:rsidRDefault="00AA4CFC" w:rsidP="00B51CD5">
            <w:pPr>
              <w:rPr>
                <w:lang w:eastAsia="sk-SK"/>
              </w:rPr>
            </w:pPr>
            <w:r w:rsidRPr="007D5748">
              <w:rPr>
                <w:lang w:eastAsia="sk-SK"/>
              </w:rPr>
              <w:t> </w:t>
            </w:r>
          </w:p>
        </w:tc>
      </w:tr>
      <w:tr w:rsidR="00AA4CFC" w:rsidRPr="007D5748" w14:paraId="21EF3767" w14:textId="77777777" w:rsidTr="00B51CD5">
        <w:trPr>
          <w:trHeight w:val="255"/>
        </w:trPr>
        <w:tc>
          <w:tcPr>
            <w:tcW w:w="6188" w:type="dxa"/>
            <w:tcBorders>
              <w:top w:val="nil"/>
              <w:left w:val="single" w:sz="4" w:space="0" w:color="auto"/>
              <w:bottom w:val="single" w:sz="4" w:space="0" w:color="auto"/>
              <w:right w:val="single" w:sz="4" w:space="0" w:color="auto"/>
            </w:tcBorders>
          </w:tcPr>
          <w:p w14:paraId="153DC926" w14:textId="77777777" w:rsidR="00AA4CFC" w:rsidRPr="007D5748" w:rsidRDefault="00AA4CFC" w:rsidP="00B51CD5">
            <w:pPr>
              <w:rPr>
                <w:b/>
                <w:bCs/>
                <w:lang w:eastAsia="sk-SK"/>
              </w:rPr>
            </w:pPr>
            <w:r w:rsidRPr="007D5748">
              <w:rPr>
                <w:b/>
                <w:bCs/>
                <w:lang w:eastAsia="sk-SK"/>
              </w:rPr>
              <w:t>Poistné a príspevok do poisťovní (620)</w:t>
            </w:r>
          </w:p>
        </w:tc>
        <w:tc>
          <w:tcPr>
            <w:tcW w:w="1698" w:type="dxa"/>
            <w:tcBorders>
              <w:top w:val="nil"/>
              <w:left w:val="nil"/>
              <w:bottom w:val="single" w:sz="4" w:space="0" w:color="auto"/>
              <w:right w:val="single" w:sz="4" w:space="0" w:color="auto"/>
            </w:tcBorders>
          </w:tcPr>
          <w:p w14:paraId="7E5A845A" w14:textId="04535BEE" w:rsidR="00AA4CFC" w:rsidRPr="00C41C1C" w:rsidRDefault="00541AAD" w:rsidP="00B51CD5">
            <w:pPr>
              <w:jc w:val="center"/>
              <w:rPr>
                <w:bCs/>
                <w:lang w:eastAsia="sk-SK"/>
              </w:rPr>
            </w:pPr>
            <w:r w:rsidRPr="00C41C1C">
              <w:rPr>
                <w:bCs/>
                <w:lang w:eastAsia="sk-SK"/>
              </w:rPr>
              <w:t>0</w:t>
            </w:r>
          </w:p>
        </w:tc>
        <w:tc>
          <w:tcPr>
            <w:tcW w:w="1788" w:type="dxa"/>
            <w:tcBorders>
              <w:top w:val="nil"/>
              <w:left w:val="nil"/>
              <w:bottom w:val="single" w:sz="4" w:space="0" w:color="auto"/>
              <w:right w:val="single" w:sz="4" w:space="0" w:color="auto"/>
            </w:tcBorders>
          </w:tcPr>
          <w:p w14:paraId="719470D2" w14:textId="13E3F16B" w:rsidR="00AA4CFC" w:rsidRPr="00C41C1C" w:rsidRDefault="00541AAD" w:rsidP="00B51CD5">
            <w:pPr>
              <w:jc w:val="center"/>
              <w:rPr>
                <w:bCs/>
                <w:lang w:eastAsia="sk-SK"/>
              </w:rPr>
            </w:pPr>
            <w:r w:rsidRPr="00C41C1C">
              <w:rPr>
                <w:bCs/>
                <w:lang w:eastAsia="sk-SK"/>
              </w:rPr>
              <w:t>0</w:t>
            </w:r>
          </w:p>
        </w:tc>
        <w:tc>
          <w:tcPr>
            <w:tcW w:w="2418" w:type="dxa"/>
            <w:gridSpan w:val="2"/>
            <w:tcBorders>
              <w:top w:val="nil"/>
              <w:left w:val="nil"/>
              <w:bottom w:val="single" w:sz="4" w:space="0" w:color="auto"/>
              <w:right w:val="single" w:sz="4" w:space="0" w:color="auto"/>
            </w:tcBorders>
          </w:tcPr>
          <w:p w14:paraId="66B91981" w14:textId="4B6B8A9D" w:rsidR="00AA4CFC" w:rsidRPr="00C41C1C" w:rsidRDefault="00541AAD" w:rsidP="00B51CD5">
            <w:pPr>
              <w:jc w:val="center"/>
              <w:rPr>
                <w:bCs/>
                <w:lang w:eastAsia="sk-SK"/>
              </w:rPr>
            </w:pPr>
            <w:r w:rsidRPr="00C41C1C">
              <w:rPr>
                <w:bCs/>
                <w:lang w:eastAsia="sk-SK"/>
              </w:rPr>
              <w:t>0</w:t>
            </w:r>
          </w:p>
        </w:tc>
        <w:tc>
          <w:tcPr>
            <w:tcW w:w="1722" w:type="dxa"/>
            <w:tcBorders>
              <w:top w:val="nil"/>
              <w:left w:val="nil"/>
              <w:bottom w:val="single" w:sz="4" w:space="0" w:color="auto"/>
              <w:right w:val="single" w:sz="4" w:space="0" w:color="auto"/>
            </w:tcBorders>
          </w:tcPr>
          <w:p w14:paraId="66145562" w14:textId="2F7680A7"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351C838B" w14:textId="77777777" w:rsidR="00AA4CFC" w:rsidRPr="007D5748" w:rsidRDefault="00AA4CFC" w:rsidP="00B51CD5">
            <w:pPr>
              <w:rPr>
                <w:b/>
                <w:bCs/>
                <w:lang w:eastAsia="sk-SK"/>
              </w:rPr>
            </w:pPr>
            <w:r w:rsidRPr="007D5748">
              <w:rPr>
                <w:b/>
                <w:bCs/>
                <w:lang w:eastAsia="sk-SK"/>
              </w:rPr>
              <w:t> </w:t>
            </w:r>
          </w:p>
        </w:tc>
      </w:tr>
      <w:tr w:rsidR="00AA4CFC" w:rsidRPr="007D5748" w14:paraId="6A7FEB55" w14:textId="77777777" w:rsidTr="00B51CD5">
        <w:trPr>
          <w:trHeight w:val="255"/>
        </w:trPr>
        <w:tc>
          <w:tcPr>
            <w:tcW w:w="6188" w:type="dxa"/>
            <w:tcBorders>
              <w:top w:val="nil"/>
              <w:left w:val="single" w:sz="4" w:space="0" w:color="auto"/>
              <w:bottom w:val="single" w:sz="4" w:space="0" w:color="auto"/>
              <w:right w:val="single" w:sz="4" w:space="0" w:color="auto"/>
            </w:tcBorders>
          </w:tcPr>
          <w:p w14:paraId="712D1DF7" w14:textId="77777777" w:rsidR="00AA4CFC" w:rsidRPr="007D5748" w:rsidRDefault="00AA4CFC" w:rsidP="00B51CD5">
            <w:pPr>
              <w:rPr>
                <w:lang w:eastAsia="sk-SK"/>
              </w:rPr>
            </w:pPr>
            <w:r w:rsidRPr="007D5748">
              <w:rPr>
                <w:b/>
                <w:bCs/>
                <w:lang w:eastAsia="sk-SK"/>
              </w:rPr>
              <w:t xml:space="preserve">   z toho vplyv na ŠR</w:t>
            </w:r>
          </w:p>
        </w:tc>
        <w:tc>
          <w:tcPr>
            <w:tcW w:w="1698" w:type="dxa"/>
            <w:tcBorders>
              <w:top w:val="nil"/>
              <w:left w:val="nil"/>
              <w:bottom w:val="single" w:sz="4" w:space="0" w:color="auto"/>
              <w:right w:val="single" w:sz="4" w:space="0" w:color="auto"/>
            </w:tcBorders>
          </w:tcPr>
          <w:p w14:paraId="6AE38BBB" w14:textId="0CFA68E5" w:rsidR="00AA4CFC" w:rsidRPr="00541AAD" w:rsidRDefault="00541AAD" w:rsidP="00B51CD5">
            <w:pPr>
              <w:jc w:val="center"/>
              <w:rPr>
                <w:lang w:eastAsia="sk-SK"/>
              </w:rPr>
            </w:pPr>
            <w:r w:rsidRPr="006C144D">
              <w:rPr>
                <w:lang w:eastAsia="sk-SK"/>
              </w:rPr>
              <w:t>0</w:t>
            </w:r>
          </w:p>
        </w:tc>
        <w:tc>
          <w:tcPr>
            <w:tcW w:w="1788" w:type="dxa"/>
            <w:tcBorders>
              <w:top w:val="nil"/>
              <w:left w:val="nil"/>
              <w:bottom w:val="single" w:sz="4" w:space="0" w:color="auto"/>
              <w:right w:val="single" w:sz="4" w:space="0" w:color="auto"/>
            </w:tcBorders>
          </w:tcPr>
          <w:p w14:paraId="367480A4" w14:textId="2AB14095" w:rsidR="00AA4CFC" w:rsidRPr="00541AAD" w:rsidRDefault="00541AAD" w:rsidP="00B51CD5">
            <w:pPr>
              <w:jc w:val="center"/>
              <w:rPr>
                <w:lang w:eastAsia="sk-SK"/>
              </w:rPr>
            </w:pPr>
            <w:r w:rsidRPr="00541AAD">
              <w:rPr>
                <w:lang w:eastAsia="sk-SK"/>
              </w:rPr>
              <w:t>0</w:t>
            </w:r>
          </w:p>
        </w:tc>
        <w:tc>
          <w:tcPr>
            <w:tcW w:w="2418" w:type="dxa"/>
            <w:gridSpan w:val="2"/>
            <w:tcBorders>
              <w:top w:val="nil"/>
              <w:left w:val="nil"/>
              <w:bottom w:val="single" w:sz="4" w:space="0" w:color="auto"/>
              <w:right w:val="single" w:sz="4" w:space="0" w:color="auto"/>
            </w:tcBorders>
          </w:tcPr>
          <w:p w14:paraId="2E77E939" w14:textId="77B1912F" w:rsidR="00AA4CFC" w:rsidRPr="00541AAD" w:rsidRDefault="00541AAD" w:rsidP="00B51CD5">
            <w:pPr>
              <w:jc w:val="center"/>
              <w:rPr>
                <w:lang w:eastAsia="sk-SK"/>
              </w:rPr>
            </w:pPr>
            <w:r w:rsidRPr="00541AAD">
              <w:rPr>
                <w:lang w:eastAsia="sk-SK"/>
              </w:rPr>
              <w:t>0</w:t>
            </w:r>
          </w:p>
        </w:tc>
        <w:tc>
          <w:tcPr>
            <w:tcW w:w="1722" w:type="dxa"/>
            <w:tcBorders>
              <w:top w:val="nil"/>
              <w:left w:val="nil"/>
              <w:bottom w:val="single" w:sz="4" w:space="0" w:color="auto"/>
              <w:right w:val="single" w:sz="4" w:space="0" w:color="auto"/>
            </w:tcBorders>
          </w:tcPr>
          <w:p w14:paraId="493AFAC9" w14:textId="703240CF" w:rsidR="00AA4CFC" w:rsidRPr="00541AAD" w:rsidRDefault="00541AAD" w:rsidP="00B51CD5">
            <w:pPr>
              <w:jc w:val="center"/>
              <w:rPr>
                <w:lang w:eastAsia="sk-SK"/>
              </w:rPr>
            </w:pPr>
            <w:r w:rsidRPr="00541AAD">
              <w:rPr>
                <w:lang w:eastAsia="sk-SK"/>
              </w:rPr>
              <w:t>0</w:t>
            </w:r>
          </w:p>
        </w:tc>
        <w:tc>
          <w:tcPr>
            <w:tcW w:w="1620" w:type="dxa"/>
            <w:gridSpan w:val="2"/>
            <w:tcBorders>
              <w:top w:val="nil"/>
              <w:left w:val="nil"/>
              <w:bottom w:val="single" w:sz="4" w:space="0" w:color="auto"/>
              <w:right w:val="single" w:sz="4" w:space="0" w:color="auto"/>
            </w:tcBorders>
            <w:noWrap/>
            <w:vAlign w:val="bottom"/>
          </w:tcPr>
          <w:p w14:paraId="76B3CB01" w14:textId="77777777" w:rsidR="00AA4CFC" w:rsidRPr="007D5748" w:rsidRDefault="00AA4CFC" w:rsidP="00B51CD5">
            <w:pPr>
              <w:rPr>
                <w:lang w:eastAsia="sk-SK"/>
              </w:rPr>
            </w:pPr>
            <w:r w:rsidRPr="007D5748">
              <w:rPr>
                <w:lang w:eastAsia="sk-SK"/>
              </w:rPr>
              <w:t> </w:t>
            </w:r>
          </w:p>
        </w:tc>
      </w:tr>
      <w:tr w:rsidR="00AA4CFC" w:rsidRPr="007D5748" w14:paraId="237CC462" w14:textId="77777777" w:rsidTr="00B51CD5">
        <w:trPr>
          <w:trHeight w:val="255"/>
        </w:trPr>
        <w:tc>
          <w:tcPr>
            <w:tcW w:w="6188" w:type="dxa"/>
            <w:tcBorders>
              <w:top w:val="nil"/>
              <w:left w:val="nil"/>
              <w:bottom w:val="nil"/>
              <w:right w:val="nil"/>
            </w:tcBorders>
            <w:noWrap/>
            <w:vAlign w:val="bottom"/>
          </w:tcPr>
          <w:p w14:paraId="48741364" w14:textId="77777777" w:rsidR="00AA4CFC" w:rsidRPr="007D5748" w:rsidRDefault="00AA4CFC" w:rsidP="00B51CD5">
            <w:pPr>
              <w:rPr>
                <w:lang w:eastAsia="sk-SK"/>
              </w:rPr>
            </w:pPr>
          </w:p>
        </w:tc>
        <w:tc>
          <w:tcPr>
            <w:tcW w:w="1698" w:type="dxa"/>
            <w:tcBorders>
              <w:top w:val="nil"/>
              <w:left w:val="nil"/>
              <w:bottom w:val="nil"/>
              <w:right w:val="nil"/>
            </w:tcBorders>
            <w:noWrap/>
            <w:vAlign w:val="bottom"/>
          </w:tcPr>
          <w:p w14:paraId="2818B24E" w14:textId="77777777" w:rsidR="00AA4CFC" w:rsidRPr="007D5748" w:rsidRDefault="00AA4CFC" w:rsidP="00B51CD5">
            <w:pPr>
              <w:rPr>
                <w:lang w:eastAsia="sk-SK"/>
              </w:rPr>
            </w:pPr>
          </w:p>
        </w:tc>
        <w:tc>
          <w:tcPr>
            <w:tcW w:w="1788" w:type="dxa"/>
            <w:tcBorders>
              <w:top w:val="nil"/>
              <w:left w:val="nil"/>
              <w:bottom w:val="nil"/>
              <w:right w:val="nil"/>
            </w:tcBorders>
            <w:noWrap/>
            <w:vAlign w:val="bottom"/>
          </w:tcPr>
          <w:p w14:paraId="567D1F0B" w14:textId="77777777" w:rsidR="00AA4CFC" w:rsidRPr="007D5748" w:rsidRDefault="00AA4CFC" w:rsidP="00B51CD5">
            <w:pPr>
              <w:rPr>
                <w:lang w:eastAsia="sk-SK"/>
              </w:rPr>
            </w:pPr>
          </w:p>
        </w:tc>
        <w:tc>
          <w:tcPr>
            <w:tcW w:w="2418" w:type="dxa"/>
            <w:gridSpan w:val="2"/>
            <w:tcBorders>
              <w:top w:val="nil"/>
              <w:left w:val="nil"/>
              <w:bottom w:val="nil"/>
              <w:right w:val="nil"/>
            </w:tcBorders>
            <w:noWrap/>
            <w:vAlign w:val="bottom"/>
          </w:tcPr>
          <w:p w14:paraId="191CD87E" w14:textId="77777777" w:rsidR="00AA4CFC" w:rsidRPr="007D5748" w:rsidRDefault="00AA4CFC" w:rsidP="00B51CD5">
            <w:pPr>
              <w:rPr>
                <w:lang w:eastAsia="sk-SK"/>
              </w:rPr>
            </w:pPr>
          </w:p>
        </w:tc>
        <w:tc>
          <w:tcPr>
            <w:tcW w:w="1722" w:type="dxa"/>
            <w:tcBorders>
              <w:top w:val="nil"/>
              <w:left w:val="nil"/>
              <w:bottom w:val="nil"/>
              <w:right w:val="nil"/>
            </w:tcBorders>
            <w:noWrap/>
            <w:vAlign w:val="bottom"/>
          </w:tcPr>
          <w:p w14:paraId="02AA180B" w14:textId="77777777" w:rsidR="00AA4CFC" w:rsidRPr="007D5748" w:rsidRDefault="00AA4CFC" w:rsidP="00B51CD5">
            <w:pPr>
              <w:rPr>
                <w:lang w:eastAsia="sk-SK"/>
              </w:rPr>
            </w:pPr>
          </w:p>
        </w:tc>
        <w:tc>
          <w:tcPr>
            <w:tcW w:w="1620" w:type="dxa"/>
            <w:gridSpan w:val="2"/>
            <w:tcBorders>
              <w:top w:val="nil"/>
              <w:left w:val="nil"/>
              <w:bottom w:val="nil"/>
              <w:right w:val="nil"/>
            </w:tcBorders>
            <w:noWrap/>
            <w:vAlign w:val="bottom"/>
          </w:tcPr>
          <w:p w14:paraId="52690F4C" w14:textId="77777777" w:rsidR="00AA4CFC" w:rsidRPr="007D5748" w:rsidRDefault="00AA4CFC" w:rsidP="00B51CD5">
            <w:pPr>
              <w:rPr>
                <w:lang w:eastAsia="sk-SK"/>
              </w:rPr>
            </w:pPr>
          </w:p>
        </w:tc>
      </w:tr>
      <w:tr w:rsidR="00AA4CFC" w:rsidRPr="007D5748" w14:paraId="7A4A40CD" w14:textId="77777777" w:rsidTr="00B51CD5">
        <w:trPr>
          <w:trHeight w:val="255"/>
        </w:trPr>
        <w:tc>
          <w:tcPr>
            <w:tcW w:w="6188" w:type="dxa"/>
            <w:tcBorders>
              <w:top w:val="nil"/>
              <w:left w:val="nil"/>
              <w:bottom w:val="nil"/>
              <w:right w:val="nil"/>
            </w:tcBorders>
          </w:tcPr>
          <w:p w14:paraId="0486B20E" w14:textId="77777777" w:rsidR="00AA4CFC" w:rsidRPr="007D5748" w:rsidRDefault="00AA4CFC" w:rsidP="00B51CD5">
            <w:pPr>
              <w:rPr>
                <w:b/>
                <w:bCs/>
                <w:lang w:eastAsia="sk-SK"/>
              </w:rPr>
            </w:pPr>
            <w:r w:rsidRPr="007D5748">
              <w:rPr>
                <w:b/>
                <w:bCs/>
                <w:lang w:eastAsia="sk-SK"/>
              </w:rPr>
              <w:t>Poznámky:</w:t>
            </w:r>
          </w:p>
        </w:tc>
        <w:tc>
          <w:tcPr>
            <w:tcW w:w="1698" w:type="dxa"/>
            <w:tcBorders>
              <w:top w:val="nil"/>
              <w:left w:val="nil"/>
              <w:bottom w:val="nil"/>
              <w:right w:val="nil"/>
            </w:tcBorders>
            <w:noWrap/>
            <w:vAlign w:val="bottom"/>
          </w:tcPr>
          <w:p w14:paraId="3E697D61" w14:textId="77777777" w:rsidR="00AA4CFC" w:rsidRPr="007D5748" w:rsidRDefault="00AA4CFC" w:rsidP="00B51CD5">
            <w:pPr>
              <w:rPr>
                <w:lang w:eastAsia="sk-SK"/>
              </w:rPr>
            </w:pPr>
          </w:p>
        </w:tc>
        <w:tc>
          <w:tcPr>
            <w:tcW w:w="1788" w:type="dxa"/>
            <w:tcBorders>
              <w:top w:val="nil"/>
              <w:left w:val="nil"/>
              <w:bottom w:val="nil"/>
              <w:right w:val="nil"/>
            </w:tcBorders>
            <w:noWrap/>
            <w:vAlign w:val="bottom"/>
          </w:tcPr>
          <w:p w14:paraId="6FFBD837" w14:textId="77777777" w:rsidR="00AA4CFC" w:rsidRPr="007D5748" w:rsidRDefault="00AA4CFC" w:rsidP="00B51CD5">
            <w:pPr>
              <w:rPr>
                <w:lang w:eastAsia="sk-SK"/>
              </w:rPr>
            </w:pPr>
          </w:p>
        </w:tc>
        <w:tc>
          <w:tcPr>
            <w:tcW w:w="2418" w:type="dxa"/>
            <w:gridSpan w:val="2"/>
            <w:tcBorders>
              <w:top w:val="nil"/>
              <w:left w:val="nil"/>
              <w:bottom w:val="nil"/>
              <w:right w:val="nil"/>
            </w:tcBorders>
            <w:noWrap/>
            <w:vAlign w:val="bottom"/>
          </w:tcPr>
          <w:p w14:paraId="2BA297FD" w14:textId="77777777" w:rsidR="00AA4CFC" w:rsidRPr="007D5748" w:rsidRDefault="00AA4CFC" w:rsidP="00B51CD5">
            <w:pPr>
              <w:rPr>
                <w:lang w:eastAsia="sk-SK"/>
              </w:rPr>
            </w:pPr>
          </w:p>
        </w:tc>
        <w:tc>
          <w:tcPr>
            <w:tcW w:w="1722" w:type="dxa"/>
            <w:tcBorders>
              <w:top w:val="nil"/>
              <w:left w:val="nil"/>
              <w:bottom w:val="nil"/>
              <w:right w:val="nil"/>
            </w:tcBorders>
            <w:noWrap/>
            <w:vAlign w:val="bottom"/>
          </w:tcPr>
          <w:p w14:paraId="17AD8EDE" w14:textId="77777777" w:rsidR="00AA4CFC" w:rsidRPr="007D5748" w:rsidRDefault="00AA4CFC" w:rsidP="00B51CD5">
            <w:pPr>
              <w:rPr>
                <w:lang w:eastAsia="sk-SK"/>
              </w:rPr>
            </w:pPr>
          </w:p>
        </w:tc>
        <w:tc>
          <w:tcPr>
            <w:tcW w:w="1620" w:type="dxa"/>
            <w:gridSpan w:val="2"/>
            <w:tcBorders>
              <w:top w:val="nil"/>
              <w:left w:val="nil"/>
              <w:bottom w:val="nil"/>
              <w:right w:val="nil"/>
            </w:tcBorders>
            <w:noWrap/>
            <w:vAlign w:val="bottom"/>
          </w:tcPr>
          <w:p w14:paraId="784E98D6" w14:textId="77777777" w:rsidR="00AA4CFC" w:rsidRPr="007D5748" w:rsidRDefault="00AA4CFC" w:rsidP="00B51CD5">
            <w:pPr>
              <w:rPr>
                <w:lang w:eastAsia="sk-SK"/>
              </w:rPr>
            </w:pPr>
          </w:p>
        </w:tc>
      </w:tr>
      <w:tr w:rsidR="00AA4CFC" w:rsidRPr="007D5748" w14:paraId="0AE72259" w14:textId="77777777" w:rsidTr="00B51CD5">
        <w:trPr>
          <w:trHeight w:val="255"/>
        </w:trPr>
        <w:tc>
          <w:tcPr>
            <w:tcW w:w="13814" w:type="dxa"/>
            <w:gridSpan w:val="6"/>
            <w:tcBorders>
              <w:top w:val="nil"/>
              <w:left w:val="nil"/>
              <w:bottom w:val="nil"/>
              <w:right w:val="nil"/>
            </w:tcBorders>
            <w:noWrap/>
          </w:tcPr>
          <w:p w14:paraId="0DA4EA71" w14:textId="77777777" w:rsidR="00AA4CFC" w:rsidRPr="007D5748" w:rsidRDefault="00AA4CFC" w:rsidP="0051258C">
            <w:pPr>
              <w:tabs>
                <w:tab w:val="num" w:pos="1080"/>
              </w:tabs>
              <w:jc w:val="both"/>
              <w:rPr>
                <w:bCs/>
                <w:szCs w:val="20"/>
                <w:lang w:eastAsia="sk-SK"/>
              </w:rPr>
            </w:pPr>
            <w:r w:rsidRPr="007D5748">
              <w:rPr>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AC2AF2B" w14:textId="77777777" w:rsidR="00AA4CFC" w:rsidRPr="007D5748" w:rsidRDefault="00AA4CFC" w:rsidP="0051258C">
            <w:pPr>
              <w:jc w:val="both"/>
              <w:rPr>
                <w:lang w:eastAsia="sk-SK"/>
              </w:rPr>
            </w:pPr>
            <w:r w:rsidRPr="007D5748">
              <w:rPr>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9C6CE59" w14:textId="77777777" w:rsidR="00AA4CFC" w:rsidRPr="007D5748" w:rsidRDefault="00AA4CFC" w:rsidP="0051258C">
            <w:pPr>
              <w:jc w:val="both"/>
              <w:rPr>
                <w:lang w:eastAsia="sk-SK"/>
              </w:rPr>
            </w:pPr>
          </w:p>
        </w:tc>
      </w:tr>
      <w:tr w:rsidR="00AA4CFC" w:rsidRPr="007D5748" w14:paraId="51DF408F" w14:textId="77777777" w:rsidTr="00B51CD5">
        <w:trPr>
          <w:trHeight w:val="255"/>
        </w:trPr>
        <w:tc>
          <w:tcPr>
            <w:tcW w:w="10394" w:type="dxa"/>
            <w:gridSpan w:val="4"/>
            <w:tcBorders>
              <w:top w:val="nil"/>
              <w:left w:val="nil"/>
              <w:bottom w:val="nil"/>
              <w:right w:val="nil"/>
            </w:tcBorders>
            <w:noWrap/>
            <w:vAlign w:val="bottom"/>
          </w:tcPr>
          <w:p w14:paraId="38326CD1" w14:textId="77777777" w:rsidR="00AA4CFC" w:rsidRDefault="00AA4CFC" w:rsidP="0051258C">
            <w:pPr>
              <w:jc w:val="both"/>
              <w:rPr>
                <w:lang w:eastAsia="sk-SK"/>
              </w:rPr>
            </w:pPr>
            <w:r w:rsidRPr="007D5748">
              <w:rPr>
                <w:lang w:eastAsia="sk-SK"/>
              </w:rPr>
              <w:t>Kategórie 610 a 620 sú z tejto prílohy prenášané do príslušných kategórií prílohy „výdavky“.</w:t>
            </w:r>
          </w:p>
          <w:p w14:paraId="01856CB7" w14:textId="77777777" w:rsidR="00AA4CFC" w:rsidRDefault="00AA4CFC" w:rsidP="0051258C">
            <w:pPr>
              <w:jc w:val="both"/>
              <w:rPr>
                <w:lang w:eastAsia="sk-SK"/>
              </w:rPr>
            </w:pPr>
          </w:p>
          <w:p w14:paraId="601D6707" w14:textId="77777777" w:rsidR="00AA4CFC" w:rsidRPr="007D5748" w:rsidRDefault="00AA4CFC" w:rsidP="0051258C">
            <w:pPr>
              <w:jc w:val="both"/>
              <w:rPr>
                <w:lang w:eastAsia="sk-SK"/>
              </w:rPr>
            </w:pPr>
          </w:p>
        </w:tc>
        <w:tc>
          <w:tcPr>
            <w:tcW w:w="1698" w:type="dxa"/>
            <w:tcBorders>
              <w:top w:val="nil"/>
              <w:left w:val="nil"/>
              <w:bottom w:val="nil"/>
              <w:right w:val="nil"/>
            </w:tcBorders>
            <w:noWrap/>
            <w:vAlign w:val="bottom"/>
          </w:tcPr>
          <w:p w14:paraId="6306684F" w14:textId="77777777" w:rsidR="00AA4CFC" w:rsidRPr="007D5748" w:rsidRDefault="00AA4CFC" w:rsidP="0051258C">
            <w:pPr>
              <w:jc w:val="both"/>
              <w:rPr>
                <w:lang w:eastAsia="sk-SK"/>
              </w:rPr>
            </w:pPr>
          </w:p>
        </w:tc>
        <w:tc>
          <w:tcPr>
            <w:tcW w:w="2352" w:type="dxa"/>
            <w:gridSpan w:val="2"/>
            <w:tcBorders>
              <w:top w:val="nil"/>
              <w:left w:val="nil"/>
              <w:bottom w:val="nil"/>
              <w:right w:val="nil"/>
            </w:tcBorders>
            <w:noWrap/>
            <w:vAlign w:val="bottom"/>
          </w:tcPr>
          <w:p w14:paraId="07DC86B4" w14:textId="77777777" w:rsidR="00AA4CFC" w:rsidRPr="007D5748" w:rsidRDefault="00AA4CFC" w:rsidP="0051258C">
            <w:pPr>
              <w:jc w:val="both"/>
              <w:rPr>
                <w:lang w:eastAsia="sk-SK"/>
              </w:rPr>
            </w:pPr>
          </w:p>
        </w:tc>
        <w:tc>
          <w:tcPr>
            <w:tcW w:w="990" w:type="dxa"/>
            <w:tcBorders>
              <w:top w:val="nil"/>
              <w:left w:val="nil"/>
              <w:bottom w:val="nil"/>
              <w:right w:val="nil"/>
            </w:tcBorders>
            <w:noWrap/>
            <w:vAlign w:val="bottom"/>
          </w:tcPr>
          <w:p w14:paraId="32285F5D" w14:textId="77777777" w:rsidR="00AA4CFC" w:rsidRPr="007D5748" w:rsidRDefault="00AA4CFC" w:rsidP="0051258C">
            <w:pPr>
              <w:jc w:val="both"/>
              <w:rPr>
                <w:lang w:eastAsia="sk-SK"/>
              </w:rPr>
            </w:pPr>
          </w:p>
        </w:tc>
      </w:tr>
    </w:tbl>
    <w:p w14:paraId="2AC475F8" w14:textId="5AA6CA50" w:rsidR="00010EC9" w:rsidRPr="00975CBF" w:rsidRDefault="00010EC9" w:rsidP="004C13B7">
      <w:pPr>
        <w:tabs>
          <w:tab w:val="left" w:pos="12906"/>
        </w:tabs>
      </w:pPr>
    </w:p>
    <w:sectPr w:rsidR="00010EC9" w:rsidRPr="00975CBF" w:rsidSect="001F119E">
      <w:headerReference w:type="default"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E74DD" w14:textId="77777777" w:rsidR="004710B6" w:rsidRDefault="004710B6">
      <w:r>
        <w:separator/>
      </w:r>
    </w:p>
  </w:endnote>
  <w:endnote w:type="continuationSeparator" w:id="0">
    <w:p w14:paraId="79975760" w14:textId="77777777" w:rsidR="004710B6" w:rsidRDefault="0047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5724"/>
      <w:docPartObj>
        <w:docPartGallery w:val="Page Numbers (Bottom of Page)"/>
        <w:docPartUnique/>
      </w:docPartObj>
    </w:sdtPr>
    <w:sdtEndPr/>
    <w:sdtContent>
      <w:p w14:paraId="06FCB68A" w14:textId="57DCAA16" w:rsidR="00181DBB" w:rsidRDefault="00181DBB">
        <w:pPr>
          <w:pStyle w:val="Pta"/>
          <w:jc w:val="right"/>
        </w:pPr>
        <w:r>
          <w:fldChar w:fldCharType="begin"/>
        </w:r>
        <w:r>
          <w:instrText>PAGE   \* MERGEFORMAT</w:instrText>
        </w:r>
        <w:r>
          <w:fldChar w:fldCharType="separate"/>
        </w:r>
        <w:r w:rsidR="00D570FA">
          <w:rPr>
            <w:noProof/>
          </w:rPr>
          <w:t>2</w:t>
        </w:r>
        <w:r>
          <w:fldChar w:fldCharType="end"/>
        </w:r>
      </w:p>
    </w:sdtContent>
  </w:sdt>
  <w:p w14:paraId="18E93DB3" w14:textId="77777777" w:rsidR="00181DBB" w:rsidRDefault="00181DB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81191"/>
      <w:docPartObj>
        <w:docPartGallery w:val="Page Numbers (Bottom of Page)"/>
        <w:docPartUnique/>
      </w:docPartObj>
    </w:sdtPr>
    <w:sdtEndPr/>
    <w:sdtContent>
      <w:p w14:paraId="096FF7D9" w14:textId="005D1807" w:rsidR="00181DBB" w:rsidRDefault="00181DBB">
        <w:pPr>
          <w:pStyle w:val="Pta"/>
          <w:jc w:val="right"/>
        </w:pPr>
        <w:r>
          <w:fldChar w:fldCharType="begin"/>
        </w:r>
        <w:r>
          <w:instrText>PAGE   \* MERGEFORMAT</w:instrText>
        </w:r>
        <w:r>
          <w:fldChar w:fldCharType="separate"/>
        </w:r>
        <w:r w:rsidR="00D570FA">
          <w:rPr>
            <w:noProof/>
          </w:rPr>
          <w:t>6</w:t>
        </w:r>
        <w:r>
          <w:fldChar w:fldCharType="end"/>
        </w:r>
      </w:p>
    </w:sdtContent>
  </w:sdt>
  <w:p w14:paraId="22303919" w14:textId="77777777" w:rsidR="00181DBB" w:rsidRPr="001D6749" w:rsidRDefault="00181DBB">
    <w:pPr>
      <w:pStyle w:val="Pt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52667"/>
      <w:docPartObj>
        <w:docPartGallery w:val="Page Numbers (Bottom of Page)"/>
        <w:docPartUnique/>
      </w:docPartObj>
    </w:sdtPr>
    <w:sdtEndPr/>
    <w:sdtContent>
      <w:p w14:paraId="2D628FD3" w14:textId="28B0ED9B" w:rsidR="00181DBB" w:rsidRDefault="00181DBB">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181DBB" w:rsidRDefault="00181D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3496D" w14:textId="77777777" w:rsidR="004710B6" w:rsidRDefault="004710B6">
      <w:r>
        <w:separator/>
      </w:r>
    </w:p>
  </w:footnote>
  <w:footnote w:type="continuationSeparator" w:id="0">
    <w:p w14:paraId="799C47FC" w14:textId="77777777" w:rsidR="004710B6" w:rsidRDefault="0047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94CA2" w14:textId="77777777" w:rsidR="00181DBB" w:rsidRPr="0024067A" w:rsidRDefault="00181DBB">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1509" w14:textId="77777777" w:rsidR="00181DBB" w:rsidRPr="0024067A" w:rsidRDefault="00181DBB">
    <w:pPr>
      <w:pStyle w:val="Hlavik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0030" w14:textId="09DDE897" w:rsidR="00181DBB" w:rsidRPr="0024067A" w:rsidRDefault="00181DBB" w:rsidP="00E006A7">
    <w:pPr>
      <w:pStyle w:val="Hlavika"/>
      <w:jc w:val="right"/>
    </w:pPr>
  </w:p>
  <w:p w14:paraId="5DEC2307" w14:textId="77777777" w:rsidR="00181DBB" w:rsidRDefault="00181DBB">
    <w:pPr>
      <w:pStyle w:val="Hlavika"/>
      <w:rPr>
        <w:noProof/>
        <w:lang w:eastAsia="sk-SK"/>
      </w:rPr>
    </w:pPr>
  </w:p>
  <w:p w14:paraId="4708AB78" w14:textId="77777777" w:rsidR="00181DBB" w:rsidRDefault="00181DB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505461"/>
    <w:multiLevelType w:val="hybridMultilevel"/>
    <w:tmpl w:val="3ADA4084"/>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1735"/>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560F"/>
    <w:rsid w:val="00156EEC"/>
    <w:rsid w:val="001615BE"/>
    <w:rsid w:val="00161ADF"/>
    <w:rsid w:val="00161B60"/>
    <w:rsid w:val="00162002"/>
    <w:rsid w:val="0016383A"/>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1DBB"/>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6F1"/>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119E"/>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698"/>
    <w:rsid w:val="002148D2"/>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2A8"/>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2F66F1"/>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8D1"/>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4E4"/>
    <w:rsid w:val="004336E1"/>
    <w:rsid w:val="0043418A"/>
    <w:rsid w:val="00434857"/>
    <w:rsid w:val="00435060"/>
    <w:rsid w:val="004369C3"/>
    <w:rsid w:val="00436CC0"/>
    <w:rsid w:val="004427F4"/>
    <w:rsid w:val="00442BB0"/>
    <w:rsid w:val="00443903"/>
    <w:rsid w:val="00444304"/>
    <w:rsid w:val="004443E8"/>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0817"/>
    <w:rsid w:val="004710B6"/>
    <w:rsid w:val="004716C3"/>
    <w:rsid w:val="0047227A"/>
    <w:rsid w:val="00472F58"/>
    <w:rsid w:val="0047372D"/>
    <w:rsid w:val="0047442D"/>
    <w:rsid w:val="00475FDE"/>
    <w:rsid w:val="00476BF0"/>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3B7"/>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544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2967"/>
    <w:rsid w:val="00504100"/>
    <w:rsid w:val="00506057"/>
    <w:rsid w:val="00506E65"/>
    <w:rsid w:val="00506EC0"/>
    <w:rsid w:val="00507F7B"/>
    <w:rsid w:val="00510B42"/>
    <w:rsid w:val="0051258C"/>
    <w:rsid w:val="00512882"/>
    <w:rsid w:val="00512E2A"/>
    <w:rsid w:val="00514B48"/>
    <w:rsid w:val="005215A7"/>
    <w:rsid w:val="00522397"/>
    <w:rsid w:val="00523FCA"/>
    <w:rsid w:val="005240A4"/>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949"/>
    <w:rsid w:val="005D1E9B"/>
    <w:rsid w:val="005D3941"/>
    <w:rsid w:val="005D57A3"/>
    <w:rsid w:val="005D7539"/>
    <w:rsid w:val="005E04A5"/>
    <w:rsid w:val="005E26BD"/>
    <w:rsid w:val="005E56DF"/>
    <w:rsid w:val="005E73DA"/>
    <w:rsid w:val="005F047D"/>
    <w:rsid w:val="005F2422"/>
    <w:rsid w:val="005F405C"/>
    <w:rsid w:val="005F4833"/>
    <w:rsid w:val="005F4B11"/>
    <w:rsid w:val="005F4B22"/>
    <w:rsid w:val="005F5DAF"/>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27"/>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9B6"/>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4F30"/>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028"/>
    <w:rsid w:val="007846D5"/>
    <w:rsid w:val="007867D8"/>
    <w:rsid w:val="007874C6"/>
    <w:rsid w:val="00790295"/>
    <w:rsid w:val="00790333"/>
    <w:rsid w:val="00791D09"/>
    <w:rsid w:val="007921D2"/>
    <w:rsid w:val="007924A2"/>
    <w:rsid w:val="007924C8"/>
    <w:rsid w:val="0079255D"/>
    <w:rsid w:val="00792B8E"/>
    <w:rsid w:val="007932D3"/>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A4"/>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31CD"/>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020C"/>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3B78"/>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594"/>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0DB"/>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1731"/>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05C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0F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300"/>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466"/>
    <w:rsid w:val="00AD1E1B"/>
    <w:rsid w:val="00AD3CD8"/>
    <w:rsid w:val="00AD3EBE"/>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4F7"/>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17D7"/>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AC3"/>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0C7D"/>
    <w:rsid w:val="00CE0CB7"/>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0FA"/>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769C6"/>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38D9"/>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0280"/>
    <w:rsid w:val="00F016E9"/>
    <w:rsid w:val="00F017A8"/>
    <w:rsid w:val="00F022A1"/>
    <w:rsid w:val="00F03BA9"/>
    <w:rsid w:val="00F05AB1"/>
    <w:rsid w:val="00F07867"/>
    <w:rsid w:val="00F07874"/>
    <w:rsid w:val="00F07C60"/>
    <w:rsid w:val="00F07E62"/>
    <w:rsid w:val="00F1012F"/>
    <w:rsid w:val="00F13A7F"/>
    <w:rsid w:val="00F14C94"/>
    <w:rsid w:val="00F14F91"/>
    <w:rsid w:val="00F156C4"/>
    <w:rsid w:val="00F178C9"/>
    <w:rsid w:val="00F20898"/>
    <w:rsid w:val="00F21061"/>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65C"/>
    <w:rsid w:val="00FC1BAC"/>
    <w:rsid w:val="00FC26F0"/>
    <w:rsid w:val="00FC3B29"/>
    <w:rsid w:val="00FC5C32"/>
    <w:rsid w:val="00FC6425"/>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D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203174272">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5779480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03246353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92836976">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150696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145A-5F6B-4C0C-9CF7-CA9D50CC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5780</Characters>
  <Application>Microsoft Office Word</Application>
  <DocSecurity>4</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6871</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2019-02-19T13:37:00Z</cp:lastPrinted>
  <dcterms:created xsi:type="dcterms:W3CDTF">2019-05-15T08:41:00Z</dcterms:created>
  <dcterms:modified xsi:type="dcterms:W3CDTF">2019-05-15T08:41:00Z</dcterms:modified>
</cp:coreProperties>
</file>