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77" w:rsidRDefault="00B17F77" w:rsidP="00B17F77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B17F77" w:rsidRDefault="00B17F77" w:rsidP="00B17F77">
      <w:pPr>
        <w:pStyle w:val="Odsekzoznamu"/>
        <w:ind w:left="426"/>
        <w:rPr>
          <w:b/>
          <w:sz w:val="22"/>
          <w:szCs w:val="22"/>
        </w:rPr>
      </w:pPr>
    </w:p>
    <w:tbl>
      <w:tblPr>
        <w:tblStyle w:val="Mriekatabuky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</w:rPr>
            </w:pPr>
            <w:r>
              <w:rPr>
                <w:b/>
              </w:rPr>
              <w:t>Základné údaje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</w:rPr>
            </w:pPr>
            <w:r>
              <w:rPr>
                <w:b/>
              </w:rPr>
              <w:t>Názov materiálu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845CDF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Návrh zákona, ktorým sa mení a dopĺňa zákon č. 319/2002 Z. z. o obrane Slovenskej republiky v znení neskorších a ktorým sa menia a dopĺňajú niektoré zákony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Predkladateľ (a spolupredkladateľ)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Ministerstvo obrany Slovenskej republiky</w:t>
            </w:r>
          </w:p>
        </w:tc>
      </w:tr>
      <w:tr w:rsidR="00B17F77" w:rsidTr="00DA1AB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nelegislatívnej povahy</w:t>
            </w:r>
          </w:p>
        </w:tc>
      </w:tr>
      <w:tr w:rsidR="00B17F77" w:rsidTr="00DA1ABF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7" w:rsidRDefault="00B17F77" w:rsidP="00DA1ABF">
            <w:pPr>
              <w:rPr>
                <w:rFonts w:eastAsiaTheme="minorHAnsi"/>
                <w:b/>
                <w:sz w:val="22"/>
                <w:szCs w:val="22"/>
              </w:rPr>
            </w:pPr>
          </w:p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ind w:left="175" w:hanging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Materiál legislatívnej povahy</w:t>
            </w:r>
          </w:p>
        </w:tc>
      </w:tr>
      <w:tr w:rsidR="00B17F77" w:rsidTr="00DA1ABF">
        <w:tc>
          <w:tcPr>
            <w:tcW w:w="9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F77" w:rsidRDefault="00B17F77" w:rsidP="00DA1ABF">
            <w:pPr>
              <w:rPr>
                <w:rFonts w:eastAsiaTheme="minorHAnsi"/>
                <w:b/>
                <w:sz w:val="22"/>
                <w:szCs w:val="22"/>
              </w:rPr>
            </w:pPr>
          </w:p>
        </w:tc>
        <w:sdt>
          <w:sdtPr>
            <w:id w:val="-1883475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Transpozícia práva EÚ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 prípade transpozície uveďte zoznam transponovaných predpisov: </w:t>
            </w:r>
            <w:r>
              <w:rPr>
                <w:sz w:val="20"/>
                <w:szCs w:val="20"/>
              </w:rPr>
              <w:t>žiadne</w:t>
            </w:r>
          </w:p>
          <w:p w:rsidR="00B17F77" w:rsidRDefault="00B17F77" w:rsidP="00DA1ABF">
            <w:pPr>
              <w:rPr>
                <w:sz w:val="20"/>
                <w:szCs w:val="20"/>
              </w:rPr>
            </w:pPr>
          </w:p>
        </w:tc>
      </w:tr>
      <w:tr w:rsidR="00B17F77" w:rsidTr="00DA1AB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77" w:rsidRPr="00562E29" w:rsidRDefault="00B17F77" w:rsidP="00DA1ABF">
            <w:pPr>
              <w:rPr>
                <w:i/>
              </w:rPr>
            </w:pPr>
          </w:p>
          <w:p w:rsidR="00B17F77" w:rsidRDefault="00B17F77" w:rsidP="00DA1ABF">
            <w:pPr>
              <w:rPr>
                <w:i/>
                <w:color w:val="FF0000"/>
                <w:sz w:val="20"/>
                <w:szCs w:val="20"/>
              </w:rPr>
            </w:pPr>
            <w:r w:rsidRPr="00562E29">
              <w:rPr>
                <w:i/>
                <w:sz w:val="20"/>
                <w:szCs w:val="20"/>
              </w:rPr>
              <w:t>--</w:t>
            </w:r>
          </w:p>
        </w:tc>
      </w:tr>
      <w:tr w:rsidR="00B17F77" w:rsidTr="00DA1AB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apríl 2019</w:t>
            </w:r>
          </w:p>
        </w:tc>
      </w:tr>
      <w:tr w:rsidR="00B17F77" w:rsidTr="00DA1AB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ind w:left="142"/>
              <w:rPr>
                <w:b/>
                <w:sz w:val="22"/>
                <w:szCs w:val="22"/>
              </w:rPr>
            </w:pPr>
            <w:r>
              <w:rPr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F77" w:rsidRPr="004267CA" w:rsidRDefault="00B17F77" w:rsidP="00DA1ABF">
            <w:pPr>
              <w:rPr>
                <w:sz w:val="20"/>
                <w:szCs w:val="20"/>
              </w:rPr>
            </w:pPr>
            <w:r w:rsidRPr="004267CA">
              <w:rPr>
                <w:sz w:val="20"/>
                <w:szCs w:val="20"/>
              </w:rPr>
              <w:t>máj 2019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sz w:val="20"/>
                <w:szCs w:val="20"/>
              </w:rPr>
            </w:pP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Definovanie problému</w:t>
            </w:r>
          </w:p>
        </w:tc>
      </w:tr>
      <w:tr w:rsidR="00B17F77" w:rsidTr="00DA1AB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základné problémy, na ktoré navrhovaná regulácia reaguje.</w:t>
            </w:r>
          </w:p>
          <w:p w:rsidR="00B17F77" w:rsidRDefault="00B17F77" w:rsidP="00DA1ABF">
            <w:pPr>
              <w:jc w:val="both"/>
              <w:rPr>
                <w:color w:val="00B0F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Návrh zákona reaguje na potrebu skvalitniť riadenie obrany štátu a spresniť a doplniť niektoré ustanovenia platného zákona. Príprava riadiacich prvkov systému obrany štátu a preverovanie pripravenosti na plnenie úloh v čase vojny a vojnového stavu sú upravené čiastočne. Efektívne použitie ozbrojených síl Slovenskej republiky a využitie podpory obrany štátu vyžaduje skvalitniť plánovanie obrany štátu. Aplikačná prax vyžaduje skvalitniť spoločnú prípravu výkonných prvkov systému obrany štátu, spresniť vymedzenie niektorých pojmov, procesov a podporu obrany štátu, vrátane podpory poskytovanej zahraničným ozbrojeným silám prijatým na území Slovenskej republiky a prehľadne vyjadriť obranné kapacity štátu. V súlade s uznesením vlády Slovenskej republiky č. 45 z 24. januára 2018 ku koncepcii mobilizácie ozbrojených síl </w:t>
            </w:r>
            <w:r w:rsidR="00845CDF">
              <w:rPr>
                <w:sz w:val="20"/>
                <w:szCs w:val="20"/>
              </w:rPr>
              <w:t xml:space="preserve">Slovenskej republiky </w:t>
            </w:r>
            <w:r>
              <w:rPr>
                <w:sz w:val="20"/>
                <w:szCs w:val="20"/>
              </w:rPr>
              <w:t xml:space="preserve">prevádzkuje </w:t>
            </w:r>
            <w:r w:rsidR="00845CDF">
              <w:rPr>
                <w:sz w:val="20"/>
                <w:szCs w:val="20"/>
              </w:rPr>
              <w:t xml:space="preserve">Ministerstvo </w:t>
            </w:r>
            <w:r>
              <w:rPr>
                <w:sz w:val="20"/>
                <w:szCs w:val="20"/>
              </w:rPr>
              <w:t>obrany</w:t>
            </w:r>
            <w:r w:rsidR="00845CDF">
              <w:rPr>
                <w:sz w:val="20"/>
                <w:szCs w:val="20"/>
              </w:rPr>
              <w:t xml:space="preserve"> Slovenskej republiky</w:t>
            </w:r>
            <w:r>
              <w:rPr>
                <w:sz w:val="20"/>
                <w:szCs w:val="20"/>
              </w:rPr>
              <w:t xml:space="preserve"> spolu s okresnými úradmi v sídle kraja na zabezpečenie mobilizácie ozbrojených síl</w:t>
            </w:r>
            <w:r w:rsidR="00845CDF">
              <w:rPr>
                <w:sz w:val="20"/>
                <w:szCs w:val="20"/>
              </w:rPr>
              <w:t xml:space="preserve"> Slovenskej republiky</w:t>
            </w:r>
            <w:r>
              <w:rPr>
                <w:sz w:val="20"/>
                <w:szCs w:val="20"/>
              </w:rPr>
              <w:t xml:space="preserve"> informačný mobilizačný systém. Poznatky a skúsenosti z praxe poukázali aj  na potrebu precizovania ustanovení zákona upravujúcich podiel niektorých subjektov na príprave občanov Slovenskej republiky na obranu štátu.   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Ciele a výsledný stav</w:t>
            </w:r>
          </w:p>
        </w:tc>
      </w:tr>
      <w:tr w:rsidR="00B17F77" w:rsidTr="00DA1AB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hlavné ciele navrhovaného predpisu (aký výsledný stav chcete reguláciou dosiahnuť).</w:t>
            </w:r>
          </w:p>
          <w:p w:rsidR="00B17F77" w:rsidRDefault="00B17F77" w:rsidP="00F97D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Ustanovenie plánovania obrany štátu a vymedzenie plánu obrany štátu, ustanovenie systémovej prípravy štátnych orgánov a ďalších orgánov na obranu štátu, rozšírenie foriem preverovania na plnenie úloh v čase vojny a vojnového stavu s cieľom skvalitniť riadenie obrany štátu. Spoločná príprava ozbrojených síl </w:t>
            </w:r>
            <w:r w:rsidR="00845CDF">
              <w:rPr>
                <w:sz w:val="20"/>
                <w:szCs w:val="20"/>
              </w:rPr>
              <w:t>Slovenske</w:t>
            </w:r>
            <w:r w:rsidR="007444FC">
              <w:rPr>
                <w:sz w:val="20"/>
                <w:szCs w:val="20"/>
              </w:rPr>
              <w:t>j</w:t>
            </w:r>
            <w:r w:rsidR="00845CDF">
              <w:rPr>
                <w:sz w:val="20"/>
                <w:szCs w:val="20"/>
              </w:rPr>
              <w:t xml:space="preserve"> republiky </w:t>
            </w:r>
            <w:r>
              <w:rPr>
                <w:sz w:val="20"/>
                <w:szCs w:val="20"/>
              </w:rPr>
              <w:t>s ozbrojenými zbormi a ďalšími prvkami systému obrany štátu vo forme spoločného výcviku a cvičení s cieľom skvalitnenia ich pripravenosti na plnenie úloh v čase vojny a vojnového stavu. Spresnenie podpory obrany štátu s cieľom zabezpečiť stabilitu a bezpečnosť dodávok pre ozbrojen</w:t>
            </w:r>
            <w:r w:rsidR="00E0294D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 xml:space="preserve"> sily Slovenskej republiky a ďalšie výkonné prvky systému obrany štátu a spresnenie podpory, ktorú Slovenská republika poskytne zahraničný</w:t>
            </w:r>
            <w:r w:rsidR="00F97D29">
              <w:rPr>
                <w:sz w:val="20"/>
                <w:szCs w:val="20"/>
              </w:rPr>
              <w:t xml:space="preserve">m ozbrojeným silám </w:t>
            </w:r>
            <w:r w:rsidR="0060223B">
              <w:rPr>
                <w:sz w:val="20"/>
                <w:szCs w:val="20"/>
              </w:rPr>
              <w:t xml:space="preserve">prijatým </w:t>
            </w:r>
            <w:r w:rsidR="00F97D29">
              <w:rPr>
                <w:sz w:val="20"/>
                <w:szCs w:val="20"/>
              </w:rPr>
              <w:t>na jej území</w:t>
            </w:r>
            <w:r>
              <w:rPr>
                <w:sz w:val="20"/>
                <w:szCs w:val="20"/>
              </w:rPr>
              <w:t>. Spresnenie vedenia osobných údajov občanov podliehajúcich brannej povinnosti vedených v evidencii okresného úradu v sídle kraja s cieľom efektívneho zabezpečenia mobilizácie ozbrojených síl Slovenskej republiky. Spresňuje sa príprava obyvateľstva na obranu štátu (napr. formy prípravy, subjekty podieľajúce sa na tejto príprave, branná príprava) s cieľom jej presného vymedzenia.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Dotknuté subjekty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Uveďte subjekty, ktorých sa zmeny návrhu dotknú priamo aj nepriamo: </w:t>
            </w:r>
          </w:p>
          <w:p w:rsidR="00B17F77" w:rsidRDefault="00B17F77" w:rsidP="00BD1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Ministerstvá, ostatné ústredné orgány štátnej správy, orgány štátnej správy s celoštátnou pôsobnosťou, vláda Slovenskej republiky, okresné úrady, obce a vyššie územné celky.    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Alternatívne riešenia</w:t>
            </w:r>
          </w:p>
        </w:tc>
      </w:tr>
      <w:tr w:rsidR="00B17F77" w:rsidTr="00DA1ABF"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Aké alternatívne riešenia boli posudzované?</w:t>
            </w:r>
          </w:p>
          <w:p w:rsidR="00BD1DE2" w:rsidRDefault="00B17F77" w:rsidP="00BD1DE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Uveďte, aké alternatívne spôsoby na odstránenie definovaného problému boli identifikované a posudzované.</w:t>
            </w:r>
          </w:p>
          <w:p w:rsidR="007073E9" w:rsidRDefault="00BD1DE2" w:rsidP="001A5F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17F77">
              <w:rPr>
                <w:sz w:val="20"/>
                <w:szCs w:val="20"/>
              </w:rPr>
              <w:t>ri spracúvaní návrhu zákona neboli posudzované žiadne alternatívne riešenia. Alternatívne riešenia boli posudzované pri analýze systému obrany štátu a pri príprave návrhu Koncepcie rozvoja systému obrany štátu, ktorú schválila vláda Slovenskej republiky.</w:t>
            </w:r>
            <w:bookmarkStart w:id="0" w:name="_GoBack"/>
            <w:bookmarkEnd w:id="0"/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Vykonávacie predpisy</w:t>
            </w:r>
          </w:p>
        </w:tc>
      </w:tr>
      <w:tr w:rsidR="00B17F77" w:rsidTr="00DA1AB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B17F77" w:rsidRDefault="002A34FD" w:rsidP="00DA1ABF">
            <w:pPr>
              <w:jc w:val="center"/>
              <w:rPr>
                <w:sz w:val="20"/>
                <w:szCs w:val="20"/>
              </w:rPr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17F77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2A34FD" w:rsidP="00DA1ABF">
            <w:pPr>
              <w:jc w:val="center"/>
              <w:rPr>
                <w:sz w:val="20"/>
                <w:szCs w:val="20"/>
              </w:rPr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7F7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17F77">
              <w:t xml:space="preserve">  Nie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:rsidR="00B17F77" w:rsidRDefault="00B17F77" w:rsidP="00DA1ABF">
            <w:pPr>
              <w:rPr>
                <w:sz w:val="20"/>
                <w:szCs w:val="20"/>
              </w:rPr>
            </w:pPr>
          </w:p>
          <w:p w:rsidR="00B17F77" w:rsidRDefault="00B17F77" w:rsidP="00DA1ABF">
            <w:pPr>
              <w:rPr>
                <w:sz w:val="20"/>
                <w:szCs w:val="20"/>
              </w:rPr>
            </w:pP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Transpozícia práva EÚ </w:t>
            </w:r>
          </w:p>
        </w:tc>
      </w:tr>
      <w:tr w:rsidR="00B17F77" w:rsidTr="00DA1ABF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Uveďte, v ktorých ustanoveniach ide národná právna úprava nad rámec minimálnych požiadaviek EÚ spolu s odôvodnením.</w:t>
            </w:r>
          </w:p>
        </w:tc>
      </w:tr>
      <w:tr w:rsidR="00B17F77" w:rsidTr="00DA1AB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Žiadne.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Preskúmanie účelnosti**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termín, kedy by malo dôjsť k preskúmaniu účinnosti a účelnosti navrhovaného predpisu.</w:t>
            </w:r>
          </w:p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  <w:p w:rsidR="00B17F77" w:rsidRDefault="00B17F77" w:rsidP="00DA1ABF">
            <w:pPr>
              <w:rPr>
                <w:i/>
                <w:sz w:val="20"/>
                <w:szCs w:val="20"/>
              </w:rPr>
            </w:pPr>
          </w:p>
        </w:tc>
      </w:tr>
      <w:tr w:rsidR="00B17F77" w:rsidTr="00DA1ABF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17F77" w:rsidRDefault="00B17F77" w:rsidP="00DA1ABF">
            <w:pPr>
              <w:ind w:left="142" w:hanging="142"/>
              <w:rPr>
                <w:sz w:val="20"/>
                <w:szCs w:val="20"/>
              </w:rPr>
            </w:pPr>
          </w:p>
          <w:p w:rsidR="00B17F77" w:rsidRDefault="00B17F77" w:rsidP="00DA1ABF">
            <w:pPr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 nepovinné</w:t>
            </w:r>
          </w:p>
        </w:tc>
      </w:tr>
      <w:tr w:rsidR="00B17F77" w:rsidTr="00DA1AB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</w:p>
        </w:tc>
      </w:tr>
      <w:tr w:rsidR="00B17F77" w:rsidTr="00DA1AB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Vplyvy navrhovaného materiálu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Čiastočne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z toho vplyvy na MSP</w:t>
            </w:r>
          </w:p>
        </w:tc>
        <w:sdt>
          <w:sdtPr>
            <w:id w:val="193193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Žiadne</w:t>
            </w:r>
          </w:p>
        </w:tc>
        <w:sdt>
          <w:sdtPr>
            <w:id w:val="67176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B17F77" w:rsidRDefault="00B17F77" w:rsidP="00DA1ABF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Mincho" w:eastAsia="MS Mincho" w:hAnsi="MS Mincho" w:cs="MS Mincho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17F77" w:rsidRDefault="00B17F77" w:rsidP="00DA1ABF">
            <w:pPr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B17F77" w:rsidTr="00DA1AB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Pr="00562E29" w:rsidRDefault="00B17F77" w:rsidP="00DA1ABF">
            <w:pPr>
              <w:spacing w:line="276" w:lineRule="auto"/>
              <w:rPr>
                <w:rFonts w:eastAsia="Times New Roman"/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ind w:right="-108"/>
              <w:rPr>
                <w:rFonts w:eastAsia="Times New Roman"/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rPr>
                <w:rFonts w:eastAsia="Times New Roman"/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17F77" w:rsidRDefault="00B17F77" w:rsidP="00DA1ABF">
            <w:pPr>
              <w:spacing w:line="276" w:lineRule="auto"/>
              <w:ind w:left="54"/>
              <w:rPr>
                <w:rFonts w:eastAsia="Times New Roman"/>
                <w:b/>
              </w:rPr>
            </w:pP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Pr="00562E29" w:rsidRDefault="00B17F77" w:rsidP="00DA1ABF">
            <w:pPr>
              <w:spacing w:line="276" w:lineRule="auto"/>
              <w:ind w:left="196" w:hanging="196"/>
              <w:rPr>
                <w:sz w:val="20"/>
                <w:szCs w:val="20"/>
              </w:rPr>
            </w:pPr>
            <w:r w:rsidRPr="00562E29">
              <w:rPr>
                <w:sz w:val="20"/>
                <w:szCs w:val="20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7F77" w:rsidRDefault="00B17F77" w:rsidP="00DA1ABF">
            <w:pPr>
              <w:spacing w:line="276" w:lineRule="auto"/>
              <w:jc w:val="center"/>
              <w:rPr>
                <w:rFonts w:ascii="MS Mincho" w:eastAsia="MS Mincho" w:hAnsi="MS Mincho" w:cs="MS Mincho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622672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17F77" w:rsidRPr="00562E29" w:rsidRDefault="00B17F77" w:rsidP="00DA1ABF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562E2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62E29"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F77" w:rsidRPr="00562E29" w:rsidRDefault="00B17F77" w:rsidP="00DA1ABF">
            <w:pPr>
              <w:spacing w:line="276" w:lineRule="auto"/>
              <w:ind w:left="54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Negatívne“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spacing w:line="276" w:lineRule="auto"/>
              <w:ind w:left="168" w:hanging="168"/>
              <w:rPr>
                <w:sz w:val="20"/>
                <w:szCs w:val="20"/>
              </w:rPr>
            </w:pPr>
            <w:r w:rsidRPr="00562E29">
              <w:rPr>
                <w:sz w:val="20"/>
                <w:szCs w:val="20"/>
              </w:rPr>
              <w:t xml:space="preserve">    vplyvy na procesy služieb vo verejnej správe</w:t>
            </w:r>
          </w:p>
          <w:p w:rsidR="00B17F77" w:rsidRPr="00562E29" w:rsidRDefault="00B17F77" w:rsidP="00DA1ABF">
            <w:pPr>
              <w:spacing w:line="276" w:lineRule="auto"/>
              <w:ind w:left="168" w:hanging="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17F77" w:rsidRDefault="00B17F77" w:rsidP="00DA1ABF">
            <w:pPr>
              <w:spacing w:line="276" w:lineRule="auto"/>
              <w:jc w:val="center"/>
              <w:rPr>
                <w:rFonts w:eastAsia="MS Mincho"/>
                <w:b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19718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:rsidR="00B17F77" w:rsidRPr="00562E29" w:rsidRDefault="00B17F77" w:rsidP="00DA1ABF">
                <w:pPr>
                  <w:spacing w:line="276" w:lineRule="auto"/>
                  <w:jc w:val="center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562E2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17F77" w:rsidRPr="00562E29" w:rsidRDefault="00B17F77" w:rsidP="00DA1ABF">
            <w:pPr>
              <w:spacing w:line="276" w:lineRule="auto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62E29"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17F77" w:rsidRPr="00562E29" w:rsidRDefault="00B17F77" w:rsidP="00DA1ABF">
            <w:pPr>
              <w:spacing w:line="276" w:lineRule="auto"/>
              <w:ind w:left="54"/>
              <w:rPr>
                <w:b/>
                <w:sz w:val="20"/>
                <w:szCs w:val="20"/>
              </w:rPr>
            </w:pPr>
            <w:r w:rsidRPr="00562E29">
              <w:rPr>
                <w:b/>
                <w:sz w:val="20"/>
                <w:szCs w:val="20"/>
              </w:rPr>
              <w:t>Negatívne“</w:t>
            </w:r>
          </w:p>
        </w:tc>
      </w:tr>
      <w:tr w:rsidR="00B17F77" w:rsidTr="00DA1AB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17F77" w:rsidRPr="006D31DA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 w:rsidRPr="006D31DA">
              <w:rPr>
                <w:b/>
                <w:sz w:val="20"/>
                <w:szCs w:val="20"/>
              </w:rPr>
              <w:t>Vplyv na manželstvo, rodičovstvo</w:t>
            </w:r>
            <w:r>
              <w:rPr>
                <w:b/>
                <w:sz w:val="20"/>
                <w:szCs w:val="20"/>
              </w:rPr>
              <w:br/>
            </w:r>
            <w:r w:rsidRPr="006D31DA">
              <w:rPr>
                <w:b/>
                <w:sz w:val="20"/>
                <w:szCs w:val="20"/>
              </w:rPr>
              <w:t>a rodinu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17F77" w:rsidRDefault="00B17F77" w:rsidP="00DA1ABF">
            <w:pPr>
              <w:spacing w:line="276" w:lineRule="auto"/>
              <w:jc w:val="center"/>
              <w:rPr>
                <w:rFonts w:ascii="MS Mincho" w:eastAsia="MS Mincho" w:hAnsi="MS Mincho" w:cs="MS Mincho"/>
                <w:b/>
                <w:lang w:val="en-US"/>
              </w:rPr>
            </w:pPr>
            <w:r>
              <w:rPr>
                <w:rFonts w:ascii="MS Mincho" w:eastAsia="MS Mincho" w:hAnsi="MS Mincho" w:cs="MS Mincho" w:hint="eastAsia"/>
                <w:b/>
                <w:lang w:val="en-US"/>
              </w:rPr>
              <w:sym w:font="Wingdings" w:char="F0A8"/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77" w:rsidRPr="00562E29" w:rsidRDefault="00B17F77" w:rsidP="00DA1ABF">
            <w:pPr>
              <w:spacing w:line="276" w:lineRule="auto"/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Pozitívne                              </w:t>
            </w:r>
          </w:p>
        </w:tc>
        <w:sdt>
          <w:sdtPr>
            <w:rPr>
              <w:b/>
            </w:rPr>
            <w:id w:val="-5298823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B17F77" w:rsidRDefault="00B17F77" w:rsidP="00DA1ABF">
                <w:pPr>
                  <w:spacing w:line="276" w:lineRule="auto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77" w:rsidRPr="00562E29" w:rsidRDefault="00B17F77" w:rsidP="00DA1AB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7F77" w:rsidRPr="00562E29" w:rsidRDefault="00B17F77" w:rsidP="00DA1ABF">
            <w:pPr>
              <w:spacing w:line="276" w:lineRule="auto"/>
              <w:jc w:val="center"/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</w:pPr>
            <w:r>
              <w:rPr>
                <w:rFonts w:ascii="Segoe UI Symbol" w:eastAsia="MS Mincho" w:hAnsi="Segoe UI Symbol" w:cs="Segoe UI Symbol"/>
                <w:b/>
                <w:sz w:val="20"/>
                <w:szCs w:val="20"/>
                <w:lang w:val="en-US"/>
              </w:rPr>
              <w:sym w:font="Wingdings" w:char="F0A8"/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7F77" w:rsidRPr="00562E29" w:rsidRDefault="00B17F77" w:rsidP="00DA1ABF">
            <w:pPr>
              <w:spacing w:line="276" w:lineRule="auto"/>
              <w:ind w:left="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Negatívne</w:t>
            </w:r>
          </w:p>
        </w:tc>
      </w:tr>
    </w:tbl>
    <w:p w:rsidR="00B17F77" w:rsidRDefault="00B17F77" w:rsidP="00B17F77">
      <w:pPr>
        <w:ind w:right="141"/>
        <w:rPr>
          <w:rFonts w:eastAsia="Times New Roman"/>
          <w:b/>
          <w:sz w:val="20"/>
          <w:szCs w:val="20"/>
          <w:lang w:eastAsia="sk-SK"/>
        </w:rPr>
      </w:pPr>
    </w:p>
    <w:tbl>
      <w:tblPr>
        <w:tblStyle w:val="Mriekatabuky"/>
        <w:tblW w:w="91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</w:rPr>
            </w:pPr>
            <w:r>
              <w:rPr>
                <w:b/>
              </w:rPr>
              <w:t>Poznámky</w:t>
            </w:r>
          </w:p>
        </w:tc>
      </w:tr>
      <w:tr w:rsidR="00B17F77" w:rsidTr="00DA1AB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B85E2C" w:rsidRDefault="00B17F77" w:rsidP="00B85E2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 prípade potreby uveďte doplňujúce informácie k návrhu.</w:t>
            </w:r>
          </w:p>
          <w:p w:rsidR="00B85E2C" w:rsidRPr="00B85E2C" w:rsidRDefault="00B85E2C" w:rsidP="00B85E2C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 súvislosti s prijatím návrhu zákona nevzniknú zvýšené požiadavky na rozpočet verejnej správy a </w:t>
            </w:r>
            <w:proofErr w:type="spellStart"/>
            <w:r>
              <w:rPr>
                <w:i/>
                <w:sz w:val="20"/>
                <w:szCs w:val="20"/>
              </w:rPr>
              <w:t>všetký</w:t>
            </w:r>
            <w:proofErr w:type="spellEnd"/>
            <w:r>
              <w:rPr>
                <w:i/>
                <w:sz w:val="20"/>
                <w:szCs w:val="20"/>
              </w:rPr>
              <w:t xml:space="preserve"> výdavky s ním súvisiace budú zabezpečené v rámci schválených limitov výdavkov dotknutých subjektov, bez zvýšených požiadaviek na rozpočet verejnej správy</w:t>
            </w:r>
            <w:r w:rsidR="00F97D29">
              <w:rPr>
                <w:i/>
                <w:sz w:val="20"/>
                <w:szCs w:val="20"/>
              </w:rPr>
              <w:t>.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</w:rPr>
            </w:pPr>
            <w:r>
              <w:rPr>
                <w:b/>
              </w:rPr>
              <w:t>Kontakt na spracovateľa</w:t>
            </w:r>
          </w:p>
        </w:tc>
      </w:tr>
      <w:tr w:rsidR="00B17F77" w:rsidTr="00DA1AB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17F77" w:rsidRDefault="00B17F77" w:rsidP="00DA1ABF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údaje na kontaktnú osobu, ktorú je možné kontaktovať v súvislosti s posúdením vybraných vplyvov</w:t>
            </w:r>
          </w:p>
          <w:p w:rsidR="00B17F77" w:rsidRDefault="002A34FD" w:rsidP="00DA1ABF">
            <w:pPr>
              <w:rPr>
                <w:i/>
                <w:sz w:val="20"/>
                <w:szCs w:val="20"/>
              </w:rPr>
            </w:pPr>
            <w:hyperlink r:id="rId11" w:history="1">
              <w:r w:rsidR="00B17F77">
                <w:rPr>
                  <w:rStyle w:val="Hypertextovprepojenie"/>
                  <w:i/>
                  <w:sz w:val="20"/>
                  <w:szCs w:val="20"/>
                </w:rPr>
                <w:t>miroslav.tvrdy@mod.gov.sk</w:t>
              </w:r>
            </w:hyperlink>
            <w:r w:rsidR="00B17F77">
              <w:rPr>
                <w:i/>
                <w:sz w:val="20"/>
                <w:szCs w:val="20"/>
              </w:rPr>
              <w:t xml:space="preserve">, </w:t>
            </w:r>
            <w:hyperlink r:id="rId12" w:history="1">
              <w:r w:rsidR="00B17F77">
                <w:rPr>
                  <w:rStyle w:val="Hypertextovprepojenie"/>
                  <w:i/>
                  <w:sz w:val="20"/>
                  <w:szCs w:val="20"/>
                </w:rPr>
                <w:t>slavomir.jakabcin@mod.gov.sk</w:t>
              </w:r>
            </w:hyperlink>
            <w:r w:rsidR="00B17F77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Zdroje</w:t>
            </w:r>
          </w:p>
        </w:tc>
      </w:tr>
      <w:tr w:rsidR="00B17F77" w:rsidTr="00DA1ABF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BD1DE2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Uveďte zdroje (štatistiky, prieskumy, spoluprácu s odborníkmi a iné), z ktorých ste pri vypracovávaní doložky, príp. analýz vplyvov vychádzali.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hideMark/>
          </w:tcPr>
          <w:p w:rsidR="00B17F77" w:rsidRDefault="00B17F77" w:rsidP="00DA1ABF">
            <w:pPr>
              <w:pStyle w:val="Odsekzoznamu"/>
              <w:numPr>
                <w:ilvl w:val="0"/>
                <w:numId w:val="7"/>
              </w:numPr>
              <w:ind w:left="426"/>
              <w:rPr>
                <w:b/>
                <w:sz w:val="22"/>
                <w:szCs w:val="22"/>
              </w:rPr>
            </w:pPr>
            <w:r>
              <w:rPr>
                <w:b/>
              </w:rPr>
              <w:t>Stanovisko Komisie pre posudzovanie vybraných vplyvov z PPK</w:t>
            </w:r>
          </w:p>
        </w:tc>
      </w:tr>
      <w:tr w:rsidR="00B17F77" w:rsidTr="00DA1ABF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7F77" w:rsidRDefault="00B17F77" w:rsidP="00DA1ABF">
            <w:pPr>
              <w:rPr>
                <w:b/>
                <w:sz w:val="20"/>
                <w:szCs w:val="20"/>
              </w:rPr>
            </w:pPr>
          </w:p>
        </w:tc>
      </w:tr>
    </w:tbl>
    <w:p w:rsidR="00B17F77" w:rsidRDefault="00B17F77" w:rsidP="00B17F77">
      <w:pPr>
        <w:widowControl w:val="0"/>
        <w:adjustRightInd w:val="0"/>
        <w:jc w:val="center"/>
        <w:rPr>
          <w:b/>
          <w:caps/>
          <w:color w:val="000000" w:themeColor="text1"/>
          <w:spacing w:val="30"/>
        </w:rPr>
      </w:pPr>
    </w:p>
    <w:p w:rsidR="00283566" w:rsidRPr="00B17F77" w:rsidRDefault="00283566" w:rsidP="00B17F77"/>
    <w:sectPr w:rsidR="00283566" w:rsidRPr="00B17F77" w:rsidSect="00B17F77">
      <w:footerReference w:type="defaul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4FD" w:rsidRDefault="002A34FD" w:rsidP="00156332">
      <w:r>
        <w:separator/>
      </w:r>
    </w:p>
  </w:endnote>
  <w:endnote w:type="continuationSeparator" w:id="0">
    <w:p w:rsidR="002A34FD" w:rsidRDefault="002A34FD" w:rsidP="0015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30578"/>
      <w:docPartObj>
        <w:docPartGallery w:val="Page Numbers (Bottom of Page)"/>
        <w:docPartUnique/>
      </w:docPartObj>
    </w:sdtPr>
    <w:sdtEndPr/>
    <w:sdtContent>
      <w:p w:rsidR="00B97B99" w:rsidRDefault="00B97B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C1">
          <w:rPr>
            <w:noProof/>
          </w:rPr>
          <w:t>2</w:t>
        </w:r>
        <w:r>
          <w:fldChar w:fldCharType="end"/>
        </w:r>
      </w:p>
    </w:sdtContent>
  </w:sdt>
  <w:p w:rsidR="00211DC7" w:rsidRDefault="00211D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5863703"/>
      <w:docPartObj>
        <w:docPartGallery w:val="Page Numbers (Bottom of Page)"/>
        <w:docPartUnique/>
      </w:docPartObj>
    </w:sdtPr>
    <w:sdtEndPr/>
    <w:sdtContent>
      <w:p w:rsidR="00B97B99" w:rsidRDefault="00B97B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FC1">
          <w:rPr>
            <w:noProof/>
          </w:rPr>
          <w:t>1</w:t>
        </w:r>
        <w:r>
          <w:fldChar w:fldCharType="end"/>
        </w:r>
      </w:p>
    </w:sdtContent>
  </w:sdt>
  <w:p w:rsidR="00B97B99" w:rsidRDefault="00B97B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4FD" w:rsidRDefault="002A34FD" w:rsidP="00156332">
      <w:r>
        <w:separator/>
      </w:r>
    </w:p>
  </w:footnote>
  <w:footnote w:type="continuationSeparator" w:id="0">
    <w:p w:rsidR="002A34FD" w:rsidRDefault="002A34FD" w:rsidP="00156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558"/>
    <w:multiLevelType w:val="hybridMultilevel"/>
    <w:tmpl w:val="5CAA74E6"/>
    <w:lvl w:ilvl="0" w:tplc="B33454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8442D4"/>
    <w:multiLevelType w:val="multilevel"/>
    <w:tmpl w:val="13E47E1C"/>
    <w:lvl w:ilvl="0">
      <w:start w:val="1"/>
      <w:numFmt w:val="upperLetter"/>
      <w:pStyle w:val="Nosite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none"/>
      <w:lvlRestart w:val="0"/>
      <w:pStyle w:val="Zakladnystyl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none"/>
      <w:pStyle w:val="Nadpis2loha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2" w15:restartNumberingAfterBreak="0">
    <w:nsid w:val="2F9F11D3"/>
    <w:multiLevelType w:val="hybridMultilevel"/>
    <w:tmpl w:val="3724C9E6"/>
    <w:lvl w:ilvl="0" w:tplc="E1B21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31E0E406">
      <w:start w:val="1"/>
      <w:numFmt w:val="lowerLetter"/>
      <w:lvlText w:val="%2)"/>
      <w:lvlJc w:val="left"/>
      <w:pPr>
        <w:tabs>
          <w:tab w:val="num" w:pos="1364"/>
        </w:tabs>
        <w:ind w:left="1080" w:firstLine="0"/>
      </w:pPr>
      <w:rPr>
        <w:rFonts w:cs="Times New Roman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F987419"/>
    <w:multiLevelType w:val="hybridMultilevel"/>
    <w:tmpl w:val="CC402E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8113E"/>
    <w:multiLevelType w:val="hybridMultilevel"/>
    <w:tmpl w:val="8EFE489A"/>
    <w:lvl w:ilvl="0" w:tplc="5C0CB4E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C9129F6"/>
    <w:multiLevelType w:val="hybridMultilevel"/>
    <w:tmpl w:val="F2B82F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7E"/>
    <w:rsid w:val="0000311F"/>
    <w:rsid w:val="0002187E"/>
    <w:rsid w:val="000809D9"/>
    <w:rsid w:val="000A398C"/>
    <w:rsid w:val="000B56C7"/>
    <w:rsid w:val="000C0814"/>
    <w:rsid w:val="000C478B"/>
    <w:rsid w:val="00103534"/>
    <w:rsid w:val="00142C4F"/>
    <w:rsid w:val="00143661"/>
    <w:rsid w:val="001501B7"/>
    <w:rsid w:val="00151254"/>
    <w:rsid w:val="00156332"/>
    <w:rsid w:val="001A5FC1"/>
    <w:rsid w:val="001B20BD"/>
    <w:rsid w:val="001B78EA"/>
    <w:rsid w:val="001C4817"/>
    <w:rsid w:val="001D43A6"/>
    <w:rsid w:val="001D6467"/>
    <w:rsid w:val="001D7FB4"/>
    <w:rsid w:val="002100B0"/>
    <w:rsid w:val="00211DC7"/>
    <w:rsid w:val="00213E6C"/>
    <w:rsid w:val="00221A08"/>
    <w:rsid w:val="00242971"/>
    <w:rsid w:val="00265D3B"/>
    <w:rsid w:val="002772E0"/>
    <w:rsid w:val="00283566"/>
    <w:rsid w:val="002A34FD"/>
    <w:rsid w:val="002D6B30"/>
    <w:rsid w:val="0031583B"/>
    <w:rsid w:val="0036009F"/>
    <w:rsid w:val="00361E8A"/>
    <w:rsid w:val="003902DB"/>
    <w:rsid w:val="0039038A"/>
    <w:rsid w:val="003B4122"/>
    <w:rsid w:val="003D6FE3"/>
    <w:rsid w:val="00400596"/>
    <w:rsid w:val="00415B69"/>
    <w:rsid w:val="004267CA"/>
    <w:rsid w:val="00432E35"/>
    <w:rsid w:val="004807F5"/>
    <w:rsid w:val="004850A3"/>
    <w:rsid w:val="004B0309"/>
    <w:rsid w:val="0051756F"/>
    <w:rsid w:val="00521C45"/>
    <w:rsid w:val="00542BAA"/>
    <w:rsid w:val="005442A7"/>
    <w:rsid w:val="00555360"/>
    <w:rsid w:val="00562E29"/>
    <w:rsid w:val="00595003"/>
    <w:rsid w:val="005A4C31"/>
    <w:rsid w:val="005C1ACB"/>
    <w:rsid w:val="005D047E"/>
    <w:rsid w:val="0060223B"/>
    <w:rsid w:val="0061090C"/>
    <w:rsid w:val="0067264E"/>
    <w:rsid w:val="006C725D"/>
    <w:rsid w:val="006D31DA"/>
    <w:rsid w:val="00704D06"/>
    <w:rsid w:val="007073E9"/>
    <w:rsid w:val="00726AC1"/>
    <w:rsid w:val="007444FC"/>
    <w:rsid w:val="007750B2"/>
    <w:rsid w:val="00791EB0"/>
    <w:rsid w:val="007F6262"/>
    <w:rsid w:val="00812114"/>
    <w:rsid w:val="00845CDF"/>
    <w:rsid w:val="008C1A09"/>
    <w:rsid w:val="008D45C2"/>
    <w:rsid w:val="008F0641"/>
    <w:rsid w:val="009009C1"/>
    <w:rsid w:val="009318C5"/>
    <w:rsid w:val="00941677"/>
    <w:rsid w:val="00943CF6"/>
    <w:rsid w:val="00955C65"/>
    <w:rsid w:val="00971B9A"/>
    <w:rsid w:val="009743A2"/>
    <w:rsid w:val="00984FBA"/>
    <w:rsid w:val="00987428"/>
    <w:rsid w:val="009D63D2"/>
    <w:rsid w:val="009E7E34"/>
    <w:rsid w:val="00A32C91"/>
    <w:rsid w:val="00A35FF0"/>
    <w:rsid w:val="00A406AF"/>
    <w:rsid w:val="00AA3054"/>
    <w:rsid w:val="00AD2781"/>
    <w:rsid w:val="00B10847"/>
    <w:rsid w:val="00B137F0"/>
    <w:rsid w:val="00B13CAF"/>
    <w:rsid w:val="00B17F77"/>
    <w:rsid w:val="00B51323"/>
    <w:rsid w:val="00B53C66"/>
    <w:rsid w:val="00B57F1F"/>
    <w:rsid w:val="00B85E2C"/>
    <w:rsid w:val="00B9483F"/>
    <w:rsid w:val="00B97B99"/>
    <w:rsid w:val="00BA3BD3"/>
    <w:rsid w:val="00BD1DE2"/>
    <w:rsid w:val="00BE26C4"/>
    <w:rsid w:val="00C37BBD"/>
    <w:rsid w:val="00C43EE7"/>
    <w:rsid w:val="00C46400"/>
    <w:rsid w:val="00C65C43"/>
    <w:rsid w:val="00C87DAD"/>
    <w:rsid w:val="00C94767"/>
    <w:rsid w:val="00C95B73"/>
    <w:rsid w:val="00CB2283"/>
    <w:rsid w:val="00CB646D"/>
    <w:rsid w:val="00CB66AF"/>
    <w:rsid w:val="00CD7502"/>
    <w:rsid w:val="00CE5C5B"/>
    <w:rsid w:val="00D035FE"/>
    <w:rsid w:val="00D77965"/>
    <w:rsid w:val="00D9157F"/>
    <w:rsid w:val="00DB25FE"/>
    <w:rsid w:val="00DB67D7"/>
    <w:rsid w:val="00DC049B"/>
    <w:rsid w:val="00DE14A4"/>
    <w:rsid w:val="00E0294D"/>
    <w:rsid w:val="00E02C2F"/>
    <w:rsid w:val="00E4116F"/>
    <w:rsid w:val="00E768F8"/>
    <w:rsid w:val="00E7771E"/>
    <w:rsid w:val="00E8477D"/>
    <w:rsid w:val="00EA1E8E"/>
    <w:rsid w:val="00EA2C0D"/>
    <w:rsid w:val="00EC42DB"/>
    <w:rsid w:val="00ED3BEE"/>
    <w:rsid w:val="00F27CF6"/>
    <w:rsid w:val="00F82D8E"/>
    <w:rsid w:val="00F8535A"/>
    <w:rsid w:val="00F97D29"/>
    <w:rsid w:val="00FA4CBA"/>
    <w:rsid w:val="00FB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553E2-050E-4B31-8679-BBDBE8D3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D047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5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56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B56C7"/>
    <w:pPr>
      <w:keepNext/>
      <w:jc w:val="center"/>
      <w:outlineLvl w:val="3"/>
    </w:pPr>
    <w:rPr>
      <w:b/>
      <w:bCs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0B56C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0B56C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  <w:lang w:eastAsia="cs-CZ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0B56C7"/>
    <w:pPr>
      <w:keepNext/>
      <w:keepLines/>
      <w:numPr>
        <w:ilvl w:val="6"/>
        <w:numId w:val="4"/>
      </w:numPr>
      <w:tabs>
        <w:tab w:val="clear" w:pos="4680"/>
      </w:tabs>
      <w:spacing w:before="40"/>
      <w:ind w:left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sk-SK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0B56C7"/>
    <w:pPr>
      <w:keepNext/>
      <w:keepLines/>
      <w:numPr>
        <w:ilvl w:val="7"/>
        <w:numId w:val="4"/>
      </w:numPr>
      <w:tabs>
        <w:tab w:val="clear" w:pos="5400"/>
      </w:tabs>
      <w:spacing w:before="40"/>
      <w:ind w:left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0B56C7"/>
    <w:pPr>
      <w:keepNext/>
      <w:keepLines/>
      <w:numPr>
        <w:ilvl w:val="8"/>
        <w:numId w:val="4"/>
      </w:numPr>
      <w:tabs>
        <w:tab w:val="clear" w:pos="6120"/>
      </w:tabs>
      <w:spacing w:before="40"/>
      <w:ind w:left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2E3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15B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5B69"/>
    <w:rPr>
      <w:rFonts w:ascii="Segoe UI" w:eastAsia="Calibri" w:hAnsi="Segoe UI" w:cs="Segoe UI"/>
      <w:sz w:val="18"/>
      <w:szCs w:val="18"/>
    </w:rPr>
  </w:style>
  <w:style w:type="character" w:customStyle="1" w:styleId="Nadpis4Char">
    <w:name w:val="Nadpis 4 Char"/>
    <w:basedOn w:val="Predvolenpsmoodseku"/>
    <w:link w:val="Nadpis4"/>
    <w:semiHidden/>
    <w:rsid w:val="000B56C7"/>
    <w:rPr>
      <w:rFonts w:ascii="Times New Roman" w:eastAsia="Calibri" w:hAnsi="Times New Roman" w:cs="Times New Roman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0B56C7"/>
    <w:pPr>
      <w:ind w:left="708"/>
      <w:jc w:val="both"/>
    </w:pPr>
    <w:rPr>
      <w:bCs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0B56C7"/>
    <w:rPr>
      <w:rFonts w:ascii="Times New Roman" w:eastAsia="Calibri" w:hAnsi="Times New Roman" w:cs="Times New Roman"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5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56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0B56C7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0B56C7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0B56C7"/>
    <w:pPr>
      <w:jc w:val="center"/>
    </w:pPr>
    <w:rPr>
      <w:b/>
      <w:bCs/>
      <w:lang w:val="x-none" w:eastAsia="sk-SK"/>
    </w:rPr>
  </w:style>
  <w:style w:type="character" w:customStyle="1" w:styleId="NzovChar">
    <w:name w:val="Názov Char"/>
    <w:basedOn w:val="Predvolenpsmoodseku"/>
    <w:link w:val="Nzov"/>
    <w:rsid w:val="000B56C7"/>
    <w:rPr>
      <w:rFonts w:ascii="Times New Roman" w:eastAsia="Calibri" w:hAnsi="Times New Roman" w:cs="Times New Roman"/>
      <w:b/>
      <w:bCs/>
      <w:sz w:val="24"/>
      <w:szCs w:val="24"/>
      <w:lang w:val="x-none" w:eastAsia="sk-SK"/>
    </w:rPr>
  </w:style>
  <w:style w:type="character" w:customStyle="1" w:styleId="Nadpis5Char">
    <w:name w:val="Nadpis 5 Char"/>
    <w:basedOn w:val="Predvolenpsmoodseku"/>
    <w:link w:val="Nadpis5"/>
    <w:semiHidden/>
    <w:rsid w:val="000B56C7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0B56C7"/>
    <w:rPr>
      <w:rFonts w:ascii="Times New Roman" w:eastAsia="Calibri" w:hAnsi="Times New Roman" w:cs="Times New Roman"/>
      <w:b/>
      <w:bCs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0B56C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0B56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0B56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styleId="Normlnywebov">
    <w:name w:val="Normal (Web)"/>
    <w:aliases w:val="webb"/>
    <w:basedOn w:val="Normlny"/>
    <w:uiPriority w:val="99"/>
    <w:semiHidden/>
    <w:unhideWhenUsed/>
    <w:qFormat/>
    <w:rsid w:val="000B56C7"/>
    <w:pPr>
      <w:ind w:left="708"/>
      <w:jc w:val="both"/>
    </w:pPr>
    <w:rPr>
      <w:rFonts w:ascii="Calibri" w:hAnsi="Calibri"/>
      <w:bCs/>
      <w:lang w:eastAsia="sk-SK"/>
    </w:rPr>
  </w:style>
  <w:style w:type="paragraph" w:customStyle="1" w:styleId="Zakladnystyl">
    <w:name w:val="Zakladny styl"/>
    <w:uiPriority w:val="99"/>
    <w:rsid w:val="000B56C7"/>
    <w:pPr>
      <w:numPr>
        <w:ilvl w:val="2"/>
        <w:numId w:val="4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adpis2loha">
    <w:name w:val="Nadpis 2.Úloha"/>
    <w:basedOn w:val="Normlny"/>
    <w:uiPriority w:val="99"/>
    <w:rsid w:val="000B56C7"/>
    <w:pPr>
      <w:numPr>
        <w:ilvl w:val="3"/>
        <w:numId w:val="4"/>
      </w:numPr>
      <w:spacing w:before="120"/>
      <w:ind w:hanging="851"/>
      <w:jc w:val="both"/>
    </w:pPr>
    <w:rPr>
      <w:lang w:eastAsia="cs-CZ"/>
    </w:rPr>
  </w:style>
  <w:style w:type="paragraph" w:customStyle="1" w:styleId="Nosite">
    <w:name w:val="Nositeľ"/>
    <w:basedOn w:val="Zakladnystyl"/>
    <w:next w:val="Nadpis2loha"/>
    <w:uiPriority w:val="99"/>
    <w:rsid w:val="000B56C7"/>
    <w:pPr>
      <w:numPr>
        <w:ilvl w:val="0"/>
      </w:numPr>
      <w:tabs>
        <w:tab w:val="clear" w:pos="567"/>
        <w:tab w:val="num" w:pos="851"/>
      </w:tabs>
      <w:spacing w:before="240" w:after="120"/>
      <w:ind w:left="851" w:hanging="851"/>
    </w:pPr>
    <w:rPr>
      <w:b/>
      <w:bCs/>
    </w:rPr>
  </w:style>
  <w:style w:type="paragraph" w:customStyle="1" w:styleId="Nadpis1orobas">
    <w:name w:val="Nadpis 1.Čo robí (časť)"/>
    <w:basedOn w:val="Normlny"/>
    <w:next w:val="Nosite"/>
    <w:uiPriority w:val="99"/>
    <w:rsid w:val="000B56C7"/>
    <w:pPr>
      <w:keepNext/>
      <w:tabs>
        <w:tab w:val="num" w:pos="567"/>
      </w:tabs>
      <w:spacing w:before="360"/>
      <w:ind w:left="567" w:hanging="567"/>
    </w:pPr>
    <w:rPr>
      <w:b/>
      <w:bCs/>
      <w:kern w:val="32"/>
      <w:sz w:val="28"/>
      <w:szCs w:val="28"/>
      <w:lang w:eastAsia="cs-CZ"/>
    </w:rPr>
  </w:style>
  <w:style w:type="paragraph" w:customStyle="1" w:styleId="Vlada">
    <w:name w:val="Vlada"/>
    <w:basedOn w:val="Normlny"/>
    <w:uiPriority w:val="99"/>
    <w:rsid w:val="000B56C7"/>
    <w:pPr>
      <w:spacing w:before="480" w:after="120"/>
    </w:pPr>
    <w:rPr>
      <w:b/>
      <w:bCs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semiHidden/>
    <w:unhideWhenUsed/>
    <w:rsid w:val="00A406AF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styleId="Zstupntext">
    <w:name w:val="Placeholder Text"/>
    <w:basedOn w:val="Predvolenpsmoodseku"/>
    <w:uiPriority w:val="99"/>
    <w:semiHidden/>
    <w:rsid w:val="00A406AF"/>
    <w:rPr>
      <w:rFonts w:ascii="Times New Roman" w:hAnsi="Times New Roman" w:cs="Times New Roman" w:hint="default"/>
      <w:color w:val="000000"/>
    </w:rPr>
  </w:style>
  <w:style w:type="table" w:styleId="Mriekatabuky">
    <w:name w:val="Table Grid"/>
    <w:basedOn w:val="Normlnatabuka"/>
    <w:uiPriority w:val="59"/>
    <w:rsid w:val="008C1A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31583B"/>
    <w:pPr>
      <w:tabs>
        <w:tab w:val="center" w:pos="4536"/>
        <w:tab w:val="right" w:pos="9072"/>
      </w:tabs>
    </w:pPr>
    <w:rPr>
      <w:rFonts w:eastAsia="Times New Roman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1583B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1583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1583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lavomir.jakabcin@mod.gov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roslav.tvrdy@mod.gov.s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C2587-0D94-42B3-874B-504EA12A4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C1FC97-F0D0-4FFD-BC67-41E0F8168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21C33-77D5-4683-AAF7-3EDCC8A79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4BEAE6-954D-447C-806A-2B384098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TVRDY Miroslav</dc:creator>
  <cp:keywords/>
  <dc:description/>
  <cp:lastModifiedBy>JAKAL Martin</cp:lastModifiedBy>
  <cp:revision>7</cp:revision>
  <cp:lastPrinted>2019-03-28T10:50:00Z</cp:lastPrinted>
  <dcterms:created xsi:type="dcterms:W3CDTF">2019-04-03T12:05:00Z</dcterms:created>
  <dcterms:modified xsi:type="dcterms:W3CDTF">2019-05-15T14:55:00Z</dcterms:modified>
</cp:coreProperties>
</file>