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CB3AA8" w:rsidRDefault="00CB3AA8" w:rsidP="00E91F70">
            <w:pPr>
              <w:rPr>
                <w:sz w:val="25"/>
                <w:szCs w:val="25"/>
              </w:rPr>
            </w:pPr>
          </w:p>
          <w:p w:rsidR="00F83F06" w:rsidRPr="00F80E3F" w:rsidRDefault="00946CED" w:rsidP="00E91F70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E91F70">
              <w:rPr>
                <w:sz w:val="25"/>
                <w:szCs w:val="25"/>
              </w:rPr>
              <w:t>6697</w:t>
            </w:r>
            <w:r w:rsidR="00A03A0D">
              <w:rPr>
                <w:sz w:val="25"/>
                <w:szCs w:val="25"/>
              </w:rPr>
              <w:t>/201</w:t>
            </w:r>
            <w:r w:rsidR="00E91F70">
              <w:rPr>
                <w:sz w:val="25"/>
                <w:szCs w:val="25"/>
              </w:rPr>
              <w:t>9</w:t>
            </w:r>
            <w:r w:rsidR="00A03A0D">
              <w:rPr>
                <w:sz w:val="25"/>
                <w:szCs w:val="25"/>
              </w:rPr>
              <w:t>-</w:t>
            </w:r>
            <w:r w:rsidR="00E91F70">
              <w:rPr>
                <w:sz w:val="25"/>
                <w:szCs w:val="25"/>
              </w:rPr>
              <w:t>4</w:t>
            </w:r>
            <w:r w:rsidR="00A03A0D">
              <w:rPr>
                <w:sz w:val="25"/>
                <w:szCs w:val="25"/>
              </w:rPr>
              <w:t>10</w:t>
            </w:r>
          </w:p>
        </w:tc>
      </w:tr>
    </w:tbl>
    <w:p w:rsidR="0062016A" w:rsidRPr="00846CE4" w:rsidRDefault="005E7314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2016A" w:rsidRPr="00846CE4">
        <w:rPr>
          <w:sz w:val="25"/>
          <w:szCs w:val="25"/>
        </w:rPr>
        <w:t xml:space="preserve">Materiál na rokovanie </w:t>
      </w:r>
      <w:r w:rsidR="00C6061A">
        <w:rPr>
          <w:sz w:val="25"/>
          <w:szCs w:val="25"/>
        </w:rPr>
        <w:t>Hospodárskej a sociálnej rady</w:t>
      </w:r>
      <w:bookmarkStart w:id="0" w:name="_GoBack"/>
      <w:bookmarkEnd w:id="0"/>
      <w:r w:rsidR="0062016A" w:rsidRPr="00846CE4">
        <w:rPr>
          <w:sz w:val="25"/>
          <w:szCs w:val="25"/>
        </w:rPr>
        <w:t xml:space="preserve"> Slovenskej republiky</w:t>
      </w: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:rsidR="005922CD" w:rsidRDefault="005922CD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12409A" w:rsidRPr="0027115A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93F15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5E7314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27115A" w:rsidRPr="0027115A">
        <w:rPr>
          <w:b/>
          <w:bCs/>
          <w:sz w:val="25"/>
          <w:szCs w:val="25"/>
        </w:rPr>
        <w:t>o </w:t>
      </w:r>
      <w:r w:rsidR="005E7314">
        <w:rPr>
          <w:b/>
          <w:bCs/>
          <w:sz w:val="25"/>
          <w:szCs w:val="25"/>
        </w:rPr>
        <w:t>poľovníctve a o zmene a doplnení niektorých zákonov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B93F15" w:rsidRDefault="00B93F15" w:rsidP="00B93F1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B93F15">
              <w:rPr>
                <w:sz w:val="25"/>
                <w:szCs w:val="25"/>
              </w:rPr>
              <w:t>Plán legislatívnych úloh vlády Slovenskej republiky na rok 2017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DB21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 xml:space="preserve">Návrh </w:t>
                  </w:r>
                  <w:r w:rsidR="00DB2177">
                    <w:rPr>
                      <w:sz w:val="25"/>
                      <w:szCs w:val="25"/>
                    </w:rPr>
                    <w:t>zákona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 xml:space="preserve">Dôvodová správa </w:t>
                  </w:r>
                  <w:r w:rsidR="003321F2">
                    <w:rPr>
                      <w:sz w:val="25"/>
                      <w:szCs w:val="25"/>
                    </w:rPr>
                    <w:t>–</w:t>
                  </w:r>
                  <w:r w:rsidR="000A25ED">
                    <w:rPr>
                      <w:sz w:val="25"/>
                      <w:szCs w:val="25"/>
                    </w:rPr>
                    <w:t xml:space="preserve"> všeobecná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  <w:p w:rsidR="009B396F" w:rsidRDefault="009B396F" w:rsidP="009B396F">
                  <w:pPr>
                    <w:spacing w:before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Analýzy vybraných vplyvov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AA5" w:rsidRDefault="009B396F" w:rsidP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  <w:p w:rsidR="005E7314" w:rsidRDefault="005E7314" w:rsidP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 w:rsidP="005E73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E7314">
                    <w:rPr>
                      <w:sz w:val="25"/>
                      <w:szCs w:val="25"/>
                    </w:rPr>
                    <w:t>1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6A53EC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  <w:p w:rsidR="00B93F15" w:rsidRDefault="00B93F15" w:rsidP="006A53E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:rsidR="00027509" w:rsidRDefault="00027509">
                  <w:pPr>
                    <w:rPr>
                      <w:sz w:val="25"/>
                      <w:szCs w:val="25"/>
                    </w:rPr>
                  </w:pPr>
                </w:p>
                <w:p w:rsidR="00027509" w:rsidRDefault="00027509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B1" w:rsidRDefault="00EB73B1" w:rsidP="00AF1D48">
      <w:r>
        <w:separator/>
      </w:r>
    </w:p>
  </w:endnote>
  <w:endnote w:type="continuationSeparator" w:id="0">
    <w:p w:rsidR="00EB73B1" w:rsidRDefault="00EB73B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4D2171">
      <w:t>14</w:t>
    </w:r>
    <w:r w:rsidR="00357C12" w:rsidRPr="00357C12">
      <w:t xml:space="preserve">. </w:t>
    </w:r>
    <w:r w:rsidR="004D2171">
      <w:t>mája</w:t>
    </w:r>
    <w:r w:rsidR="00357C12" w:rsidRPr="00357C12">
      <w:t xml:space="preserve"> </w:t>
    </w:r>
    <w:r w:rsidR="00646FAC">
      <w:t>201</w:t>
    </w:r>
    <w:r w:rsidR="004D2171">
      <w:t>9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B1" w:rsidRDefault="00EB73B1" w:rsidP="00AF1D48">
      <w:r>
        <w:separator/>
      </w:r>
    </w:p>
  </w:footnote>
  <w:footnote w:type="continuationSeparator" w:id="0">
    <w:p w:rsidR="00EB73B1" w:rsidRDefault="00EB73B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27509"/>
    <w:rsid w:val="00036E2E"/>
    <w:rsid w:val="00061CCF"/>
    <w:rsid w:val="00092758"/>
    <w:rsid w:val="000A25ED"/>
    <w:rsid w:val="000A2AB7"/>
    <w:rsid w:val="000A37A3"/>
    <w:rsid w:val="000C2162"/>
    <w:rsid w:val="000C666D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1F7733"/>
    <w:rsid w:val="00205838"/>
    <w:rsid w:val="00220306"/>
    <w:rsid w:val="00236E26"/>
    <w:rsid w:val="00242294"/>
    <w:rsid w:val="00245894"/>
    <w:rsid w:val="002622A7"/>
    <w:rsid w:val="0027115A"/>
    <w:rsid w:val="002924C3"/>
    <w:rsid w:val="0029466C"/>
    <w:rsid w:val="00295434"/>
    <w:rsid w:val="002A3AB1"/>
    <w:rsid w:val="002B0B5D"/>
    <w:rsid w:val="002B45DC"/>
    <w:rsid w:val="002B6B6C"/>
    <w:rsid w:val="002D4123"/>
    <w:rsid w:val="002E6307"/>
    <w:rsid w:val="002F185A"/>
    <w:rsid w:val="00307FC9"/>
    <w:rsid w:val="003232C2"/>
    <w:rsid w:val="003232F7"/>
    <w:rsid w:val="0033171B"/>
    <w:rsid w:val="003321F2"/>
    <w:rsid w:val="00357C12"/>
    <w:rsid w:val="00372637"/>
    <w:rsid w:val="003853E2"/>
    <w:rsid w:val="003B2E79"/>
    <w:rsid w:val="003D115D"/>
    <w:rsid w:val="00414C1D"/>
    <w:rsid w:val="00424324"/>
    <w:rsid w:val="004275AB"/>
    <w:rsid w:val="00427B3B"/>
    <w:rsid w:val="00432107"/>
    <w:rsid w:val="0044273A"/>
    <w:rsid w:val="00451DAD"/>
    <w:rsid w:val="00466CAB"/>
    <w:rsid w:val="004A0CFC"/>
    <w:rsid w:val="004A1369"/>
    <w:rsid w:val="004A6313"/>
    <w:rsid w:val="004B57F0"/>
    <w:rsid w:val="004C6FE1"/>
    <w:rsid w:val="004D2171"/>
    <w:rsid w:val="004D3726"/>
    <w:rsid w:val="004F70D0"/>
    <w:rsid w:val="00536D2E"/>
    <w:rsid w:val="0055128D"/>
    <w:rsid w:val="0055330D"/>
    <w:rsid w:val="0056032D"/>
    <w:rsid w:val="0057706E"/>
    <w:rsid w:val="005922CD"/>
    <w:rsid w:val="005A225F"/>
    <w:rsid w:val="005A2E35"/>
    <w:rsid w:val="005A45F1"/>
    <w:rsid w:val="005B1217"/>
    <w:rsid w:val="005B487E"/>
    <w:rsid w:val="005B7FF4"/>
    <w:rsid w:val="005D335A"/>
    <w:rsid w:val="005E7314"/>
    <w:rsid w:val="00601389"/>
    <w:rsid w:val="0062016A"/>
    <w:rsid w:val="00623BAD"/>
    <w:rsid w:val="00627C51"/>
    <w:rsid w:val="006341E1"/>
    <w:rsid w:val="00635390"/>
    <w:rsid w:val="00646FAC"/>
    <w:rsid w:val="00671F01"/>
    <w:rsid w:val="00676DCD"/>
    <w:rsid w:val="00677D5C"/>
    <w:rsid w:val="00685081"/>
    <w:rsid w:val="00687BDC"/>
    <w:rsid w:val="0069637B"/>
    <w:rsid w:val="006A53EC"/>
    <w:rsid w:val="006B0AA5"/>
    <w:rsid w:val="006B36F8"/>
    <w:rsid w:val="006B4602"/>
    <w:rsid w:val="006B4F2E"/>
    <w:rsid w:val="006B6372"/>
    <w:rsid w:val="006C4BE9"/>
    <w:rsid w:val="006D4EE2"/>
    <w:rsid w:val="006E7967"/>
    <w:rsid w:val="00706411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B3543"/>
    <w:rsid w:val="009B396F"/>
    <w:rsid w:val="009C6528"/>
    <w:rsid w:val="009D7004"/>
    <w:rsid w:val="009E7AFC"/>
    <w:rsid w:val="009E7FEF"/>
    <w:rsid w:val="00A03A0D"/>
    <w:rsid w:val="00A13DE1"/>
    <w:rsid w:val="00A216CD"/>
    <w:rsid w:val="00A27B5F"/>
    <w:rsid w:val="00A307A9"/>
    <w:rsid w:val="00A30BFD"/>
    <w:rsid w:val="00A56B40"/>
    <w:rsid w:val="00A71802"/>
    <w:rsid w:val="00AA0C58"/>
    <w:rsid w:val="00AF1D48"/>
    <w:rsid w:val="00B17B60"/>
    <w:rsid w:val="00B42E84"/>
    <w:rsid w:val="00B61867"/>
    <w:rsid w:val="00B81478"/>
    <w:rsid w:val="00B93F15"/>
    <w:rsid w:val="00BA2DCA"/>
    <w:rsid w:val="00BC2EE5"/>
    <w:rsid w:val="00BC74EB"/>
    <w:rsid w:val="00BE174E"/>
    <w:rsid w:val="00BE43B4"/>
    <w:rsid w:val="00C1127B"/>
    <w:rsid w:val="00C21126"/>
    <w:rsid w:val="00C43AC8"/>
    <w:rsid w:val="00C6061A"/>
    <w:rsid w:val="00C608C5"/>
    <w:rsid w:val="00C632CF"/>
    <w:rsid w:val="00C656C8"/>
    <w:rsid w:val="00CB3AA8"/>
    <w:rsid w:val="00CC25B0"/>
    <w:rsid w:val="00CD3236"/>
    <w:rsid w:val="00D02444"/>
    <w:rsid w:val="00D43A10"/>
    <w:rsid w:val="00D51D77"/>
    <w:rsid w:val="00D52766"/>
    <w:rsid w:val="00D54C03"/>
    <w:rsid w:val="00D632AD"/>
    <w:rsid w:val="00DA1D25"/>
    <w:rsid w:val="00DA48B3"/>
    <w:rsid w:val="00DA4C98"/>
    <w:rsid w:val="00DB2177"/>
    <w:rsid w:val="00DC3F78"/>
    <w:rsid w:val="00E047F9"/>
    <w:rsid w:val="00E11820"/>
    <w:rsid w:val="00E335AA"/>
    <w:rsid w:val="00E37D9C"/>
    <w:rsid w:val="00E439B5"/>
    <w:rsid w:val="00E70077"/>
    <w:rsid w:val="00E74698"/>
    <w:rsid w:val="00E91F70"/>
    <w:rsid w:val="00EA53FB"/>
    <w:rsid w:val="00EA7A62"/>
    <w:rsid w:val="00EB73B1"/>
    <w:rsid w:val="00EC6B42"/>
    <w:rsid w:val="00EE4DDD"/>
    <w:rsid w:val="00EE753B"/>
    <w:rsid w:val="00F23D08"/>
    <w:rsid w:val="00F32B6C"/>
    <w:rsid w:val="00F552C7"/>
    <w:rsid w:val="00F60102"/>
    <w:rsid w:val="00F61769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Pidanič Michal</cp:lastModifiedBy>
  <cp:revision>10</cp:revision>
  <cp:lastPrinted>2018-09-19T11:27:00Z</cp:lastPrinted>
  <dcterms:created xsi:type="dcterms:W3CDTF">2019-05-14T09:28:00Z</dcterms:created>
  <dcterms:modified xsi:type="dcterms:W3CDTF">2019-05-14T14:19:00Z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