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F16D0" w:rsidRDefault="005F16D0">
      <w:pPr>
        <w:jc w:val="center"/>
        <w:divId w:val="1904750027"/>
        <w:rPr>
          <w:rFonts w:ascii="Times" w:hAnsi="Times" w:cs="Times"/>
          <w:sz w:val="25"/>
          <w:szCs w:val="25"/>
        </w:rPr>
      </w:pPr>
      <w:r>
        <w:rPr>
          <w:rFonts w:ascii="Times" w:hAnsi="Times" w:cs="Times"/>
          <w:sz w:val="25"/>
          <w:szCs w:val="25"/>
        </w:rPr>
        <w:t>Zákon, ktorým sa mení a dopĺňa zákon č. 414/2012 Z. z. o obchodovaní s emisnými kvótami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9627E1">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9627E1">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9627E1">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F16D0" w:rsidP="005F16D0">
            <w:pPr>
              <w:spacing w:after="0" w:line="240" w:lineRule="auto"/>
              <w:rPr>
                <w:rFonts w:ascii="Times New Roman" w:hAnsi="Times New Roman" w:cs="Calibri"/>
                <w:sz w:val="20"/>
                <w:szCs w:val="20"/>
              </w:rPr>
            </w:pPr>
            <w:r>
              <w:rPr>
                <w:rFonts w:ascii="Times" w:hAnsi="Times" w:cs="Times"/>
                <w:sz w:val="25"/>
                <w:szCs w:val="25"/>
              </w:rPr>
              <w:t>101 /28</w:t>
            </w:r>
          </w:p>
        </w:tc>
      </w:tr>
      <w:tr w:rsidR="00927118" w:rsidRPr="00024402" w:rsidTr="00B76589">
        <w:tc>
          <w:tcPr>
            <w:tcW w:w="7797" w:type="dxa"/>
            <w:tcBorders>
              <w:top w:val="nil"/>
              <w:left w:val="nil"/>
              <w:bottom w:val="nil"/>
              <w:right w:val="nil"/>
            </w:tcBorders>
          </w:tcPr>
          <w:p w:rsidR="00927118" w:rsidRPr="000032C8" w:rsidRDefault="00927118" w:rsidP="009627E1">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F16D0" w:rsidP="005F16D0">
            <w:pPr>
              <w:spacing w:after="0" w:line="240" w:lineRule="auto"/>
              <w:rPr>
                <w:rFonts w:ascii="Times New Roman" w:hAnsi="Times New Roman" w:cs="Calibri"/>
                <w:sz w:val="20"/>
                <w:szCs w:val="20"/>
              </w:rPr>
            </w:pPr>
            <w:r>
              <w:rPr>
                <w:rFonts w:ascii="Times" w:hAnsi="Times" w:cs="Times"/>
                <w:sz w:val="25"/>
                <w:szCs w:val="25"/>
              </w:rPr>
              <w:t>101</w:t>
            </w:r>
          </w:p>
        </w:tc>
      </w:tr>
      <w:tr w:rsidR="00927118" w:rsidRPr="00024402" w:rsidTr="00B76589">
        <w:tc>
          <w:tcPr>
            <w:tcW w:w="7797" w:type="dxa"/>
            <w:tcBorders>
              <w:top w:val="nil"/>
              <w:left w:val="nil"/>
              <w:bottom w:val="nil"/>
              <w:right w:val="nil"/>
            </w:tcBorders>
          </w:tcPr>
          <w:p w:rsidR="00927118" w:rsidRPr="000032C8" w:rsidRDefault="00927118" w:rsidP="009627E1">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9627E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627E1">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117A3D" w:rsidRDefault="005F16D0" w:rsidP="00117A3D">
            <w:pPr>
              <w:spacing w:after="0" w:line="240" w:lineRule="auto"/>
              <w:rPr>
                <w:rFonts w:ascii="Times New Roman" w:hAnsi="Times New Roman" w:cs="Calibri"/>
                <w:sz w:val="20"/>
                <w:szCs w:val="20"/>
              </w:rPr>
            </w:pPr>
            <w:r w:rsidRPr="00117A3D">
              <w:rPr>
                <w:rFonts w:ascii="Times" w:hAnsi="Times" w:cs="Times"/>
                <w:sz w:val="25"/>
                <w:szCs w:val="25"/>
              </w:rPr>
              <w:t>57 /</w:t>
            </w:r>
            <w:r w:rsidR="00117A3D" w:rsidRPr="00117A3D">
              <w:rPr>
                <w:rFonts w:ascii="Times" w:hAnsi="Times" w:cs="Times"/>
                <w:sz w:val="25"/>
                <w:szCs w:val="25"/>
              </w:rPr>
              <w:t>3</w:t>
            </w:r>
          </w:p>
        </w:tc>
      </w:tr>
      <w:tr w:rsidR="00927118" w:rsidRPr="00024402" w:rsidTr="00B76589">
        <w:tc>
          <w:tcPr>
            <w:tcW w:w="7797" w:type="dxa"/>
            <w:tcBorders>
              <w:top w:val="nil"/>
              <w:left w:val="nil"/>
              <w:bottom w:val="nil"/>
              <w:right w:val="nil"/>
            </w:tcBorders>
          </w:tcPr>
          <w:p w:rsidR="00927118" w:rsidRPr="000032C8" w:rsidRDefault="00927118" w:rsidP="009627E1">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117A3D" w:rsidRDefault="00117A3D" w:rsidP="00117A3D">
            <w:pPr>
              <w:spacing w:after="0" w:line="240" w:lineRule="auto"/>
              <w:rPr>
                <w:rFonts w:ascii="Times New Roman" w:hAnsi="Times New Roman" w:cs="Calibri"/>
                <w:sz w:val="20"/>
                <w:szCs w:val="20"/>
              </w:rPr>
            </w:pPr>
            <w:r w:rsidRPr="00117A3D">
              <w:rPr>
                <w:rFonts w:ascii="Times" w:hAnsi="Times" w:cs="Times"/>
                <w:sz w:val="25"/>
                <w:szCs w:val="25"/>
              </w:rPr>
              <w:t>11</w:t>
            </w:r>
            <w:r w:rsidR="005F16D0" w:rsidRPr="00117A3D">
              <w:rPr>
                <w:rFonts w:ascii="Times" w:hAnsi="Times" w:cs="Times"/>
                <w:sz w:val="25"/>
                <w:szCs w:val="25"/>
              </w:rPr>
              <w:t>/</w:t>
            </w:r>
            <w:r w:rsidRPr="00117A3D">
              <w:rPr>
                <w:rFonts w:ascii="Times" w:hAnsi="Times" w:cs="Times"/>
                <w:sz w:val="25"/>
                <w:szCs w:val="25"/>
              </w:rPr>
              <w:t>5</w:t>
            </w:r>
          </w:p>
        </w:tc>
      </w:tr>
      <w:tr w:rsidR="00927118" w:rsidRPr="00024402" w:rsidTr="00B76589">
        <w:tc>
          <w:tcPr>
            <w:tcW w:w="7797" w:type="dxa"/>
            <w:tcBorders>
              <w:top w:val="nil"/>
              <w:left w:val="nil"/>
              <w:bottom w:val="nil"/>
              <w:right w:val="nil"/>
            </w:tcBorders>
          </w:tcPr>
          <w:p w:rsidR="00927118" w:rsidRPr="000032C8" w:rsidRDefault="00927118" w:rsidP="009627E1">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117A3D" w:rsidRDefault="00117A3D" w:rsidP="00117A3D">
            <w:pPr>
              <w:spacing w:after="0" w:line="240" w:lineRule="auto"/>
              <w:rPr>
                <w:rFonts w:ascii="Times New Roman" w:hAnsi="Times New Roman" w:cs="Calibri"/>
                <w:sz w:val="20"/>
                <w:szCs w:val="20"/>
              </w:rPr>
            </w:pPr>
            <w:r w:rsidRPr="00117A3D">
              <w:rPr>
                <w:rFonts w:ascii="Times" w:hAnsi="Times" w:cs="Times"/>
                <w:sz w:val="25"/>
                <w:szCs w:val="25"/>
              </w:rPr>
              <w:t>31</w:t>
            </w:r>
            <w:r w:rsidR="005F16D0" w:rsidRPr="00117A3D">
              <w:rPr>
                <w:rFonts w:ascii="Times" w:hAnsi="Times" w:cs="Times"/>
                <w:sz w:val="25"/>
                <w:szCs w:val="25"/>
              </w:rPr>
              <w:t xml:space="preserve"> /</w:t>
            </w:r>
            <w:r w:rsidRPr="00117A3D">
              <w:rPr>
                <w:rFonts w:ascii="Times" w:hAnsi="Times" w:cs="Times"/>
                <w:sz w:val="25"/>
                <w:szCs w:val="25"/>
              </w:rPr>
              <w:t>28</w:t>
            </w:r>
          </w:p>
        </w:tc>
      </w:tr>
      <w:tr w:rsidR="00927118" w:rsidRPr="00024402" w:rsidTr="00B76589">
        <w:tc>
          <w:tcPr>
            <w:tcW w:w="7797" w:type="dxa"/>
            <w:tcBorders>
              <w:top w:val="nil"/>
              <w:left w:val="nil"/>
              <w:bottom w:val="nil"/>
              <w:right w:val="nil"/>
            </w:tcBorders>
          </w:tcPr>
          <w:p w:rsidR="00927118" w:rsidRPr="000032C8" w:rsidRDefault="00927118" w:rsidP="009627E1">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9627E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891427" w:rsidRDefault="00927118" w:rsidP="009627E1">
            <w:pPr>
              <w:spacing w:after="0" w:line="240" w:lineRule="auto"/>
              <w:rPr>
                <w:rFonts w:ascii="Times New Roman" w:hAnsi="Times New Roman" w:cs="Calibri"/>
                <w:bCs/>
                <w:sz w:val="25"/>
                <w:szCs w:val="25"/>
              </w:rPr>
            </w:pPr>
            <w:r w:rsidRPr="000032C8">
              <w:rPr>
                <w:rFonts w:ascii="Times New Roman" w:hAnsi="Times New Roman" w:cs="Calibri"/>
                <w:bCs/>
                <w:sz w:val="25"/>
                <w:szCs w:val="25"/>
              </w:rPr>
              <w:t>Rozporové konanie (s kým, kedy, s akým výsledkom)</w:t>
            </w:r>
          </w:p>
          <w:p w:rsidR="00891427" w:rsidRDefault="00891427" w:rsidP="009627E1">
            <w:pPr>
              <w:spacing w:after="0" w:line="240" w:lineRule="auto"/>
              <w:rPr>
                <w:rFonts w:ascii="Times New Roman" w:hAnsi="Times New Roman" w:cs="Calibri"/>
                <w:bCs/>
                <w:sz w:val="25"/>
                <w:szCs w:val="25"/>
              </w:rPr>
            </w:pPr>
            <w:r>
              <w:rPr>
                <w:rFonts w:ascii="Times New Roman" w:hAnsi="Times New Roman" w:cs="Calibri"/>
                <w:bCs/>
                <w:sz w:val="25"/>
                <w:szCs w:val="25"/>
              </w:rPr>
              <w:t>8.3.2019 MF SR rozpor odstránený</w:t>
            </w:r>
          </w:p>
          <w:p w:rsidR="00891427" w:rsidRDefault="00891427" w:rsidP="009627E1">
            <w:pPr>
              <w:spacing w:after="0" w:line="240" w:lineRule="auto"/>
              <w:rPr>
                <w:rFonts w:ascii="Times New Roman" w:hAnsi="Times New Roman" w:cs="Calibri"/>
                <w:bCs/>
                <w:sz w:val="25"/>
                <w:szCs w:val="25"/>
              </w:rPr>
            </w:pPr>
            <w:r>
              <w:rPr>
                <w:rFonts w:ascii="Times New Roman" w:hAnsi="Times New Roman" w:cs="Calibri"/>
                <w:bCs/>
                <w:sz w:val="25"/>
                <w:szCs w:val="25"/>
              </w:rPr>
              <w:t>15.3.2019 MDaV SR, rozpor odstránený</w:t>
            </w:r>
          </w:p>
          <w:p w:rsidR="00891427" w:rsidRDefault="00891427" w:rsidP="009627E1">
            <w:pPr>
              <w:spacing w:after="0" w:line="240" w:lineRule="auto"/>
              <w:rPr>
                <w:rFonts w:ascii="Times New Roman" w:hAnsi="Times New Roman" w:cs="Calibri"/>
                <w:bCs/>
                <w:sz w:val="25"/>
                <w:szCs w:val="25"/>
              </w:rPr>
            </w:pPr>
            <w:r>
              <w:rPr>
                <w:rFonts w:ascii="Times New Roman" w:hAnsi="Times New Roman" w:cs="Calibri"/>
                <w:bCs/>
                <w:sz w:val="25"/>
                <w:szCs w:val="25"/>
              </w:rPr>
              <w:t>15.3.2019 Verejnosť, rozpor odstránený</w:t>
            </w:r>
          </w:p>
          <w:p w:rsidR="00927118" w:rsidRDefault="00891427" w:rsidP="009627E1">
            <w:pPr>
              <w:spacing w:after="0" w:line="240" w:lineRule="auto"/>
              <w:rPr>
                <w:rFonts w:ascii="Times New Roman" w:hAnsi="Times New Roman" w:cs="Calibri"/>
                <w:bCs/>
                <w:sz w:val="25"/>
                <w:szCs w:val="25"/>
              </w:rPr>
            </w:pPr>
            <w:r>
              <w:rPr>
                <w:rFonts w:ascii="Times New Roman" w:hAnsi="Times New Roman" w:cs="Calibri"/>
                <w:bCs/>
                <w:sz w:val="25"/>
                <w:szCs w:val="25"/>
              </w:rPr>
              <w:t>20.3.2019 AZZZ, RÚZ,Klub 500, SZVT, SE, rozpor odstránený</w:t>
            </w:r>
          </w:p>
          <w:p w:rsidR="00891427" w:rsidRPr="000032C8" w:rsidRDefault="00891427" w:rsidP="009627E1">
            <w:pPr>
              <w:spacing w:after="0" w:line="240" w:lineRule="auto"/>
              <w:rPr>
                <w:rFonts w:ascii="Times New Roman" w:hAnsi="Times New Roman" w:cs="Calibri"/>
                <w:sz w:val="25"/>
                <w:szCs w:val="25"/>
              </w:rPr>
            </w:pPr>
            <w:r>
              <w:rPr>
                <w:rFonts w:ascii="Times New Roman" w:hAnsi="Times New Roman" w:cs="Calibri"/>
                <w:sz w:val="25"/>
                <w:szCs w:val="25"/>
              </w:rPr>
              <w:t>20.3.2019 MH SR, rozpor odstránený</w:t>
            </w:r>
          </w:p>
        </w:tc>
        <w:tc>
          <w:tcPr>
            <w:tcW w:w="7801" w:type="dxa"/>
            <w:tcBorders>
              <w:top w:val="nil"/>
              <w:left w:val="nil"/>
              <w:bottom w:val="nil"/>
              <w:right w:val="nil"/>
            </w:tcBorders>
          </w:tcPr>
          <w:p w:rsidR="00927118" w:rsidRPr="00024402" w:rsidRDefault="00927118" w:rsidP="009627E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627E1">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9627E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9627E1">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9627E1">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F16D0" w:rsidRDefault="005F16D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5F16D0">
        <w:trPr>
          <w:divId w:val="47992784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b/>
                <w:bCs/>
                <w:sz w:val="25"/>
                <w:szCs w:val="25"/>
              </w:rPr>
            </w:pPr>
            <w:r>
              <w:rPr>
                <w:rFonts w:ascii="Times" w:hAnsi="Times" w:cs="Times"/>
                <w:b/>
                <w:bCs/>
                <w:sz w:val="25"/>
                <w:szCs w:val="25"/>
              </w:rPr>
              <w:t>Vôbec nezaslali</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lastRenderedPageBreak/>
              <w:t>2.</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12 (8o,4z)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Budovy pre budúcnosť</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10 (8o,2z)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27 (27o,0z)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x</w:t>
            </w:r>
          </w:p>
        </w:tc>
      </w:tr>
      <w:tr w:rsidR="005F16D0">
        <w:trPr>
          <w:divId w:val="479927848"/>
          <w:jc w:val="center"/>
        </w:trPr>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101 (73o,28z)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16D0" w:rsidRDefault="005F16D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9627E1">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9627E1">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9627E1">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9627E1">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9627E1">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9627E1">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9627E1">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lastRenderedPageBreak/>
        <w:br w:type="page"/>
      </w:r>
    </w:p>
    <w:p w:rsidR="005F16D0" w:rsidRDefault="005F16D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5F16D0"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b/>
                <w:bCs/>
                <w:sz w:val="25"/>
                <w:szCs w:val="25"/>
              </w:rPr>
            </w:pPr>
            <w:r>
              <w:rPr>
                <w:rFonts w:ascii="Times" w:hAnsi="Times" w:cs="Times"/>
                <w:b/>
                <w:bCs/>
                <w:sz w:val="25"/>
                <w:szCs w:val="25"/>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b/>
                <w:bCs/>
                <w:sz w:val="25"/>
                <w:szCs w:val="25"/>
              </w:rPr>
            </w:pPr>
            <w:r>
              <w:rPr>
                <w:rFonts w:ascii="Times" w:hAnsi="Times" w:cs="Times"/>
                <w:b/>
                <w:bCs/>
                <w:sz w:val="25"/>
                <w:szCs w:val="25"/>
              </w:rPr>
              <w:t>Spôsob vyhodnotenia</w:t>
            </w:r>
          </w:p>
        </w:tc>
      </w:tr>
      <w:tr w:rsidR="005F16D0"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b/>
                <w:bCs/>
                <w:sz w:val="25"/>
                <w:szCs w:val="25"/>
              </w:rPr>
            </w:pPr>
            <w:r>
              <w:rPr>
                <w:rFonts w:ascii="Times" w:hAnsi="Times" w:cs="Times"/>
                <w:b/>
                <w:bCs/>
                <w:sz w:val="25"/>
                <w:szCs w:val="25"/>
              </w:rPr>
              <w:t>APZ</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V navrhovanej novele zákona sú podľa nášho názoru nedostatočne obsiahnuté informácie k 4. obchodovaciemu obdobiu, kde okrem možnosti prenosu kvót z 3. obchodovacieho obdobia nie je je uvedený spôsob výpočtu emisií a k akému obdobiu majú byť vztiahnuté. Navrhujeme tieto informácie doplniť do návrhu novely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rPr>
                <w:rFonts w:ascii="Times" w:hAnsi="Times" w:cs="Times"/>
                <w:sz w:val="25"/>
                <w:szCs w:val="25"/>
              </w:rPr>
            </w:pPr>
            <w:r>
              <w:rPr>
                <w:rFonts w:ascii="Times" w:hAnsi="Times" w:cs="Times"/>
                <w:sz w:val="25"/>
                <w:szCs w:val="25"/>
              </w:rPr>
              <w:t>Po vysvetlení ustúpili od zásadnej pripomienky. Postup o udeľovaní bezodplatnej alokácie pre 4. obchodovateľné obdobie je definovaný v delegovanom na riadení Komisie EÚ) 2019/331 z 19. decembra 2018, ktorým sa ustanovujú prechodné pravidlá harmonizácie bezodplatného prideľovania emisných kvót podľa článku 10a smernice Európskeho parlamentu a Rady 2003/87/ES, platné v celej Únii.</w:t>
            </w:r>
          </w:p>
        </w:tc>
      </w:tr>
      <w:tr w:rsidR="005F16D0"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rPr>
                <w:rFonts w:ascii="Times" w:hAnsi="Times" w:cs="Times"/>
                <w:sz w:val="25"/>
                <w:szCs w:val="25"/>
              </w:rPr>
            </w:pPr>
            <w:r>
              <w:rPr>
                <w:rFonts w:ascii="Times" w:hAnsi="Times" w:cs="Times"/>
                <w:b/>
                <w:bCs/>
                <w:sz w:val="25"/>
                <w:szCs w:val="25"/>
              </w:rPr>
              <w:t>k bodu 1, § 1 písm. a)</w:t>
            </w:r>
            <w:r>
              <w:rPr>
                <w:rFonts w:ascii="Times" w:hAnsi="Times" w:cs="Times"/>
                <w:sz w:val="25"/>
                <w:szCs w:val="25"/>
              </w:rPr>
              <w:br/>
              <w:t>Doplniť k Rámcovému dohovoru Organizácie spojených národov o zmene klímy odkaz na Oznámenie MZV SR č. 139/2005 Z. z. Odôvodnenie: Chýba odkaz „Kjótsky protokol k Rámcovému dohovoru Organizácie spojených národov o zmene klímy Oznámenie Ministerstva zahraničných vecí Slovenskej republiky č. 139/2005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rPr>
                <w:rFonts w:ascii="Times" w:hAnsi="Times" w:cs="Times"/>
                <w:sz w:val="25"/>
                <w:szCs w:val="25"/>
              </w:rPr>
            </w:pPr>
            <w:r>
              <w:rPr>
                <w:rFonts w:ascii="Times" w:hAnsi="Times" w:cs="Times"/>
                <w:sz w:val="25"/>
                <w:szCs w:val="25"/>
              </w:rPr>
              <w:t>Ani v doteraz platnom zákone odkaz s poznámkou pod čiarou nie je uvedený.</w:t>
            </w:r>
          </w:p>
        </w:tc>
      </w:tr>
      <w:tr w:rsidR="005F16D0"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rPr>
                <w:rFonts w:ascii="Times" w:hAnsi="Times" w:cs="Times"/>
                <w:sz w:val="25"/>
                <w:szCs w:val="25"/>
              </w:rPr>
            </w:pPr>
            <w:r w:rsidRPr="006B2E6F">
              <w:rPr>
                <w:rFonts w:ascii="Times" w:hAnsi="Times" w:cs="Times"/>
                <w:b/>
                <w:bCs/>
                <w:sz w:val="25"/>
                <w:szCs w:val="25"/>
              </w:rPr>
              <w:t>K bodu 16, § 19</w:t>
            </w:r>
            <w:r w:rsidRPr="006B2E6F">
              <w:rPr>
                <w:rFonts w:ascii="Times" w:hAnsi="Times" w:cs="Times"/>
                <w:sz w:val="25"/>
                <w:szCs w:val="25"/>
              </w:rPr>
              <w:br/>
              <w:t>Doplniť kto bude spravovať Modernizačný fond. Odôvodnenie: Z návrhu nie je zrejmé kto bude spravovať tento fond.</w:t>
            </w:r>
            <w:r>
              <w:rPr>
                <w:rFonts w:ascii="Times" w:hAnsi="Times" w:cs="Times"/>
                <w:sz w:val="25"/>
                <w:szCs w:val="25"/>
              </w:rPr>
              <w:t xml:space="preser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F16D0" w:rsidRDefault="001504A2">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F16D0" w:rsidRDefault="00587D72" w:rsidP="00587D72">
            <w:pPr>
              <w:rPr>
                <w:rFonts w:ascii="Times" w:hAnsi="Times" w:cs="Times"/>
                <w:sz w:val="25"/>
                <w:szCs w:val="25"/>
              </w:rPr>
            </w:pPr>
            <w:r>
              <w:rPr>
                <w:rFonts w:ascii="Times" w:hAnsi="Times" w:cs="Times"/>
                <w:sz w:val="25"/>
                <w:szCs w:val="25"/>
              </w:rPr>
              <w:t>Na rozporovom rokovaní po dohode zúčastnených subjektov bol rozpor odstránený.</w:t>
            </w:r>
            <w:r w:rsidR="005F16D0">
              <w:rPr>
                <w:rFonts w:ascii="Times" w:hAnsi="Times" w:cs="Times"/>
                <w:sz w:val="25"/>
                <w:szCs w:val="25"/>
              </w:rPr>
              <w:t xml:space="preserve"> </w:t>
            </w:r>
          </w:p>
        </w:tc>
      </w:tr>
      <w:tr w:rsidR="005F16D0"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rPr>
                <w:rFonts w:ascii="Times" w:hAnsi="Times" w:cs="Times"/>
                <w:sz w:val="25"/>
                <w:szCs w:val="25"/>
              </w:rPr>
            </w:pPr>
            <w:r>
              <w:rPr>
                <w:rFonts w:ascii="Times" w:hAnsi="Times" w:cs="Times"/>
                <w:b/>
                <w:bCs/>
                <w:sz w:val="25"/>
                <w:szCs w:val="25"/>
              </w:rPr>
              <w:t>k bodu 16, § 19</w:t>
            </w:r>
            <w:r>
              <w:rPr>
                <w:rFonts w:ascii="Times" w:hAnsi="Times" w:cs="Times"/>
                <w:sz w:val="25"/>
                <w:szCs w:val="25"/>
              </w:rPr>
              <w:br/>
              <w:t>Doplniť na koniec druhej vety za slová „Parížskej dohode“ odkaz 17b) ako aj v celom znení návrhu novely pri slovách „Parížska dohoda“. Odôvodnenie: V návrhu konsolidovaného znenia zákona sa uvádza nový odkaz 17b) Parížska dohoda k Rámcovému dohovoru OSN o zmene klímy (Oznámenie Ministerstva zahraničných vecí a európskych záležitostí Slovenskej republiky č. 99/2017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F16D0" w:rsidRDefault="005F16D0">
            <w:pPr>
              <w:rPr>
                <w:rFonts w:ascii="Times" w:hAnsi="Times" w:cs="Times"/>
                <w:sz w:val="25"/>
                <w:szCs w:val="25"/>
              </w:rPr>
            </w:pPr>
            <w:r>
              <w:rPr>
                <w:rFonts w:ascii="Times" w:hAnsi="Times" w:cs="Times"/>
                <w:sz w:val="25"/>
                <w:szCs w:val="25"/>
              </w:rPr>
              <w:t>Ustanovenie bolo vypustené z návrhu.</w:t>
            </w:r>
          </w:p>
        </w:tc>
      </w:tr>
      <w:tr w:rsidR="00225315"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25315" w:rsidRPr="000F77ED" w:rsidRDefault="00225315" w:rsidP="00225315">
            <w:pPr>
              <w:rPr>
                <w:rFonts w:ascii="Times" w:hAnsi="Times" w:cs="Times"/>
                <w:sz w:val="25"/>
                <w:szCs w:val="25"/>
                <w:highlight w:val="yellow"/>
              </w:rPr>
            </w:pPr>
            <w:r w:rsidRPr="006B2E6F">
              <w:rPr>
                <w:rFonts w:ascii="Times" w:hAnsi="Times" w:cs="Times"/>
                <w:b/>
                <w:bCs/>
                <w:sz w:val="25"/>
                <w:szCs w:val="25"/>
              </w:rPr>
              <w:t>k bodu 16. § 19</w:t>
            </w:r>
            <w:r w:rsidRPr="006B2E6F">
              <w:rPr>
                <w:rFonts w:ascii="Times" w:hAnsi="Times" w:cs="Times"/>
                <w:sz w:val="25"/>
                <w:szCs w:val="25"/>
              </w:rPr>
              <w:br/>
              <w:t xml:space="preserve">Doplniť zdroj financií pre Modernizačný fond. Odôvodnenie: Z návrhu nie je zrejmé odkiaľ budú pochádzať peniaze vo fonde. Postačí odkaz na príslušné ustanovenie smernice 2003/87/ES.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Pr="000F77ED" w:rsidRDefault="00225315" w:rsidP="00225315">
            <w:pPr>
              <w:jc w:val="center"/>
              <w:rPr>
                <w:rFonts w:ascii="Times" w:hAnsi="Times" w:cs="Times"/>
                <w:sz w:val="25"/>
                <w:szCs w:val="25"/>
                <w:highlight w:val="yellow"/>
              </w:rPr>
            </w:pPr>
            <w:r w:rsidRPr="006B2E6F">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Pr="000F77ED" w:rsidRDefault="00225315" w:rsidP="00225315">
            <w:pPr>
              <w:jc w:val="center"/>
              <w:rPr>
                <w:rFonts w:ascii="Times" w:hAnsi="Times" w:cs="Times"/>
                <w:sz w:val="25"/>
                <w:szCs w:val="25"/>
                <w:highlight w:val="yellow"/>
              </w:rPr>
            </w:pPr>
            <w:r w:rsidRPr="001504A2">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25315" w:rsidRDefault="001A28BF" w:rsidP="00225315">
            <w:pPr>
              <w:rPr>
                <w:rFonts w:ascii="Times" w:hAnsi="Times" w:cs="Times"/>
                <w:sz w:val="25"/>
                <w:szCs w:val="25"/>
              </w:rPr>
            </w:pPr>
            <w:r>
              <w:rPr>
                <w:rFonts w:ascii="Times" w:hAnsi="Times" w:cs="Times"/>
                <w:sz w:val="25"/>
                <w:szCs w:val="25"/>
              </w:rPr>
              <w:t>Na rozporovom rokovaní po dohode zúčastnených subjektov bol rozpor odstránený.</w:t>
            </w:r>
          </w:p>
        </w:tc>
      </w:tr>
      <w:tr w:rsidR="00225315"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25315" w:rsidRPr="000F77ED" w:rsidRDefault="00225315" w:rsidP="00225315">
            <w:pPr>
              <w:rPr>
                <w:rFonts w:ascii="Times" w:hAnsi="Times" w:cs="Times"/>
                <w:sz w:val="25"/>
                <w:szCs w:val="25"/>
                <w:highlight w:val="yellow"/>
              </w:rPr>
            </w:pPr>
            <w:r w:rsidRPr="006B2E6F">
              <w:rPr>
                <w:rFonts w:ascii="Times" w:hAnsi="Times" w:cs="Times"/>
                <w:b/>
                <w:bCs/>
                <w:sz w:val="25"/>
                <w:szCs w:val="25"/>
              </w:rPr>
              <w:t>K bodu 16. § 19</w:t>
            </w:r>
            <w:r w:rsidRPr="006B2E6F">
              <w:rPr>
                <w:rFonts w:ascii="Times" w:hAnsi="Times" w:cs="Times"/>
                <w:sz w:val="25"/>
                <w:szCs w:val="25"/>
              </w:rPr>
              <w:br/>
              <w:t xml:space="preserve">Konkretizovať, na podporu akých investícií sa použijú prostriedky Modernizačného fondu. Ak budú investície hradené cez schému štátnej pomoci, tak uviesť odkaz na § 26 ods. 2 a 3 Odôvodnenie: V návrhu sa uvádza, že sa prostriedky použijú na podporu investícií, vrátane financovania malých investičných projektov, na modernizáciu energetických systémov a zlepšenie energetickej efektívnosti. Z návrhu je zrejmé len investovanie do energetickej efektívnosti a modernizácii energetických systémov. Bude sa podpora týkať aj iných oblastí? Ak áno, je potrebné ich konkretizovať.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Pr="000F77ED" w:rsidRDefault="00225315" w:rsidP="00225315">
            <w:pPr>
              <w:jc w:val="center"/>
              <w:rPr>
                <w:rFonts w:ascii="Times" w:hAnsi="Times" w:cs="Times"/>
                <w:sz w:val="25"/>
                <w:szCs w:val="25"/>
                <w:highlight w:val="yellow"/>
              </w:rPr>
            </w:pPr>
            <w:r w:rsidRPr="006B2E6F">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Pr="000F77ED" w:rsidRDefault="001504A2" w:rsidP="00225315">
            <w:pPr>
              <w:jc w:val="center"/>
              <w:rPr>
                <w:rFonts w:ascii="Times" w:hAnsi="Times" w:cs="Times"/>
                <w:sz w:val="25"/>
                <w:szCs w:val="25"/>
                <w:highlight w:val="yellow"/>
              </w:rPr>
            </w:pPr>
            <w:r w:rsidRPr="001504A2">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25315" w:rsidRDefault="001A28BF" w:rsidP="00225315">
            <w:pPr>
              <w:rPr>
                <w:rFonts w:ascii="Times" w:hAnsi="Times" w:cs="Times"/>
                <w:sz w:val="25"/>
                <w:szCs w:val="25"/>
              </w:rPr>
            </w:pPr>
            <w:r>
              <w:rPr>
                <w:rFonts w:ascii="Times" w:hAnsi="Times" w:cs="Times"/>
                <w:sz w:val="25"/>
                <w:szCs w:val="25"/>
              </w:rPr>
              <w:t>Na rozporovom rokovaní po dohode zúčastnených subjektov bol rozpor odstránený.</w:t>
            </w:r>
          </w:p>
        </w:tc>
      </w:tr>
      <w:tr w:rsidR="00225315"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rPr>
                <w:rFonts w:ascii="Times" w:hAnsi="Times" w:cs="Times"/>
                <w:sz w:val="25"/>
                <w:szCs w:val="25"/>
              </w:rPr>
            </w:pPr>
            <w:r>
              <w:rPr>
                <w:rFonts w:ascii="Times" w:hAnsi="Times" w:cs="Times"/>
                <w:b/>
                <w:bCs/>
                <w:sz w:val="25"/>
                <w:szCs w:val="25"/>
              </w:rPr>
              <w:t>k bodu 11. § 18 ods. 4 písm. a)</w:t>
            </w:r>
            <w:r>
              <w:rPr>
                <w:rFonts w:ascii="Times" w:hAnsi="Times" w:cs="Times"/>
                <w:sz w:val="25"/>
                <w:szCs w:val="25"/>
              </w:rPr>
              <w:br/>
              <w:t xml:space="preserve">Opraviť odkaz v texte z § 26 ods. 3 na § 26 ods. 2. </w:t>
            </w:r>
            <w:r>
              <w:rPr>
                <w:rFonts w:ascii="Times" w:hAnsi="Times" w:cs="Times"/>
                <w:sz w:val="25"/>
                <w:szCs w:val="25"/>
              </w:rPr>
              <w:lastRenderedPageBreak/>
              <w:t xml:space="preserve">Odôvodnenie: V § 26 sa novelou zrušil ods. 2 a pôvodný odsek 3 sa zmenil na odsek 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p>
        </w:tc>
      </w:tr>
      <w:tr w:rsidR="00225315"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rPr>
                <w:rFonts w:ascii="Times" w:hAnsi="Times" w:cs="Times"/>
                <w:sz w:val="25"/>
                <w:szCs w:val="25"/>
              </w:rPr>
            </w:pPr>
            <w:r>
              <w:rPr>
                <w:rFonts w:ascii="Times" w:hAnsi="Times" w:cs="Times"/>
                <w:b/>
                <w:bCs/>
                <w:sz w:val="25"/>
                <w:szCs w:val="25"/>
              </w:rPr>
              <w:t>k bodu 11. § 18 ods. 4 písm. b)</w:t>
            </w:r>
            <w:r>
              <w:rPr>
                <w:rFonts w:ascii="Times" w:hAnsi="Times" w:cs="Times"/>
                <w:sz w:val="25"/>
                <w:szCs w:val="25"/>
              </w:rPr>
              <w:br/>
              <w:t xml:space="preserve">Opraviť odkaz v texte z § 26 ods. 4 na § 26 ods. 3. Odôvodnenie: V § 26 sa novelou zrušil ods. 2 a pôvodný odsek 4 sa zmenil na odsek 3.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p>
        </w:tc>
      </w:tr>
      <w:tr w:rsidR="00225315"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rPr>
                <w:rFonts w:ascii="Times" w:hAnsi="Times" w:cs="Times"/>
                <w:sz w:val="25"/>
                <w:szCs w:val="25"/>
              </w:rPr>
            </w:pPr>
            <w:r>
              <w:rPr>
                <w:rFonts w:ascii="Times" w:hAnsi="Times" w:cs="Times"/>
                <w:b/>
                <w:bCs/>
                <w:sz w:val="25"/>
                <w:szCs w:val="25"/>
              </w:rPr>
              <w:t>§ 5 ods.6</w:t>
            </w:r>
            <w:r>
              <w:rPr>
                <w:rFonts w:ascii="Times" w:hAnsi="Times" w:cs="Times"/>
                <w:sz w:val="25"/>
                <w:szCs w:val="25"/>
              </w:rPr>
              <w:br/>
              <w:t>V prvej vete za slová „Povolenie na vypúšťanie emisií skleníkových plynov“ doplniť slová „z prevádzky alebo jej časti“ Odôvodnenie: V zákone je odkaz na činnosti podľa zákona o IPKZ, ale v texte chýba explicitné vyjadrenie, že ide o prevádzku alebo jej časť, pre ktorú sa vydáva povolenie na vypúšťanie emisií skleníkových plynov.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CD40BA" w:rsidP="00225315">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25315" w:rsidRPr="00981A89" w:rsidRDefault="00CD40BA" w:rsidP="00CD40BA">
            <w:pPr>
              <w:rPr>
                <w:rFonts w:ascii="Times" w:hAnsi="Times" w:cs="Times"/>
                <w:sz w:val="25"/>
                <w:szCs w:val="25"/>
              </w:rPr>
            </w:pPr>
            <w:r w:rsidRPr="00981A89">
              <w:rPr>
                <w:rFonts w:ascii="Times" w:hAnsi="Times" w:cs="Times"/>
                <w:sz w:val="25"/>
                <w:szCs w:val="25"/>
              </w:rPr>
              <w:t xml:space="preserve">Z odôvodnenie nie je celkom jasné, prečo b y sa mal text upraviť len v § 5 ods.6 tom, keďže sa používa/opakuje ďalej v celom zákone.  </w:t>
            </w:r>
          </w:p>
          <w:p w:rsidR="00981A89" w:rsidRPr="00981A89" w:rsidRDefault="00981A89" w:rsidP="00CD40BA">
            <w:pPr>
              <w:rPr>
                <w:rFonts w:ascii="Times" w:hAnsi="Times" w:cs="Times"/>
                <w:sz w:val="25"/>
                <w:szCs w:val="25"/>
              </w:rPr>
            </w:pPr>
            <w:r w:rsidRPr="00981A89">
              <w:rPr>
                <w:rFonts w:ascii="Times" w:hAnsi="Times" w:cs="Times"/>
                <w:sz w:val="25"/>
                <w:szCs w:val="25"/>
              </w:rPr>
              <w:t xml:space="preserve">Povolenie </w:t>
            </w:r>
            <w:r>
              <w:rPr>
                <w:rFonts w:ascii="Times" w:hAnsi="Times" w:cs="Times"/>
                <w:sz w:val="25"/>
                <w:szCs w:val="25"/>
              </w:rPr>
              <w:t xml:space="preserve">na vypúšťanie emisií skleníkových plynov sa vydáva na  prevádzku ako celok, nie len na jej časť. </w:t>
            </w:r>
          </w:p>
        </w:tc>
      </w:tr>
      <w:tr w:rsidR="00225315"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rPr>
                <w:rFonts w:ascii="Times" w:hAnsi="Times" w:cs="Times"/>
                <w:sz w:val="25"/>
                <w:szCs w:val="25"/>
              </w:rPr>
            </w:pPr>
            <w:r>
              <w:rPr>
                <w:rFonts w:ascii="Times" w:hAnsi="Times" w:cs="Times"/>
                <w:b/>
                <w:bCs/>
                <w:sz w:val="25"/>
                <w:szCs w:val="25"/>
              </w:rPr>
              <w:t>Odkazy č. 19, 23 a 26a)</w:t>
            </w:r>
            <w:r>
              <w:rPr>
                <w:rFonts w:ascii="Times" w:hAnsi="Times" w:cs="Times"/>
                <w:sz w:val="25"/>
                <w:szCs w:val="25"/>
              </w:rPr>
              <w:br/>
              <w:t>V uvedených odkazoch nahradiť znenie Nariadenia Komisie (EÚ) č. 600/2012 novým Nariadením (EÚ) č. 2067/2018 s prislúchajúcimi ustanoveniami Odôvodnenie: Zrušené Nariadenie č. 600/2012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p>
        </w:tc>
      </w:tr>
      <w:tr w:rsidR="00225315"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rPr>
                <w:rFonts w:ascii="Times" w:hAnsi="Times" w:cs="Times"/>
                <w:sz w:val="25"/>
                <w:szCs w:val="25"/>
              </w:rPr>
            </w:pPr>
            <w:r>
              <w:rPr>
                <w:rFonts w:ascii="Times" w:hAnsi="Times" w:cs="Times"/>
                <w:b/>
                <w:bCs/>
                <w:sz w:val="25"/>
                <w:szCs w:val="25"/>
              </w:rPr>
              <w:t>§ 2 písm. i) a j)</w:t>
            </w:r>
            <w:r>
              <w:rPr>
                <w:rFonts w:ascii="Times" w:hAnsi="Times" w:cs="Times"/>
                <w:sz w:val="25"/>
                <w:szCs w:val="25"/>
              </w:rPr>
              <w:br/>
              <w:t>Vo vzťahu k zrušeniu § 11 prehodnotiť zachovanie definícií pre ERU a CER. Odôvodnenie: V návrhu zákona sa vypúšťa § 21 od 01.07.2021.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rPr>
                <w:rFonts w:ascii="Times" w:hAnsi="Times" w:cs="Times"/>
                <w:sz w:val="25"/>
                <w:szCs w:val="25"/>
              </w:rPr>
            </w:pPr>
            <w:r>
              <w:rPr>
                <w:rFonts w:ascii="Times" w:hAnsi="Times" w:cs="Times"/>
                <w:sz w:val="25"/>
                <w:szCs w:val="25"/>
              </w:rPr>
              <w:t>Definície boli vypustené.</w:t>
            </w:r>
          </w:p>
        </w:tc>
      </w:tr>
      <w:tr w:rsidR="00225315"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b/>
                <w:bCs/>
                <w:sz w:val="25"/>
                <w:szCs w:val="25"/>
              </w:rPr>
            </w:pPr>
            <w:r>
              <w:rPr>
                <w:rFonts w:ascii="Times" w:hAnsi="Times" w:cs="Times"/>
                <w:b/>
                <w:bCs/>
                <w:sz w:val="25"/>
                <w:szCs w:val="25"/>
              </w:rPr>
              <w:lastRenderedPageBreak/>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rPr>
                <w:rFonts w:ascii="Times" w:hAnsi="Times" w:cs="Times"/>
                <w:sz w:val="25"/>
                <w:szCs w:val="25"/>
              </w:rPr>
            </w:pPr>
            <w:r>
              <w:rPr>
                <w:rFonts w:ascii="Times" w:hAnsi="Times" w:cs="Times"/>
                <w:b/>
                <w:bCs/>
                <w:sz w:val="25"/>
                <w:szCs w:val="25"/>
              </w:rPr>
              <w:t>§ 32 ods. 1</w:t>
            </w:r>
            <w:r>
              <w:rPr>
                <w:rFonts w:ascii="Times" w:hAnsi="Times" w:cs="Times"/>
                <w:sz w:val="25"/>
                <w:szCs w:val="25"/>
              </w:rPr>
              <w:br/>
              <w:t>Vo vzťahu k zrušeniu § 11 prehodnotiť zachovanie zasielania údajov o ERU a CER. Odôvodnenie: V návrhu zákona sa vypúšťa § 21 od 01.07.2021.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rPr>
                <w:rFonts w:ascii="Times" w:hAnsi="Times" w:cs="Times"/>
                <w:sz w:val="25"/>
                <w:szCs w:val="25"/>
              </w:rPr>
            </w:pPr>
            <w:r>
              <w:rPr>
                <w:rFonts w:ascii="Times" w:hAnsi="Times" w:cs="Times"/>
                <w:sz w:val="25"/>
                <w:szCs w:val="25"/>
              </w:rPr>
              <w:t>Definície boli vypustené. Účinnosť bola upravená.</w:t>
            </w:r>
          </w:p>
        </w:tc>
      </w:tr>
      <w:tr w:rsidR="00225315"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rPr>
                <w:rFonts w:ascii="Times" w:hAnsi="Times" w:cs="Times"/>
                <w:sz w:val="25"/>
                <w:szCs w:val="25"/>
              </w:rPr>
            </w:pPr>
            <w:r>
              <w:rPr>
                <w:rFonts w:ascii="Times" w:hAnsi="Times" w:cs="Times"/>
                <w:b/>
                <w:bCs/>
                <w:sz w:val="25"/>
                <w:szCs w:val="25"/>
              </w:rPr>
              <w:t>k bodu 21. § 26 ods. 1 písm. t)</w:t>
            </w:r>
            <w:r>
              <w:rPr>
                <w:rFonts w:ascii="Times" w:hAnsi="Times" w:cs="Times"/>
                <w:sz w:val="25"/>
                <w:szCs w:val="25"/>
              </w:rPr>
              <w:br/>
              <w:t xml:space="preserve">Zosúladiť text v návrhu novely zákona s predloženým konsolidovaným znením zákona. Odôvodnenie: V predloženom konsolidovanom znení zákona 414/2012 Z. z. sa uvádza, že nové písm. t) bude znieť: „zodpovedá za implementáciu inovačného fondu podľa § 19 ods. 2 a modernizačného fondu podľa § 19 ods. 3“. V návrhu novely sa pri novom § 19 neuvádzajú žiadne odseky. V texte návrhu novely nie je ani spomínaný inovačný fond podľa článku 10a bodu 8 smernice 2003/87/ES..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rPr>
                <w:rFonts w:ascii="Times" w:hAnsi="Times" w:cs="Times"/>
                <w:sz w:val="25"/>
                <w:szCs w:val="25"/>
              </w:rPr>
            </w:pPr>
            <w:r>
              <w:rPr>
                <w:rFonts w:ascii="Times" w:hAnsi="Times" w:cs="Times"/>
                <w:sz w:val="25"/>
                <w:szCs w:val="25"/>
              </w:rPr>
              <w:t>Konsolidované znenie bude aktualizované.</w:t>
            </w:r>
          </w:p>
        </w:tc>
      </w:tr>
      <w:tr w:rsidR="00225315"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b/>
                <w:bCs/>
                <w:sz w:val="25"/>
                <w:szCs w:val="25"/>
              </w:rPr>
            </w:pPr>
            <w:r>
              <w:rPr>
                <w:rFonts w:ascii="Times" w:hAnsi="Times" w:cs="Times"/>
                <w:b/>
                <w:bCs/>
                <w:sz w:val="25"/>
                <w:szCs w:val="25"/>
              </w:rPr>
              <w:t>BPB</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rPr>
                <w:rFonts w:ascii="Times" w:hAnsi="Times" w:cs="Times"/>
                <w:sz w:val="25"/>
                <w:szCs w:val="25"/>
              </w:rPr>
            </w:pPr>
            <w:r>
              <w:rPr>
                <w:rFonts w:ascii="Times" w:hAnsi="Times" w:cs="Times"/>
                <w:b/>
                <w:bCs/>
                <w:sz w:val="25"/>
                <w:szCs w:val="25"/>
              </w:rPr>
              <w:t xml:space="preserve">§ 18 Dražba kvót a využitie výnosov </w:t>
            </w:r>
            <w:r>
              <w:rPr>
                <w:rFonts w:ascii="Times" w:hAnsi="Times" w:cs="Times"/>
                <w:sz w:val="25"/>
                <w:szCs w:val="25"/>
              </w:rPr>
              <w:br/>
              <w:t xml:space="preserve">1. Navrhujeme v bode 4a) zvýšiť podiel výnosov z dražieb kvót, ktoré sa použijú na financovanie projektov z 35% na 80% 2. Bod 4b) a d) žiadame vypustiť 3. Bod 4c) sa premenuje na 4b) Návrh znenia: § 18 4a) 80% sa použije na financovanie projektov reálne dosiahnuteľných a merateľných úspor emisií skleníkových plynov, zvyšovania energetickej účinnosti, znižovania spotreby primárnych zdrojov energie, náhrady fosílnych palív obnoviteľnými zdrojmi energie a zavádzania najlepšie dostupných technológií vedúcich k znižovaniu emisií skleníkových plynov a znečisťujúcich látok prostredníctvom schémy štátnej pomoci podľa § 26 ods. 3, § 18 4b) 20% sa použije na podporu činností na dosiahnutie cieľov štátnej environmentálnej politiky a na náklady spojené s odborným a </w:t>
            </w:r>
            <w:r>
              <w:rPr>
                <w:rFonts w:ascii="Times" w:hAnsi="Times" w:cs="Times"/>
                <w:sz w:val="25"/>
                <w:szCs w:val="25"/>
              </w:rPr>
              <w:lastRenderedPageBreak/>
              <w:t xml:space="preserve">administratívnym zabezpečením plnenia záväzkov Slovenskej republiky v oblasti znižovania emisií skleníkových plynov, 16a) Odôvodnenie: Slovensku chýba dlhodobá, udržateľná a dôveryhodná schéma, či podpora investícií do realizácie energeticky úsporných opatrení pre obnovu budov, výstavby nových budov, podpora do zdrojov vykurovania a prípravy teplej vody s využitím obnoviteľných zdrojov energie. Pritom prínosom takejto investície by bola významná redukcia CO2, zvýšená produkcia tepla z obnoviteľných zdrojov energie a tak úspory v oblasti energií na vykurovanie. Ďalším efektom dlhodobej, štátom koordinovanej podpory by bolo aj znižovanie znečistenie ovzdušia nebezpečnými prachovými časticami. Stabilita by sa pozitívna odrazila aj v podnikateľskom prostredí, kde by získali najlepšie dostupné technológie adekvátnu pozornosť a miesto. Rovnako by sa zvýšila zamestnanosť v stavebnom odvetví a posilnilo by sa postavenie verejnej správy pri dosahovaní cieľov a záväzkov, ktoré vyplývajú pre Slovensko z Kjótskeho dohovoru. Slovensko a príjmy Ministerstva životného prostredia v rámci environmentálnej politiky by mali byť alokované na projekty, ktoré reálne povedú k úsporám emisií skleníkových plynov a redukciu používania fosílnych palív – tento potenciál majú budovy a to predovšetkým rodinné domy, ktoré tvoria na Slovensku polovicu fondu na bývanie. S prihliadnutím na to, že budovy spotrebúvajú až 40% energií a emitujú významnú časť emisií CO2. (v kombinácii s inými znečisťujúcimi látkami, ako je PM10 a PM2,5 spôsobujúcimi napr. smog) by malo byť pre Slovensko prioritou peniaze z predaja emisných povoleniek alokovať tam, kde sú </w:t>
            </w:r>
            <w:r>
              <w:rPr>
                <w:rFonts w:ascii="Times" w:hAnsi="Times" w:cs="Times"/>
                <w:sz w:val="25"/>
                <w:szCs w:val="25"/>
              </w:rPr>
              <w:lastRenderedPageBreak/>
              <w:t xml:space="preserve">najviac potrebné. Výnosy systému by sa mali použiť na podporu znižovania emisií skleníkových systémov v tých segmentoch ekonomiky a spoločnosti, ktoré nemajú iné zdroje podpory ani možnosti financovania. Povinní účastníci schémy obchodovania s emisnými povolenkami sú motivovaní k investíciám už samotnou účasťou v systéme – návratnosť investície do zníženia emisií CO2 podporuje znížená potreba nákupu povoleniek. Vláda môže tieto subjekty k environmentálnym investíciám ďalej motivovať prostredníctvom daňových úľav. Cenu elektrickej energie môže vláda znížiť prostredníctvom regulačnej politiky, naopak použitie výnosov z de facto environmentálnych daní na dotovanie cien elektrickej energie je neprijateľné. Toto všetko sú nástroje, ktoré nie sú k dispozícii napr. pri subjektoch verejnej správy alebo domácnostiach . Preto by sa výnosy mali použiť primárne v týchto segmentoch. Česká republika prijala model koordinovanej a dlhodobej štátnej podpory a prostredníctvom programu – zelená úsporám a len za prvých 5 rokov fungovania programu (2009 – 2014) investovala nie len do obnovy a výstavby rodinných domov 20,5 miliardy českých korún. Vďaka tejto investícii tak zredukovali približne 800 tisíc ton CO2. Program sa rozšíril aj na verejné budovy , či bytové domy. Tento potenciál je na Slovensku úplne nerozvinutý a pre dosahovanie cieľov adaptačných a mitigačných opatrení na zmenu klímy, či dosahovanie záväzkov energetickej efektívnosti alebo energetickej hospodárnosti v budovách je dôležitý a nevyhnutný.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rPr>
                <w:rFonts w:ascii="Times" w:hAnsi="Times" w:cs="Times"/>
                <w:sz w:val="25"/>
                <w:szCs w:val="25"/>
              </w:rPr>
            </w:pPr>
            <w:r>
              <w:rPr>
                <w:rFonts w:ascii="Times" w:hAnsi="Times" w:cs="Times"/>
                <w:sz w:val="25"/>
                <w:szCs w:val="25"/>
              </w:rPr>
              <w:t xml:space="preserve">Podobne ako v prípade pripomienky zo strany „Verejnosti“ nebudeme akceptovať túto pripomienku. Percentuálne prerozdelenie a oblasti použitia výnosov z dražieb emisných kvót je nastavené v súlade s revidovanou smernicou EU ETS aj národnou legislatívou (zákon č. 587/2004 Z.Z o Environmentálnom fonde a o zmene a doplnení niektorých zákonov). Slovenská republika aktuálne tieto percentá neplní z dôvodu, že výnosy nemôže v plnej miere využívať. O výške </w:t>
            </w:r>
            <w:r>
              <w:rPr>
                <w:rFonts w:ascii="Times" w:hAnsi="Times" w:cs="Times"/>
                <w:sz w:val="25"/>
                <w:szCs w:val="25"/>
              </w:rPr>
              <w:lastRenderedPageBreak/>
              <w:t>výnosov je MŽP SR povinné sa dohodnúť s MF SR.</w:t>
            </w:r>
          </w:p>
        </w:tc>
      </w:tr>
      <w:tr w:rsidR="00225315"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b/>
                <w:bCs/>
                <w:sz w:val="25"/>
                <w:szCs w:val="25"/>
              </w:rPr>
            </w:pPr>
            <w:r>
              <w:rPr>
                <w:rFonts w:ascii="Times" w:hAnsi="Times" w:cs="Times"/>
                <w:b/>
                <w:bCs/>
                <w:sz w:val="25"/>
                <w:szCs w:val="25"/>
              </w:rPr>
              <w:lastRenderedPageBreak/>
              <w:t>BPB</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rPr>
                <w:rFonts w:ascii="Times" w:hAnsi="Times" w:cs="Times"/>
                <w:sz w:val="25"/>
                <w:szCs w:val="25"/>
              </w:rPr>
            </w:pPr>
            <w:r>
              <w:rPr>
                <w:rFonts w:ascii="Times" w:hAnsi="Times" w:cs="Times"/>
                <w:b/>
                <w:bCs/>
                <w:sz w:val="25"/>
                <w:szCs w:val="25"/>
              </w:rPr>
              <w:t xml:space="preserve">§ 18 ods. 7 </w:t>
            </w:r>
            <w:r>
              <w:rPr>
                <w:rFonts w:ascii="Times" w:hAnsi="Times" w:cs="Times"/>
                <w:sz w:val="25"/>
                <w:szCs w:val="25"/>
              </w:rPr>
              <w:br/>
              <w:t>V § 18 ods. 7 sa dopĺňa druhá veta, ktorá znie: „Výsledok dohody nemôže byť nižší ako 50 % ročného výnosu z dražieb kvót.“. Pripomienka je, že žiadame nahradiť nasledovne: § 18 ods. 7 sa ruší bez náhrady. Odôvodnenie: Je neprijateľné, aby sa výnosy z predaja emisných povoleniek, teda de facto z environmentálnych daní používali na iné ako environmentálne politiky, preto je neodôvodnené, aby “podiel využiteľného výnosu” podliehal dohode ministerstva ŽP a financií.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25315" w:rsidRDefault="00225315" w:rsidP="00225315">
            <w:pPr>
              <w:rPr>
                <w:rFonts w:ascii="Times" w:hAnsi="Times" w:cs="Times"/>
                <w:sz w:val="25"/>
                <w:szCs w:val="25"/>
              </w:rPr>
            </w:pPr>
            <w:r>
              <w:rPr>
                <w:rFonts w:ascii="Times" w:hAnsi="Times" w:cs="Times"/>
                <w:sz w:val="25"/>
                <w:szCs w:val="25"/>
              </w:rPr>
              <w:t>Rovnako ako v prípade pripomienky od RÚZSR k tomuto novelizačnému bodu, o použiteľnej výške výnosov z dražieb emisných kvót rozhoduje MF SR z dôvodu, že ide o rozhodovanie sa o rozpočte verejnej správy, a to je v gescii MF SR a nie iného rezortu.</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Klub 500 očakáva, že v súlade s cieľmi smernice Európskeho parlamentu a Rady (EÚ) č. 2018/410 zo 14. marca 2018, ktorou sa mení smernica č. 2003/87/ES s cieľom zlepšiť nákladovo efektívne znižovanie emisií a investície do nízkouhlíkových technológií a rozhodnutie (EÚ) č. 2015/1814 (ďalej len „revidovaná smernica o EU ETS“), vláda Slovenskej republiky v maximálnej miere umožní slovenskému priemyslu prístup k investičným mechanizmom a fondom na európskej úrovni a k ich čerpaniu. V prípade Modernizačného fondu podľa článku 10d revidovanej smernice o EU ETS, ako aj v prípade mechanizmu podľa článku 10c revidovanej smernice o EU ETS, je totiž na členských štátoch, aby si určili svoje prioritné oblasti na vnútroštátnej úrovni. Vláda Slovenskej republiky má vďaka tomu priestor podporiť slovenský priemysel a vytvoriť mu podmienky na zavedenie nízkouhlíkovej výroby. Z pohľadu Klubu 500 je nevyhnutné, aby sa výnosy z ETS v plnej miere investovali do konkurencieschopnosti slovenského priemyslu </w:t>
            </w:r>
            <w:r>
              <w:rPr>
                <w:rFonts w:ascii="Times" w:hAnsi="Times" w:cs="Times"/>
                <w:sz w:val="25"/>
                <w:szCs w:val="25"/>
              </w:rPr>
              <w:lastRenderedPageBreak/>
              <w:t xml:space="preserve">formou spolufinancovania modernizácie energetických systémov či výrobných technológií.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1504A2"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1A28BF" w:rsidP="00B928B7">
            <w:pPr>
              <w:rPr>
                <w:rFonts w:ascii="Times" w:hAnsi="Times" w:cs="Times"/>
                <w:sz w:val="25"/>
                <w:szCs w:val="25"/>
              </w:rPr>
            </w:pPr>
            <w:r>
              <w:rPr>
                <w:rFonts w:ascii="Times" w:hAnsi="Times" w:cs="Times"/>
                <w:sz w:val="25"/>
                <w:szCs w:val="25"/>
              </w:rPr>
              <w:t>Na rozporovom rokovaní po dohode zúčastnených subjektov bol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br/>
              <w:t xml:space="preserve">10. Žiadame zosúladiť terminológiu v oblasti civilného letectva použitú v zákone č. 414/2012 Z. z. a v návrhu novely zákona č. 414/2012 Z. z. s terminológiou používanou v právne záväzných aktoch EÚ v oblasti civilného letectva, v zákone č. 143/1998 Z. z., medzinárodných štandardoch a odporúčaniach medzinárodných organizácií v oblasti civilného letectva, a to najmä z pohľadu leteckej prevádzky a obchodnej leteckej dopravy a z tohto dôvodu terminológiu žiadame zosúladiť. Túto pripomienku považuje ministerstvo dopravy za zásadnú. Odôvodnenie: Ako príklad nesúladu uvádzame, že leteckou dopravou sa rozumie letecká preprava cestujúcich, batožiny, poštových zásielok a nákladu za odplatu alebo inú primeranú protihodnotu. Pod tento pojem nemožno subsumovať všetky činnosti uvedené v prílohe č. 1 k zákonu č. 414/2012 Z. z., pretože napríklad štátne lety [„b) vojenské lety uskutočňované vojenskými lietadlami a lety colných a policajných orgánov“] sú podľa čl. 3 písm. a) Dohovoru o medzinárodnom civilnom letectve vylúčené spod jeho pôsobnosti [a) Tento Dohovor sa vzťahuje iba na civilné lietadlá a nie na štátne lietadlá. b) Lietadlo používané vo vojenských, colných alebo policajných službách sa považuje za štátne lietadlo.] a z tohto dôvodu ich nemožno považovať za činnosti v leteckej doprave v civilnom letectve. Pojem „obchodná letecká doprava“ s už uvedeným vysvetlením je používaný nielen v oblasti licencovania leteckých </w:t>
            </w:r>
            <w:r>
              <w:rPr>
                <w:rFonts w:ascii="Times" w:hAnsi="Times" w:cs="Times"/>
                <w:sz w:val="25"/>
                <w:szCs w:val="25"/>
              </w:rPr>
              <w:lastRenderedPageBreak/>
              <w:t>dopravcov, ale napríklad aj v oblasti štatistického zisťovania podľa platných právnych predpisov. Z tohto dôvodu nemožno zamieňať pojmy „prevádzkovateľ lietadla“, „letecký prevádzkovateľ“ a „letecký dopravca“. Taktiež podľa § 12 ods. 2 písm. a) zákona č. 414/2012 Z. z. nie je správne, že Ministerstvo dopravy a výstavby Slovenskej republiky udeľuje „prevádzkovú licenciu prevádzkovateľovi lietadla“. Podľa platných právnych predpisov žiadateľom o udelenie prevádzkovej licencie je letecký prevádzkovateľ, teda držiteľ osvedčenia leteckého prevádzkovateľa. Podľa § 2 písm. m) zákona č. 414/2012 Z. z. sa kvótou z leteckej dopravy rozumie „kvóta oprávňujúca prevádzkovateľa lietadla vypustiť jednu tonu ekvivalentu oxidu uhličitého počas určitej doby“. Podľa platných právnych predpisov sa prevádzkovateľom lietadla rozumie aj prevádzkovateľ balóna, vzducholode, ultraľahkého lietadla, vetroňa a pod. a je otázne, či sa na takýchto prevádzkovateľov má vzťahovať „kvóta z leteckej dopravy“. V § 26 ods. 1 písm. o) zákona č. 414/2012 Z. z. je uvedené, že Ministerstvo životného prostredia Slovenskej republiky „podáva Komisii žiadosť o uloženie zákazu prevádzky prevádzkovateľovi leteckej dopravy“. Je potrebné uviesť, ako sa má toto ustanovenie chápať z pohľadu civilného letectva, keďže podmienky, za akých je možné zakázať „prevádzku“, odobrať osvedčenie leteckého prevádzkovateľa alebo prevádzkovú licenciu, sú špecifikované v právnych predpisoch civilného letectva a nie je možné takýmto spôsobom zasahovať do pôsobnosti orgánov štátnej správy v civilnom letectve.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Terminológiu v oblasti civilného letectva upravíme po novele smernice 2003/87/ES, ktorá sa bude týkať nastavenia podmienok pre letectvo pre ďalšie obchodovateľné obdobie a jej následnej transpozícii novelou zákona č. 414/2012 Z. z. v spolupráci s MDaV SR.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čl. I bodom 19 a 21</w:t>
            </w:r>
            <w:r>
              <w:rPr>
                <w:rFonts w:ascii="Times" w:hAnsi="Times" w:cs="Times"/>
                <w:sz w:val="25"/>
                <w:szCs w:val="25"/>
              </w:rPr>
              <w:br/>
              <w:t xml:space="preserve">Navrhujeme v § 26 ods. 1 nahradiť vypúšťané písmeno e) dopĺňaným písmenom t) a následne v bode 20 upraviť označenie písmena.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 xml:space="preserve">K čl. I bodom 13 a 14 </w:t>
            </w:r>
            <w:r>
              <w:rPr>
                <w:rFonts w:ascii="Times" w:hAnsi="Times" w:cs="Times"/>
                <w:sz w:val="25"/>
                <w:szCs w:val="25"/>
              </w:rPr>
              <w:br/>
              <w:t xml:space="preserve">Odporúčame body spojiť do jedného bodu 13 v znení: „13. V § 18 ods. 7 sa slovo „6“ nahrádza slovom „4“ a na konci sa pripája táto veta: „Výsledok hodnoty nemôže byť nižší ako 50 % ročného výnosu z dražieb kvót.“.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br/>
              <w:t>Odporúčame doplniť transpozičnú prílohu č. 4 zákona č. 414/2012 Z. z. o smernicu EP a Rady (EÚ) 2018/140, ktorá sa návrhom zákona transponuje.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Odporúčame slová „Medzi § 18 a 20“ nahradiť slovami „Za § 18“.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Ustanovenie bolo z návrhu vypustené.</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čl. I bodu 17</w:t>
            </w:r>
            <w:r>
              <w:rPr>
                <w:rFonts w:ascii="Times" w:hAnsi="Times" w:cs="Times"/>
                <w:sz w:val="25"/>
                <w:szCs w:val="25"/>
              </w:rPr>
              <w:br/>
              <w:t xml:space="preserve">Odporúčame v úvodnej vete skratku „ods.“ nahradiť slovom „odsek“.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čl. I bodu 10</w:t>
            </w:r>
            <w:r>
              <w:rPr>
                <w:rFonts w:ascii="Times" w:hAnsi="Times" w:cs="Times"/>
                <w:sz w:val="25"/>
                <w:szCs w:val="25"/>
              </w:rPr>
              <w:br/>
              <w:t xml:space="preserve">Odporúčame vypustiť slová „v § 18 ods.“.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čl. I bodu 20</w:t>
            </w:r>
            <w:r>
              <w:rPr>
                <w:rFonts w:ascii="Times" w:hAnsi="Times" w:cs="Times"/>
                <w:sz w:val="25"/>
                <w:szCs w:val="25"/>
              </w:rPr>
              <w:br/>
              <w:t xml:space="preserve">Odporúčame za slovami „V § 26“ vypustiť slovo „sa“ a </w:t>
            </w:r>
            <w:r>
              <w:rPr>
                <w:rFonts w:ascii="Times" w:hAnsi="Times" w:cs="Times"/>
                <w:sz w:val="25"/>
                <w:szCs w:val="25"/>
              </w:rPr>
              <w:lastRenderedPageBreak/>
              <w:t xml:space="preserve">navrhujeme v § 26 ods. 1 písm. g) za slovami „s kvótami skleníkových plynov“ nahradiť spojku „a“ čiarkou.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 xml:space="preserve">K čl. I bodu 2 </w:t>
            </w:r>
            <w:r>
              <w:rPr>
                <w:rFonts w:ascii="Times" w:hAnsi="Times" w:cs="Times"/>
                <w:sz w:val="25"/>
                <w:szCs w:val="25"/>
              </w:rPr>
              <w:br/>
              <w:t xml:space="preserve">V čl. I bod 2 žiadame v § 2 vypustiť písmená r) a s). V súvislosti s touto pripomienkou žiadame v § 1 písm. b) zákona č. 414/2012 Z. z. nad slovo „lietadiel“ umiestniť príslušný odkaz a vložiť poznámku pod čiarou k príslušnému odkazu a v prílohe č. 1 k zákonu č. 414/2012 Z. z. žiadame slová „prevádzkovateľom komerčnej leteckej dopravy“ nahradiť slovami „leteckým dopravcom“. Poznámka pod čiarou k odkazu X znie: „x) § 2 písm. e) zákona č. 143/1998 Z. z. zákona o civilnom letectve (letecký zákon) a o zmene a doplnení niektorých zákonov.“. Túto pripomienku považuje ministerstvo dopravy za zásadnú. </w:t>
            </w:r>
            <w:r>
              <w:rPr>
                <w:rFonts w:ascii="Times" w:hAnsi="Times" w:cs="Times"/>
                <w:sz w:val="25"/>
                <w:szCs w:val="25"/>
              </w:rPr>
              <w:t> </w:t>
            </w:r>
            <w:r>
              <w:rPr>
                <w:rFonts w:ascii="Times" w:hAnsi="Times" w:cs="Times"/>
                <w:sz w:val="25"/>
                <w:szCs w:val="25"/>
              </w:rPr>
              <w:t xml:space="preserve"> Odôvodnenie: Podľa § 2 písm. e) zákona č. 143/1998 Z. z. o civilnom letectve (letecký zákon) a o zmene a doplnení niektorých zákonov sa prevádzkovateľom lietadla rozumie právnická osoba alebo fyzická osoba, ktorá používa lietadlo ako vlastník alebo na inom právnom základe a ktorá zodpovedá za zaistenie bezpečnosti jeho prevádzky. Podľa § 2 písm. f) zákona č. 143/1998 Z. z. v spojení s nariadením (EÚ) 2018/1139 sa leteckým prevádzkovateľom rozumie prevádzkovateľ lietadla, ktorý je držiteľom osvedčenia leteckého prevádzkovateľa alebo povolenia na vykonávanie leteckej činnosti za odplatu. Podľa § 2 písm. g) zákona č. 143/1998 Z. z. v spojení s nariadením (ES) č. 1008/2008, sa leteckým dopravcom rozumie právnická osoba alebo fyzická osoba vykonávajúca za odplatu leteckú prepravu cestujúcich, batožiny, poštových zásielok alebo nákladu a je </w:t>
            </w:r>
            <w:r>
              <w:rPr>
                <w:rFonts w:ascii="Times" w:hAnsi="Times" w:cs="Times"/>
                <w:sz w:val="25"/>
                <w:szCs w:val="25"/>
              </w:rPr>
              <w:lastRenderedPageBreak/>
              <w:t xml:space="preserve">držiteľom osvedčenia leteckého prevádzkovateľa a licencie na vykonávanie leteckej dopravy. Navyše z pohľadu jednotného trhu EÚ je potrebné rozlišovať medzi leteckým dopravcom EÚ a leteckým dopravcom tretej krajiny.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Predkladateľ sa rozhodol nepresúvať definície pojmov „prevádzkovateľ lietadla“ a „prevádzkovateľ komerčnej leteckej dopravy“ z § 12 ods. 3 a 4 do novelou upravovaného § 2 (bod 2).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úvodnej vete odporúčame doplniť novelu zákona č. 414/2012 Z. z., a to zákon č. 177/2018 Z. z. v súlade s bodom 28.1. prílohy č. 1 Legislatívnych pravidiel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úvodnej vete doplniť poslednú novelu - zákon č. 177/2018 Z. z., v bode 7 na konci pripojiť túto vetu: „Poznámky pod čiarou k odkazom 11 a 11a sa vypúšťajú.“, v bode 10 slová „V § 18 ods. 4 a v § 18 ods. 5“ nahradiť slovami „V § 18 ods. 4 úvodnej vete a ods. 5“, v bode 11, s ohľadom na navrhované znenie bodu 22 na konci pripojiť tieto slová: „a slová „§ 26 ods. 3“ sa nahrádzajú slovami „§ 26 ods. 2““, v bode 12, ohľadom na navrhované znenie bodu 22 na konci pripojiť tieto slová: „a slová „§ 26 ods. 4“ sa nahrádzajú slovami „§ 26 ods. 3““, bod 13 preformulovať takto: „13. V § 18 ods. 7 prvej vete sa slová „odseku 6“ nahrádzajú slovami „odseku 4“.“. a rovnakou legislatívnou technikou upraviť aj bod 15, v bode 16 § 19 druhej vete slová „stanovenými v Parížskej dohode“ nahradiť slovami „uvedenými v medzinárodnej zmluve, ktorou je Slovenská republika viazanáX)“ a doplniť príslušnú poznámku pod čiarou s uvedením oznámenia Ministerstva zahraničných vecí a európskych záležitostí Slovenskej republiky </w:t>
            </w:r>
            <w:r>
              <w:rPr>
                <w:rFonts w:ascii="Times" w:hAnsi="Times" w:cs="Times"/>
                <w:sz w:val="25"/>
                <w:szCs w:val="25"/>
              </w:rPr>
              <w:lastRenderedPageBreak/>
              <w:t>č. 99/2017 Z. z., v bode 17 úvodnej vete slovo „ods.“ nahradiť slovom „odsek“, v súvislosti s vypustením písmena e) v § 26 ods. 1 v bode 19 je potrebné upraviť vnútorné odkazy v § 17 ods. 5, v bode 20 úvodnú vetu preformulovať takto: „V § 26 ods. 1 písm. g) sa na konci pripájajú tieto slová:“, v bode 21 úvodnej vete slová „ods. 1“ nahradiť slovami „odsek 1“, v bode 24 § 32 ods. 4 slová „na takéto účely“ nahradiť slovami „na účely podľa odseku 3“, v čl. II účinnosť jednotlivých ustanovení uviesť chronologicky a slová „bodu 7“ nahradiť slovami „siedmeho bodu“).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čl. I, k bodu 16 (§ 19)</w:t>
            </w:r>
            <w:r>
              <w:rPr>
                <w:rFonts w:ascii="Times" w:hAnsi="Times" w:cs="Times"/>
                <w:sz w:val="25"/>
                <w:szCs w:val="25"/>
              </w:rPr>
              <w:br/>
              <w:t xml:space="preserve">Upozorňujem, že v návrhu nie sú ustanovené žiadne pravidlá na spravovanie Modernizačného fondu a nie je zrejmý ani spôsob jeho fungovania v praxi.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1504A2"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1A28BF" w:rsidP="00B928B7">
            <w:pPr>
              <w:rPr>
                <w:rFonts w:ascii="Times" w:hAnsi="Times" w:cs="Times"/>
                <w:sz w:val="25"/>
                <w:szCs w:val="25"/>
              </w:rPr>
            </w:pPr>
            <w:r>
              <w:rPr>
                <w:rFonts w:ascii="Times" w:hAnsi="Times" w:cs="Times"/>
                <w:sz w:val="25"/>
                <w:szCs w:val="25"/>
              </w:rPr>
              <w:t>Na rozporovom rokovaní po dohode zúčastnených subjektov bol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sa uvádza, že návrh bude mať negatívny vplyv na rozpočet verejnej správy. Zároveň je v Analýze vplyvov na rozpočet verejnej správy, na zamestnanosť vo verejnej správe a financovanie návrhu kvantifikovaný vplyv na Environmentálny fond v rokoch 2020 až 2022 v objeme 58,33 mil. eur každoročne, ktorý je uvedený ako rozpočtovo zabezpečený, čo však nie je v súlade s rozpočtom verejnej správy na roky 2019 až 2021. Konštatuje sa, že predmetný negatívny vplyv vyplýva z navrhovaného znenia § 18 ods. 7, podľa ktorého by výsledok dohody medzi Ministerstvom životného prostredia SR a Ministerstvom financií SR o výške a účele použiteľného výnosu z predaja emisných kvót nemohol </w:t>
            </w:r>
            <w:r>
              <w:rPr>
                <w:rFonts w:ascii="Times" w:hAnsi="Times" w:cs="Times"/>
                <w:sz w:val="25"/>
                <w:szCs w:val="25"/>
              </w:rPr>
              <w:lastRenderedPageBreak/>
              <w:t xml:space="preserve">byť nižší ako 50 % ročného výnosu z dražieb kvót, čím sa zníži každoročne prebytok Environmentálneho fondu. So zmenou zákona, ktorá zakladá zvýšené vplyvy na rozpočet verejnej správy nesúhlasím a žiadam bod 14 vypustiť. V nadväznosti na uvedené je potrebné návrh prepracovať a vplyvy z neho vyplývajúce žiadam zabezpečiť v rámci schválených limitov dotknutých subjektov verejnej správy bez dodatočných vplyvov na rozpočet verejnej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sz w:val="20"/>
                <w:szCs w:val="20"/>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Čl. I - bod 7</w:t>
            </w:r>
            <w:r>
              <w:rPr>
                <w:rFonts w:ascii="Times" w:hAnsi="Times" w:cs="Times"/>
                <w:sz w:val="25"/>
                <w:szCs w:val="25"/>
              </w:rPr>
              <w:br/>
              <w:t xml:space="preserve">Návrh na vypustenie pôvodného § 11 žiadame nahradiť ustanovením, ktoré pojednáva o bezodplatnom prideľovaní kvót skleníkových plynov na účely modernizácie v odvetví energetiky. Žiadame tiež doplniť kompetenciu Ministerstva hospodárstva SR pri rozhodovaní o využití kvót pri bezodplatnom prideľovaní kvót skleníkových plynov na účely modernizácie v odvetví energetiky. Odôvodnenie: Revidovaná Smernica 2003/87/ES Európskeho parlamentu a Rady z 13. októbra 2003 („Smernica“), o vytvorení systému obchodovania s emisnými kvótami skleníkových plynov v spoločenstve (EÚ ETS) ustanovuje pravidlá pre obchodovanie s emisnými kvótami na obdobie rokov 2021 – 2030. Predmetná Smernica v rámci zmien zároveň umožňuje disponovať nástrojom pre financovanie modernizácie energetických systémov prostredníctvom tzv. derogačného mechanizmu (čl. 10c), teda bezodplatného prideľovania kvót oprávneným výrobcom elektrickej energie výmenou za záväzok, že v hodnote pridelených kvót uskutočnia investície do vybavenia a modernizácie zariadení a do čistých </w:t>
            </w:r>
            <w:r>
              <w:rPr>
                <w:rFonts w:ascii="Times" w:hAnsi="Times" w:cs="Times"/>
                <w:sz w:val="25"/>
                <w:szCs w:val="25"/>
              </w:rPr>
              <w:lastRenderedPageBreak/>
              <w:t xml:space="preserve">technológií. Z nášho pohľadu sa môže jednať o pasívny goldplating v oblasti energetiky. Pri bezodplatnom prideľovaní kvót na účely modernizácie v odvetví energetiky je nevyhnutná koordinácia v súlade s prijatými strategickými cieľmi a dokumentmi v gescii Ministerstva hospodárstva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1504A2"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1A28BF" w:rsidP="00B928B7">
            <w:pPr>
              <w:rPr>
                <w:rFonts w:ascii="Times" w:hAnsi="Times" w:cs="Times"/>
                <w:sz w:val="25"/>
                <w:szCs w:val="25"/>
              </w:rPr>
            </w:pPr>
            <w:r>
              <w:rPr>
                <w:rFonts w:ascii="Times" w:hAnsi="Times" w:cs="Times"/>
                <w:sz w:val="25"/>
                <w:szCs w:val="25"/>
              </w:rPr>
              <w:t>Na rozporovom rokovaní po dohode zúčastnených subjektov bol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Čl. I - bod 11</w:t>
            </w:r>
            <w:r>
              <w:rPr>
                <w:rFonts w:ascii="Times" w:hAnsi="Times" w:cs="Times"/>
                <w:sz w:val="25"/>
                <w:szCs w:val="25"/>
              </w:rPr>
              <w:br/>
              <w:t xml:space="preserve">Novelizačný bod žiadame upraviť a doplniť spôsobom, aby sa 35 % príjmov Environmentálneho fondu mohlo použiť aj na financovanie projektov v odvetví výroby energie, pre podporu kogeneračnej výroby elektrickej energie a tepla a v odvetví prenosu a distribúcie energie, pre podporu efektívneho a udržateľného diaľkového vykurovania. Odôvodnenie: Hlavným dôvodom je zlepšiť nákladovo efektívne znižovanie emisií a investícií do nízkouhlíkových technológií s cieľom pomôcť modernizácii priemyslu, vrátane energetiky a jeho postupný prechod na nízkouhlíkovú ekonomiku. Návrh na doplnenie je v súlade s textom Smernice v znení Smernice 2018/410 zo 14. 3. 2018 s cieľom zlepšiť nákladovo efektívne znižovanie emisií a investície do nízkouhlíkových technológií. Navrhovaná úprava dopĺňa možných prijímateľov určitej časti výnosov z dražieb kvót - podporované môžu byť zdroje centrálneho zásobovania teplom, ako aj efektívna kombinovaná výroba tepla a elektriny a preto takýto systém investičnej podpory môžeme chápať aj ako dlhodobú podporu stability cien tepla. Keďže sektor výroby elektriny musí všetky kvóty nakupovať a podstatnú časť nakupujú aj teplárne, čo má vplyv na cenu konečného produktu.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Po predstavení argumentov a po diskusii na rozporovom rokovaní sa dohodlo, že v rámci existujúceho ustanovenia sa rozšírili oblasti, na podporu ktorých sa použijú výnosy z dražieb kvót.</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Čl. I - bod 16</w:t>
            </w:r>
            <w:r>
              <w:rPr>
                <w:rFonts w:ascii="Times" w:hAnsi="Times" w:cs="Times"/>
                <w:sz w:val="25"/>
                <w:szCs w:val="25"/>
              </w:rPr>
              <w:br/>
              <w:t xml:space="preserve">Znenie navrhovaného § 19 žiadame upraviť tak, aby 40 % kvót pridelených Slovenskej republike na aukcie v období rokov 2021 až 2030 bolo presunutých do modernizačného fondu a použitých (v rovnakých ročných množstvách počas tohto obdobia) výlučne na podporu investícií existujúcich oprávnených výrobcov elektrickej energie. Zároveň žiadame doplniť kompetenciu Ministerstva hospodárstva SR pri rozhodovaní o využití prostriedkov prostredníctvom modernizačného fondu. Odôvodnenie: Zriadenie Modernizačného fondu podľa čl. 10d Smernice s cieľom zlepšiť nákladovo efektívne znižovanie emisií a investície do nízkouhlíkových technológií a rozhodnutie (EÚ) 2015/1814 má za cieľ pomôcť modernizácií priemyslu, vrátane energetiky a jeho postupný prechod na nízkouhlíkovú ekonomiku. Slovenská republika vzhľadom na štruktúru hospodárstva by mala podporiť transformáciu priemyslu, ako aj energetiky. Ako najlepší variant sa preto javí, aby 40 % kvót, ktoré budú pridelené Slovenskej republike v období rokov 2021 až 2030 podľa čl. 10c predmetnej Smernice využila na podporu investícií uskutočňovanými oprávnenými výrobcami elektrickej energie a tepla, a to prostredníctvom modernizačného fondu spravovaného Európskou investičnou bankou. Z uvedeného dôvodu je potrebná koordinácia čerpania pridelených finančných prostriedkov v súlade s prijatými strategickými cieľmi a dokumentmi v gescii Ministerstva hospodárstva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sidRPr="001504A2">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1A28BF" w:rsidP="00B928B7">
            <w:pPr>
              <w:rPr>
                <w:rFonts w:ascii="Times" w:hAnsi="Times" w:cs="Times"/>
                <w:sz w:val="25"/>
                <w:szCs w:val="25"/>
              </w:rPr>
            </w:pPr>
            <w:r>
              <w:rPr>
                <w:rFonts w:ascii="Times" w:hAnsi="Times" w:cs="Times"/>
                <w:sz w:val="25"/>
                <w:szCs w:val="25"/>
              </w:rPr>
              <w:t>Na rozporovom rokovaní po dohode zúčastnených subjektov bol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Ustanovenie čl. II odporúčame upraviť takto: "Tento zákon </w:t>
            </w:r>
            <w:r>
              <w:rPr>
                <w:rFonts w:ascii="Times" w:hAnsi="Times" w:cs="Times"/>
                <w:sz w:val="25"/>
                <w:szCs w:val="25"/>
              </w:rPr>
              <w:lastRenderedPageBreak/>
              <w:t xml:space="preserve">nadobúda účinnosť dňom vyhlásenia okrem čl. I bodov 1 až 6, 8 až 10, 13, 15 až 19, 21 až 23 a 25, ktoré nadobúdajú účinnosť 1. januára 2021 a čl. I bodu 7, ktorý nadobúda účinnosť 1. júla 2021.". Odôvodnenie: Bod 64.1. v prílohe č. 1 k Legislatívnym pravidlám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Ustanovenie o účinnosti bolo preformulované.</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úvodnej vete čl. I odporúčame doplniť novelu- zákon č. 177/2018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 xml:space="preserve">Čl. I bod 1 </w:t>
            </w:r>
            <w:r>
              <w:rPr>
                <w:rFonts w:ascii="Times" w:hAnsi="Times" w:cs="Times"/>
                <w:sz w:val="25"/>
                <w:szCs w:val="25"/>
              </w:rPr>
              <w:br/>
              <w:t xml:space="preserve">Za slovami "(ďalej len "Kjótsky protokol")" odporúčame vypustiť bodku.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zákona odporúčame upraviť v súlade s Legislatívnymi pravidlami vlády Slovenskej republiky (Napr.: Vzhľadom na navrhovanú zmenu odsekov v § 7 zákona č. 414/2012 Z. z. (bod 4) odporúčame upraviť aj vnútorné odkazy uvedené v § 7 ods. 5 a 7 zákona č. 414/2012 Z. z. Vzhľadom na navrhovanú zmenu písmen v § 26 ods. 1 zákona č. 414/2012 Z. z. (bod 19) odporúčame upraviť aj vnútorné odkazy uvedené v § 17 ods. 5 zákona č. 414/2012 Z. z. V úvodnej vete bodu 21 odporúčame skratku „ods.“ nahradiť slovom „odsek“. Vzhľadom na navrhovanú zmenu odsekov v § 26 zákona č. 414/2012 Z. z. (bod 22) odporúčame upraviť aj vnútorné odkazy uvedené v § 18 ods. 6 písm. a) a b) zákona č. 414/2012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bodu 14 (§ 18 ods. 7)</w:t>
            </w:r>
            <w:r>
              <w:rPr>
                <w:rFonts w:ascii="Times" w:hAnsi="Times" w:cs="Times"/>
                <w:sz w:val="25"/>
                <w:szCs w:val="25"/>
              </w:rPr>
              <w:br/>
              <w:t xml:space="preserve">Žiadame znenie novelizačného bodu upraviť takto: V § 18 odsek 7 znie: „(7) Výška použiteľného výnosu z dražieb kvót na účely podľa odseku 4 sa určí na základe dohody ministerstva, Ministerstva financií Slovenskej republiky a Ministerstva pôdohospodárstva a rozvoja vidieka Slovenskej republiky každoročne do 30. septembra. Výsledok dohody nemôže byť nižší ako 50 % ročného výnosu z dražieb kvót.“. Odôvodnenie: K bodu 14 osobitnej časti dôvodovej správy sa uvádza zámer predkladateľa stanoviť minimálnu výšku (50 %) výnosov z dražieb kvót ako príjem Environmentálneho fondu. Použitie týchto prostriedkov sa určuje každý rok na základe dohody medzi MF SR a MŽP SR. V tejto súvislosti poukazujeme, že Štátny fond zveľaďovania lesov SR ako jediný fond v odvetví lesného hospodárstva bol zrušený zákonom č. 553/2001 Z. z. o zrušení niektorých štátnych fondov, o niektorých opatreniach súvisiacich s ich zrušením a o zmene a doplnení niektorých zákonov, ktorý nadobudol účinnosť 1. januára 2002. K zrušeniu vláda Slovenskej republiky pristúpila najmä s ohľadom na zvýšenie zodpovednosti štátu za schodok verejných financií. V dôsledku tohto kroku vlády SR neexistuje v súčasnosti v odvetví lesného hospodárstva žiaden zdroj finančných prostriedkov – fond, ktorý by bolo možné použiť napr. na obnovu lesov poškodených prírodnými katastrofami, biotickými a abiotickými škodlivými činiteľmi, vrátane emisií z priemyselných podnikov. Ak hovoríme o znižovaní objemu emisií v ovzduší, sme toho názoru, že lesy a lesné hospodárstvo (štátne a neštátne podniky lesného hospodárstva) sa v rozhodujúcej miere podieľajú na </w:t>
            </w:r>
            <w:r>
              <w:rPr>
                <w:rFonts w:ascii="Times" w:hAnsi="Times" w:cs="Times"/>
                <w:sz w:val="25"/>
                <w:szCs w:val="25"/>
              </w:rPr>
              <w:lastRenderedPageBreak/>
              <w:t xml:space="preserve">sekvestrácii oxidu uhličitého a pozitívnej bilancii Slovenskej republiky. Podľa údajov Správy o lesnom hospodárstve v Slovenskej republike za rok 2017 v roku 2016 bolo v produktoch z dreva na Slovensku uložených 3,11 mil. ton CO2, súčasne v tom istom roku bolo do atmosféry uvoľnených 2,051 mil. ton zo spotrebovaných výrobkov z dreva po uplynutí ich životnosti. Celková bilancia je teda vysoko priaznivá, pretože objem CO2 viazaného vo výrobkoch z dreva sa zvýšil o 1,059 mil. ton CO2. Najväčšie množstvá uhlíka sa viažu v pôde a v nadzemnej stromovej biomase, ktorej zásoba sa v porovnaní s rokom 1990 zvýšila približne o 52 mil. ton. Podiel lesného hospodárstva na tvorbe oxidu uhličitého (CO2) je zanedbateľný. Naopak, lesné porasty sa v značnej miere podieľajú na jeho záchytoch (napr. v roku 2013 činil záchyt CO2 lesnými ekosystémami 6,8 mil. ton). Vzhľadom na uvedené skutočnosti žiadame upraviť znenie bodu 14 (§ 18 ods. 7). Výnos získaný z dražieb kvót, ktorý je príjmom Environmentálneho fondu bude použitý na podporu činností na dosiahnutie cieľov štátnej environmentálnej politiky (obnova lesov poškodených prírodnými katastrofami, biotickými a abiotickými škodlivými činiteľmi, vrátane emisií). Zákon č. 587/2004 Z. z. o Environmentálnom fonde a o zmene a doplnení niektorých zákonov v znení neskorších predpisov určuje možnosti pre poskytovanie fondu a spôsob ich využitia. Hoci sú niektoré zákonné možnosti zamerané aj na lesnícke opatrenia (napríklad podľa § 4 písm. m), r), s), ad) bod 4 a písm. ae) zákona č. 587/2004 Z. z.), vyhláška MŽP SR č. 157/2005 Z. z. ktorou sa vykonáva zákon č. 587/2004 Z. z. ich využitie prakticky vylučuje. Z uvedených dôvodov je potrebné upraviť aj </w:t>
            </w:r>
            <w:r>
              <w:rPr>
                <w:rFonts w:ascii="Times" w:hAnsi="Times" w:cs="Times"/>
                <w:sz w:val="25"/>
                <w:szCs w:val="25"/>
              </w:rPr>
              <w:lastRenderedPageBreak/>
              <w:t>zákon č. 584/2004 Z. z. a vyhlášku MŽP SR č. 157/2005 Z. z. tak, aby bola možná podpora lesníckych opatrení štátnej environmentálnej politiky a iných opatrení zameraných na manažment lesov, tak pre fyzické osoby, ktoré nepodnikajú ako aj pre právnické osoby, ktoré podnikajú alebo fyzické osoby-podnikateľov, ktoré obhospodarujú lesy poškodzované biotickými a abiotickými škodlivými činiteľmi.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Pr="00EA63DD" w:rsidRDefault="00B928B7" w:rsidP="00B928B7">
            <w:pPr>
              <w:jc w:val="both"/>
              <w:rPr>
                <w:rFonts w:ascii="Times New Roman" w:hAnsi="Times New Roman" w:cs="Times New Roman"/>
                <w:sz w:val="25"/>
                <w:szCs w:val="25"/>
              </w:rPr>
            </w:pPr>
            <w:r w:rsidRPr="00EA63DD">
              <w:rPr>
                <w:rFonts w:ascii="Times New Roman" w:hAnsi="Times New Roman" w:cs="Times New Roman"/>
                <w:sz w:val="25"/>
                <w:szCs w:val="25"/>
              </w:rPr>
              <w:t>Neakceptujeme. Vysvetlené. Ustúpili od pripomienky</w:t>
            </w:r>
          </w:p>
          <w:p w:rsidR="00B928B7" w:rsidRDefault="00B928B7" w:rsidP="00B928B7">
            <w:pPr>
              <w:jc w:val="both"/>
              <w:rPr>
                <w:sz w:val="20"/>
                <w:szCs w:val="20"/>
              </w:rPr>
            </w:pPr>
            <w:r w:rsidRPr="00EA63DD">
              <w:rPr>
                <w:rFonts w:ascii="Times New Roman" w:hAnsi="Times New Roman" w:cs="Times New Roman"/>
                <w:sz w:val="25"/>
                <w:szCs w:val="25"/>
              </w:rPr>
              <w:t>O použiteľnej výške výnosov z dražieb emisných kvót rozhoduje MF SR z dôvodu, že ide o rozhodovanie sa o rozpočte verejnej správy,  a to je v gescii MF SR a nie iného rezortu.</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 xml:space="preserve">čl. I bod 20 </w:t>
            </w:r>
            <w:r>
              <w:rPr>
                <w:rFonts w:ascii="Times" w:hAnsi="Times" w:cs="Times"/>
                <w:sz w:val="25"/>
                <w:szCs w:val="25"/>
              </w:rPr>
              <w:br/>
              <w:t xml:space="preserve">Z dôvodu dosiahnutia súladu s Legislatívnymi pravidlami vlády Slovenskej republiky (bod 35.2 Prílohy č. 1 LPV SR) odporúčame predkladateľovi v novelizačnom bode 20 vypustiť slovo „sa“ za slovami „V § 26“ a nahradiť slová „vypúšťa čiarka a pripájajú sa“ slovom „pripájajú“.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čl. I bod 14</w:t>
            </w:r>
            <w:r>
              <w:rPr>
                <w:rFonts w:ascii="Times" w:hAnsi="Times" w:cs="Times"/>
                <w:sz w:val="25"/>
                <w:szCs w:val="25"/>
              </w:rPr>
              <w:br/>
              <w:t>K čl. I bodu 14: Znenie navrhovaného bodu odporúčame zosúladiť s bodom 35. 2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čl. I bod 16</w:t>
            </w:r>
            <w:r>
              <w:rPr>
                <w:rFonts w:ascii="Times" w:hAnsi="Times" w:cs="Times"/>
                <w:sz w:val="25"/>
                <w:szCs w:val="25"/>
              </w:rPr>
              <w:br/>
              <w:t>K čl. I bodu 16: Znenie navrhovaného bodu odporúčame naformulovať obdobne ako v bode 34.2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Ustanovenie bolo vypustené.</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čl. I bod 20</w:t>
            </w:r>
            <w:r>
              <w:rPr>
                <w:rFonts w:ascii="Times" w:hAnsi="Times" w:cs="Times"/>
                <w:sz w:val="25"/>
                <w:szCs w:val="25"/>
              </w:rPr>
              <w:br/>
              <w:t>K čl. I bodu 20: Znenie navrhovaného bodu odporúčame zosúladiť s bodom 35. 2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čl. I bod 21</w:t>
            </w:r>
            <w:r>
              <w:rPr>
                <w:rFonts w:ascii="Times" w:hAnsi="Times" w:cs="Times"/>
                <w:sz w:val="25"/>
                <w:szCs w:val="25"/>
              </w:rPr>
              <w:br/>
              <w:t>K čl. I bodu 21: Znenie navrhovaného bodu odporúčame zosúladiť s bodom 31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čl. II</w:t>
            </w:r>
            <w:r>
              <w:rPr>
                <w:rFonts w:ascii="Times" w:hAnsi="Times" w:cs="Times"/>
                <w:sz w:val="25"/>
                <w:szCs w:val="25"/>
              </w:rPr>
              <w:br/>
              <w:t>K čl. II: Znenie čl. II odporúčame zosúladiť s bodom 64. 1 prílohy č. 1 k Legislatívnym pravidlám vlády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úvodnej vete</w:t>
            </w:r>
            <w:r>
              <w:rPr>
                <w:rFonts w:ascii="Times" w:hAnsi="Times" w:cs="Times"/>
                <w:sz w:val="25"/>
                <w:szCs w:val="25"/>
              </w:rPr>
              <w:br/>
              <w:t>K úvodnej vete: Úvodnú vetu treba doplniť o zákon č. 177/2018 Z. z. o niektorých opatreniach na znižovanie administratívnej záťaže využívaním informačných systémov verejnej správy a o zmene a doplnení niektorých zákonov (zákon proti byrokracii), ktorý tiež novelizoval v čl. CXXXVIII zákon č. 414/2012 Z. z. o obchodovaní s emisnými kvótami a o zmene a doplnení niektorých zákonov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Doložke zlučiteľnosti návrhu zákona s právom EÚ</w:t>
            </w:r>
            <w:r>
              <w:rPr>
                <w:rFonts w:ascii="Times" w:hAnsi="Times" w:cs="Times"/>
                <w:sz w:val="25"/>
                <w:szCs w:val="25"/>
              </w:rPr>
              <w:br/>
              <w:t>Časť 4. písm. a), ktorá sa týka lehoty na prebranie príslušného právneho aktu EÚ, nie je formulovaná dostatočne prehľadne. Odporúčame prepracovať takto: "V zmysle článku 3 smernice, členské štáty zabezpečia transpozíciu smernice do 9. októbra 2019. Zároveň, do 31. decembra 2018, dosiahnu členské štáty vnútroštátny súlad s povinnosťami súvisiacimi s uverejňovaním a podávaním správ, vyplývajúcimi z článku 1 bod 14 písmeno f) smernice.“.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Odporúčame prepracovať Doložku zlučitelnosti návrhu právneho predpisu s právom EÚ podľa vzoru uvedeného v prílohe č. 2 Legislatívnych pravidiel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V časti 3. písm. b), ktorá sa týka úpravy predmetu nárhu zákona v sekundárnom práve EÚ, odporúčame doplniť k úvadzanej smernici jej gestora.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čl. I bod 20</w:t>
            </w:r>
            <w:r>
              <w:rPr>
                <w:rFonts w:ascii="Times" w:hAnsi="Times" w:cs="Times"/>
                <w:sz w:val="25"/>
                <w:szCs w:val="25"/>
              </w:rPr>
              <w:br/>
              <w:t xml:space="preserve">V 20 bode je potrebné za slovami „§ 26“ vypustiť slovo „sa“.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čl. I bod 14</w:t>
            </w:r>
            <w:r>
              <w:rPr>
                <w:rFonts w:ascii="Times" w:hAnsi="Times" w:cs="Times"/>
                <w:sz w:val="25"/>
                <w:szCs w:val="25"/>
              </w:rPr>
              <w:br/>
              <w:t xml:space="preserve">V bode 14 je potrebné úvodnú vetu upraviť takto: „V § 18 ods. 7 sa na konci pripája táto veta:“.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Text bol upravený podľa pripomienky iného subjektu.</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V bode 16 je potrebné úvodnú vetu upraviť takto: „Za § 18 sa vkladá § 19, ktorý vrátane nadpisu znie:“.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Ustanovenie bolo z návrhu vypustené.</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čl. I bod 17</w:t>
            </w:r>
            <w:r>
              <w:rPr>
                <w:rFonts w:ascii="Times" w:hAnsi="Times" w:cs="Times"/>
                <w:sz w:val="25"/>
                <w:szCs w:val="25"/>
              </w:rPr>
              <w:br/>
              <w:t xml:space="preserve">V bode 17 je potrebné úvodnú vetu upraviť takto: „V § 23 odsek 2 znie:“.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čl. I bod 2</w:t>
            </w:r>
            <w:r>
              <w:rPr>
                <w:rFonts w:ascii="Times" w:hAnsi="Times" w:cs="Times"/>
                <w:sz w:val="25"/>
                <w:szCs w:val="25"/>
              </w:rPr>
              <w:br/>
              <w:t xml:space="preserve">V bode 2 je potrebné úvodzovky na začiatku umiestniť dole.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čl. I bod 21</w:t>
            </w:r>
            <w:r>
              <w:rPr>
                <w:rFonts w:ascii="Times" w:hAnsi="Times" w:cs="Times"/>
                <w:sz w:val="25"/>
                <w:szCs w:val="25"/>
              </w:rPr>
              <w:br/>
              <w:t>V bode 21 v úvodnej vete je potrebné slovo „ods.“ nahradiť slovom „odsek“.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A27A02">
            <w:pPr>
              <w:rPr>
                <w:rFonts w:ascii="Times" w:hAnsi="Times" w:cs="Times"/>
                <w:sz w:val="25"/>
                <w:szCs w:val="25"/>
              </w:rPr>
            </w:pPr>
            <w:r>
              <w:rPr>
                <w:rFonts w:ascii="Times" w:hAnsi="Times" w:cs="Times"/>
                <w:b/>
                <w:bCs/>
                <w:sz w:val="25"/>
                <w:szCs w:val="25"/>
              </w:rPr>
              <w:t>K navrhovanému zneniu</w:t>
            </w:r>
            <w:r w:rsidR="00A27A02">
              <w:rPr>
                <w:rFonts w:ascii="Times" w:hAnsi="Times" w:cs="Times"/>
                <w:b/>
                <w:bCs/>
                <w:sz w:val="25"/>
                <w:szCs w:val="25"/>
              </w:rPr>
              <w:t xml:space="preserve"> </w:t>
            </w:r>
            <w:r>
              <w:rPr>
                <w:rFonts w:ascii="Times" w:hAnsi="Times" w:cs="Times"/>
                <w:b/>
                <w:bCs/>
                <w:sz w:val="25"/>
                <w:szCs w:val="25"/>
              </w:rPr>
              <w:t xml:space="preserve">v § 18 ods. 7 </w:t>
            </w:r>
            <w:r>
              <w:rPr>
                <w:rFonts w:ascii="Times" w:hAnsi="Times" w:cs="Times"/>
                <w:sz w:val="25"/>
                <w:szCs w:val="25"/>
              </w:rPr>
              <w:br/>
              <w:t xml:space="preserve">V navrhovanom znení v § 18 ods. 7 sa uvádza, že „Výsledok dohody nemôže byť nižší ako 50 % ročného výnosu z dražieb kvót.“ Ročný výnos z dražieb kvót za aktuálny rok však k termínu 30. septembra aktuálneho roka nie je známy. Navrhujeme doplniť ročný výnos, z ktorého roka sa bude brať do úvahy pri posudzovaní tohto pravidla.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1A28BF"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Pr="001A28BF" w:rsidRDefault="001A28BF" w:rsidP="00B928B7">
            <w:pPr>
              <w:jc w:val="center"/>
              <w:rPr>
                <w:rFonts w:ascii="Times New Roman" w:hAnsi="Times New Roman" w:cs="Times New Roman"/>
                <w:sz w:val="25"/>
                <w:szCs w:val="25"/>
              </w:rPr>
            </w:pPr>
            <w:r w:rsidRPr="001A28BF">
              <w:rPr>
                <w:rFonts w:ascii="Times New Roman" w:hAnsi="Times New Roman" w:cs="Times New Roman"/>
                <w:sz w:val="25"/>
                <w:szCs w:val="25"/>
              </w:rPr>
              <w:t>Ustanovenie bolo z návrhu vypustené.</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NBÚSR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 xml:space="preserve">K vlastnému materiálu - k čl. I </w:t>
            </w:r>
            <w:r>
              <w:rPr>
                <w:rFonts w:ascii="Times" w:hAnsi="Times" w:cs="Times"/>
                <w:sz w:val="25"/>
                <w:szCs w:val="25"/>
              </w:rPr>
              <w:br/>
              <w:t>V úvodnej vete odporúčame vložiť za slová "zákona č. 332/2017 Z. z." slová "zákona č. 177/2018 Z. z.".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transpozícii a k tabuľke zhody so smernicou (EÚ) 2018.410:</w:t>
            </w:r>
            <w:r>
              <w:rPr>
                <w:rFonts w:ascii="Times" w:hAnsi="Times" w:cs="Times"/>
                <w:sz w:val="25"/>
                <w:szCs w:val="25"/>
              </w:rPr>
              <w:br/>
              <w:t xml:space="preserve">1. Do záhlavia tabuľky zhody žiadame doplniť aj „Zákon č. 575/2001 Z. z. o organizácii činnosti vlády a organizácii ústrednej štátnej správy v znení neskorších predpisov“, ktorým je potrebné preukázať transpozíciu čl. 3 ods. 2 smernice (EÚ) 2018/410.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Keďže sa návrhom zákona transponuje smernica (EÚ) 2018/410, žiadame do čl. I návrhu zákona doplniť novelizačný bod, ktorým sa transpozičná príloha (príloha č. 4) doplní o </w:t>
            </w:r>
            <w:r>
              <w:rPr>
                <w:rFonts w:ascii="Times" w:hAnsi="Times" w:cs="Times"/>
                <w:sz w:val="25"/>
                <w:szCs w:val="25"/>
              </w:rPr>
              <w:lastRenderedPageBreak/>
              <w:t xml:space="preserve">predmetnú smernicu, a to podľa bodu 62.9. prílohy č. 1 k Legislatívnym pravidlám vlády SR tak, že „v transpozičnej prílohe a prílohe podľa čl. 34 ods. 1 sa právne záväzný akt Európskej únie uvádza spolu s novelizáciami, v znení ktorých sa preberá alebo implementuje. Právne záväzný akt Európskej únie spolu s novelizáciou, v znení ktorého sa preberá/implementuje, sa v prílohách podľa prvej vety uvádza tak, že za jeho názov sa vloží odkaz na publikačný zdroj (napríklad: Ú. v. EÚ L ..., .. .. .... dátum publikácie), slovné spojenie „v znení“ a uvedie sa neskoršia zmena/doplnenie vo forme skrátenej citácie s odkazom na publikačný zdroj. Všetky ďalšie novelizácie, ktoré sa preberajú alebo implementujú novelizáciou sa uvádzajú v samostatných bodoch ako jednotlivé právne záväzné akty Európskej únie.“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doložky zlučiteľnosti žiadame primárne právo označiť písmenom „a)“, sekundárne právo písmenom „b)“ a judikatúru Súdneho dvora Európskej únie písmenom „c)“.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transpozícii a k tabuľke zhody so smernicou (EÚ) 2018.410:</w:t>
            </w:r>
            <w:r>
              <w:rPr>
                <w:rFonts w:ascii="Times" w:hAnsi="Times" w:cs="Times"/>
                <w:sz w:val="25"/>
                <w:szCs w:val="25"/>
              </w:rPr>
              <w:br/>
              <w:t>10. Pri preukazovaní transpozície čl. 1 ods. 20 smernice (EÚ) 2018/410, ktorým sa dopĺňa čl. 12 ods. 4 smernice 2003/87/ES odporúčame v stĺpci 3 tabuľky zhody namiesto poznámky „n.a.“ – transpozícia sa neuskutočňuje uviesť poznámku „D“, keďže ide o dobrovoľnú transpozíciu.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transpozícii a k tabuľke zhody so smernicou (EÚ) 2018.410:</w:t>
            </w:r>
            <w:r>
              <w:rPr>
                <w:rFonts w:ascii="Times" w:hAnsi="Times" w:cs="Times"/>
                <w:sz w:val="25"/>
                <w:szCs w:val="25"/>
              </w:rPr>
              <w:br/>
              <w:t>11. Pri preukazovaní transpozície čl. 1 ods. 30 smernice (EÚ) 2018/410, ktorým sa mení čl. 24 smernice 2003/87/ES odporúčame v stĺpci 3 tabuľky zhody namiesto poznámky „n.a.“ – transpozícia sa neuskutočňuje uviesť poznámku „D“, keďže ide o dobrovoľnú transpozíciu.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transpozícii a k tabuľke zhody so smernicou (EÚ) 2018.410:</w:t>
            </w:r>
            <w:r>
              <w:rPr>
                <w:rFonts w:ascii="Times" w:hAnsi="Times" w:cs="Times"/>
                <w:sz w:val="25"/>
                <w:szCs w:val="25"/>
              </w:rPr>
              <w:br/>
              <w:t>12. Žiadame preukázať transpozíciu čl. 1 ods. 34 smernice (EÚ) 2018/410, ktorým sa nahrádza druhý pododsek čl. 27 ods. 3 smernice 2003/87/ES. Máme za to, že ide o povinnú transpozíciu „N“, a preto žiadame riadne vyplniť stĺpce 3 až 7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SR nevyužíva túto možnosť (zmena v tabuľke zhody z „n.a“ na „D“.)</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transpozícii a k tabuľke zhody so smernicou (EÚ) 2018.410:</w:t>
            </w:r>
            <w:r>
              <w:rPr>
                <w:rFonts w:ascii="Times" w:hAnsi="Times" w:cs="Times"/>
                <w:sz w:val="25"/>
                <w:szCs w:val="25"/>
              </w:rPr>
              <w:br/>
              <w:t>13. Pri preukazovaní transpozície čl. 1 ods. 35 smernice (EÚ) 2018/410, ktorým sa dopĺňa čl. 27a smernice 2003/87/ES odporúčame v stĺpci 3 tabuľky zhody namiesto poznámky „n.a.“ – transpozícia sa neuskutočňuje uviesť poznámku „D“, keďže ide o dobrovoľnú transpozíciu.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transpozícii a k tabuľke zhody so smernicou (EÚ) 2018.410:</w:t>
            </w:r>
            <w:r>
              <w:rPr>
                <w:rFonts w:ascii="Times" w:hAnsi="Times" w:cs="Times"/>
                <w:sz w:val="25"/>
                <w:szCs w:val="25"/>
              </w:rPr>
              <w:br/>
              <w:t>14. Žiadame správne transponovať čl. 3 ods. 1 a čl. 4 smernice (EÚ) 2018/410 do vnútroštátneho právneho poriadku vzťahujúci sa na účinnosť a prechodné ustanovenie.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transpozícii a k tabuľke zhody so smernicou (EÚ) 2018.410:</w:t>
            </w:r>
            <w:r>
              <w:rPr>
                <w:rFonts w:ascii="Times" w:hAnsi="Times" w:cs="Times"/>
                <w:sz w:val="25"/>
                <w:szCs w:val="25"/>
              </w:rPr>
              <w:br/>
              <w:t>15. Transpozíciu čl. 3 ods. 1 smernice (EÚ) 2018/410 v časti „Členské štáty uvedú priamo v prijatých ustanoveniach alebo pri ich úradnom uverejnení odkaz na túto smernicu. Podrobnosti o odkaze a jeho znenie upravia členské štáty.“ žiadame v tabuľke zhody preukázať doplneným bodom do čl. I návrhu zákona podľa pripomienky č. 1 všeobecne k návrhu zákona a zároveň žiadame vyplniť stĺpce 3 až 7 tabuľky zhody v súlade s Legislatívnymi pravidlami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transpozícii a k tabuľke zhody so smernicou (EÚ) 2018.410:</w:t>
            </w:r>
            <w:r>
              <w:rPr>
                <w:rFonts w:ascii="Times" w:hAnsi="Times" w:cs="Times"/>
                <w:sz w:val="25"/>
                <w:szCs w:val="25"/>
              </w:rPr>
              <w:br/>
              <w:t>16. Transpozíciu čl. 3 ods. 2 smernice (EÚ) 2018/410 v časti „Členské štáty oznámia Komisii znenie hlavných ustanovení vnútroštátnych právnych predpisov, ktoré prijmú v oblasti pôsobnosti tejto smernice.“ žiadame v tabuľke zhody preukázať § 35 ods. 7 zákona č. 575/2001 Z. z. a zároveň žiadame vyplniť stĺpce 3 až 7 tabuľky zhody v súlade s Legislatívnymi pravidlami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doložky zlučiteľnosti žiadame v časti sekundárne právo uviesť gestora smernice (EÚ) 2018/410.</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transpozícii a k tabuľke zhody so smernicou (EÚ) 2018.410:</w:t>
            </w:r>
            <w:r>
              <w:rPr>
                <w:rFonts w:ascii="Times" w:hAnsi="Times" w:cs="Times"/>
                <w:sz w:val="25"/>
                <w:szCs w:val="25"/>
              </w:rPr>
              <w:br/>
            </w:r>
            <w:r>
              <w:rPr>
                <w:rFonts w:ascii="Times" w:hAnsi="Times" w:cs="Times"/>
                <w:sz w:val="25"/>
                <w:szCs w:val="25"/>
              </w:rPr>
              <w:lastRenderedPageBreak/>
              <w:t>2. V stĺpci 1 tabuľky zhody žiadame uvádzať označenie článkov smernice (EÚ) 2018/410 a nie smernice 2003/87/ES.</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Z transpozičnej prílohy (príloha č. 4 zákona č. 414/2012 Z. z.) vyplýva, že do zákona č. 414/2012 Z. z. bola transponovaná smernica 2003/87/ES v znení príslušných noviel, pričom poslednou je nariadenie (EÚ) č. 421/2014. Smernica 2003/87/ES však má aj neskoršie novely, konkrétne rozhodnutie (EÚ) 2015/1814 a nariadenie (EÚ) 2017/2392. V prípade, že tieto novely boli tiež transponované do zákona č. 414/2012 Z. z., je potrebné ich doplniť do transpozičnej prílohy, a to podľa bodu 62.9. prílohy č. 1 k Legislatívnym pravidlám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 xml:space="preserve">Nebolo potrebné transponovať. </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3. Predložený návrh zákona jednotlivými svojimi ustanoveniami zasahuje do ustanovení zákona č. 414/2012 Z. z., ktoré predstavujú transpozíciu smernice uvedenej v transpozičnej prílohe (smernica 2003/87/ES v znení nariadenia (EÚ) č. 421/2014). Je preto potrebné vypracovať k predloženému návrhu zákona aj tabuľku zhody so smernicou 2003/87/ES.</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doložky zlučiteľnosti žiadame publikačný zdroj smernice (EÚ) 2018/410 uviesť nasledovne: „(Ú. v. EÚ L 76, 19.3.2018)“.</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transpozícii a k tabuľke zhody so smernicou (EÚ) 2018.410:</w:t>
            </w:r>
            <w:r>
              <w:rPr>
                <w:rFonts w:ascii="Times" w:hAnsi="Times" w:cs="Times"/>
                <w:sz w:val="25"/>
                <w:szCs w:val="25"/>
              </w:rPr>
              <w:br/>
            </w:r>
            <w:r>
              <w:rPr>
                <w:rFonts w:ascii="Times" w:hAnsi="Times" w:cs="Times"/>
                <w:sz w:val="25"/>
                <w:szCs w:val="25"/>
              </w:rPr>
              <w:lastRenderedPageBreak/>
              <w:t>3. Žiadame preukázať transpozíciu čl. 1 ods. 11 smernice (EÚ) 2018/410, ktorým sa nahrádza čl. 8 smernice 2003/87/ES, podľa ktorého „členské štáty majú prijať potrebné opatrenia, aby sa zabezpečilo, že tam, kde zariadenia vykonávajú činnosti uvedené v prílohe I k smernici Európskeho parlamentu a Rady 2010/75/EÚ, podmienky a postup na vydanie povolenia na emisie skleníkových plynov boli skoordinované s tými, ktoré na vydanie povolenia stanovuje uvedená smernica. Požiadavky stanovené v článkoch 5, 6 a 7 tejto smernice možno zahrnúť do postupov stanovených smernicou 2010/75/EÚ.“. Upozorňujeme, že ide o povinnú transpozíciu, a preto v stĺpci 3 tabuľky zhody je potrebné uviesť označenie „N“ a následne riadne vyplniť stĺpce 4 až 7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Do bodu 3 doložky zlučiteľnosti žiadame do sekundárneho práva doplniť aj smernicu 2003/87/ES v platnom znení a príslušného gestora k tejto smernici.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4. Upozorňujeme predkladateľa, že nariadenie Komisie (EÚ) č. 600/2012 zo dňa 21. júna 2012 o overovaní správ o emisiách, správ o tonokilometroch a akreditácii overovateľov podľa smernice Európskeho parlamentu a Rady 2003/87/ES (Ú. v. EÚ L 181, 12. 7. 2012) je neúčinné a nahradilo ho vykonávacie nariadenie Komisie (EÚ) 2018/2067 z 19. decembra 2018 o overovaní údajov a o akreditácii overovateľov podľa smernice Európskeho parlamentu a Rady 2003/87/ES (Ú. v. EÚ L 334, </w:t>
            </w:r>
            <w:r>
              <w:rPr>
                <w:rFonts w:ascii="Times" w:hAnsi="Times" w:cs="Times"/>
                <w:sz w:val="25"/>
                <w:szCs w:val="25"/>
              </w:rPr>
              <w:lastRenderedPageBreak/>
              <w:t>31.12.2018). Žiadame preto aktualizovať poznámku pod čiarou k odkazu 19, 23, 23a a 26a.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transpozícii a k tabuľke zhody so smernicou (EÚ) 2018.410:</w:t>
            </w:r>
            <w:r>
              <w:rPr>
                <w:rFonts w:ascii="Times" w:hAnsi="Times" w:cs="Times"/>
                <w:sz w:val="25"/>
                <w:szCs w:val="25"/>
              </w:rPr>
              <w:br/>
              <w:t>4. Žiadame preukázať transpozíciu čl. 1 ods. 13 smernice (EÚ) 2018/410, ktorým sa mení článok 10 smernice 2003/87/ES. Máme za to, že ide o povinnú transpozíciu „N“, a preto žiadame riadne vyplniť stĺpce 3 až 7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Ani do súčasne platného zákona nebolo potrebné transponovať článok 10. Obchodovanie s kvótami formou aukcie bližšie upravuje Nariadenie Komisie (EÚ) č 1031/2010 z 12. novembra 2010 o harmonograme, správe a iných aspektoch obchodovania s emisnými kvótami skleníkových plynov formou aukcie podľa smernice Európskeho parlamentu a Rady 2003/87/ES o vytvorení systému obchodovania s emisnými kvótami skleníkových plynov v Spoločenstve.</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5. Do zákona č. 414/2012 Z. z. bola transponovaná smernica 2003/87/ES v znení príslušných noviel, ktoré predstavujú „Text s významom pre EHP“. Rovnako smernica (EÚ) 2018/410, ktorá sa návrhom zákona transponuje a je novelou smernice 2003/83/ES, predstavuje „Text s významom pre EHP“. Z uvedeného vyplýva, že transponované právne záväzné akty EÚ sa vzťahujú nielen na členské štáty Európskej únie, ale i na štáty, ktoré sú zmluvnou stranou Dohody o Európskom hospodárskom priestore. Zákon č. 414/2012 Z. z. a ani predložený návrh zákona však na uvedené nereflektujú. Na základe uvedeného </w:t>
            </w:r>
            <w:r>
              <w:rPr>
                <w:rFonts w:ascii="Times" w:hAnsi="Times" w:cs="Times"/>
                <w:sz w:val="25"/>
                <w:szCs w:val="25"/>
              </w:rPr>
              <w:lastRenderedPageBreak/>
              <w:t>odporúčame do návrhu zákona doplniť novelizačný bod, ktorým sa precizuje napr. ustanovenie § 2 písm. k) zákona č. 414/2012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Pr="0052002A" w:rsidRDefault="00B928B7" w:rsidP="00B928B7">
            <w:pPr>
              <w:rPr>
                <w:rFonts w:ascii="Times" w:hAnsi="Times" w:cs="Times"/>
                <w:sz w:val="25"/>
                <w:szCs w:val="25"/>
              </w:rPr>
            </w:pPr>
            <w:r w:rsidRPr="0052002A">
              <w:rPr>
                <w:rFonts w:ascii="Times" w:hAnsi="Times" w:cs="Times"/>
                <w:b/>
                <w:bCs/>
                <w:sz w:val="25"/>
                <w:szCs w:val="25"/>
              </w:rPr>
              <w:t>K transpozícii a k tabuľke zhody so smernicou (EÚ) 2018.410:</w:t>
            </w:r>
            <w:r w:rsidRPr="0052002A">
              <w:rPr>
                <w:rFonts w:ascii="Times" w:hAnsi="Times" w:cs="Times"/>
                <w:sz w:val="25"/>
                <w:szCs w:val="25"/>
              </w:rPr>
              <w:br/>
              <w:t>5. Žiadame preukázať transpozíciu čl. 1 ods. 14 písm. c) až e), g) a h) smernice (EÚ) 2018/410, ktorým sa mení článok 10a smernice 2003/87/ES. Máme za to, že ide o povinnú transpozíciu „N“, a preto žiadame riadne vyplniť stĺpce 3 až 7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Pr="0052002A" w:rsidRDefault="00B928B7" w:rsidP="00B928B7">
            <w:pPr>
              <w:jc w:val="center"/>
              <w:rPr>
                <w:rFonts w:ascii="Times" w:hAnsi="Times" w:cs="Times"/>
                <w:sz w:val="25"/>
                <w:szCs w:val="25"/>
              </w:rPr>
            </w:pPr>
            <w:r w:rsidRPr="0052002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52002A"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A27A02" w:rsidP="00A27A02">
            <w:pPr>
              <w:rPr>
                <w:sz w:val="20"/>
                <w:szCs w:val="20"/>
              </w:rPr>
            </w:pPr>
            <w:r>
              <w:rPr>
                <w:rFonts w:ascii="Times" w:hAnsi="Times" w:cs="Times"/>
                <w:sz w:val="25"/>
                <w:szCs w:val="25"/>
              </w:rPr>
              <w:t>Ani do súčasne platného zákona nebolo potrebné transponovať článok 10</w:t>
            </w:r>
            <w:r w:rsidR="0052002A">
              <w:rPr>
                <w:rFonts w:ascii="Times" w:hAnsi="Times" w:cs="Times"/>
                <w:sz w:val="25"/>
                <w:szCs w:val="25"/>
              </w:rPr>
              <w:t>a smernice 2003/87/ES.</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6. Účinnosť návrhu zákona sa ustanovuje na 1. január 2021, okrem čl. I bodov 11, 12, 14, 20 a 24, ktoré nadobúdajú účinnosť dňom vyhlásenia a čl. I bodu 7, ktorý nadobúda účinnosť 1.júla 2021. Upozorňujeme predkladateľa, že takto navrhovaná účinnosť je v rozpore s čl. 3 ods. 1 smernice (EÚ) 2018/410, podľa ktorého „Členské štáty uvedú do účinnosti zákony, iné právne predpisy a správne opatrenia potrebné na dosiahnutie súladu s touto smernicou do 9. októbra 2019. Odchylne od prvého pododseku členské štáty uvedú do účinnosti zákony, iné právne predpisy a správne opatrenia potrebné na dosiahnutie súladu s povinnosťami súvisiacimi s uverejňovaním a podávaním správ uvedenými v článku 1 bode 14 písm. f) tejto smernice týkajúcimi sa článku 10a ods. 6 smernice 2003/87/ES do 31. decembra 2018.“. V prípade netransponovania smernice (EÚ) 2018/410 v uvedenej lehote, môže zo strany Európskej komisie začať proti Slovenskej republike konanie o porušení čl. 258 až 260 Zmluvy o fungovaní Európskej únie. Ďalej </w:t>
            </w:r>
            <w:r>
              <w:rPr>
                <w:rFonts w:ascii="Times" w:hAnsi="Times" w:cs="Times"/>
                <w:sz w:val="25"/>
                <w:szCs w:val="25"/>
              </w:rPr>
              <w:lastRenderedPageBreak/>
              <w:t xml:space="preserve">upozorňujeme, že v čase, keď smernica v právnom poriadku Slovenskej republiky mala byť transponovaná, ale nebola, je možné sa priamo domáhať práv alebo povinností vyplývajúcich zo smernice, teda dožadovať sa priameho účinku smernice.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Ustanovenie o účinnosti bolo upravené.</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Pr="00EA63DD" w:rsidRDefault="00B928B7" w:rsidP="00B928B7">
            <w:pPr>
              <w:rPr>
                <w:rFonts w:ascii="Times" w:hAnsi="Times" w:cs="Times"/>
                <w:sz w:val="25"/>
                <w:szCs w:val="25"/>
                <w:highlight w:val="yellow"/>
              </w:rPr>
            </w:pPr>
            <w:r w:rsidRPr="00A27A02">
              <w:rPr>
                <w:rFonts w:ascii="Times" w:hAnsi="Times" w:cs="Times"/>
                <w:b/>
                <w:bCs/>
                <w:sz w:val="25"/>
                <w:szCs w:val="25"/>
              </w:rPr>
              <w:t>K transpozícii a k tabuľke zhody so smernicou (EÚ) 2018.410:</w:t>
            </w:r>
            <w:r w:rsidRPr="00A27A02">
              <w:rPr>
                <w:rFonts w:ascii="Times" w:hAnsi="Times" w:cs="Times"/>
                <w:sz w:val="25"/>
                <w:szCs w:val="25"/>
              </w:rPr>
              <w:br/>
              <w:t>6. Žiadame preukázať transpozíciu čl. 1 ods. 15 smernice (EÚ) 2018/410, ktorým sa mení článok 10b smernice 2003/87/ES. Máme za to, že ide o povinnú transpozíciu „N“, a preto žiadame riadne vyplniť stĺpce 3 až 7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Pr="00A27A02" w:rsidRDefault="00B928B7" w:rsidP="00B928B7">
            <w:pPr>
              <w:jc w:val="center"/>
              <w:rPr>
                <w:rFonts w:ascii="Times" w:hAnsi="Times" w:cs="Times"/>
                <w:sz w:val="25"/>
                <w:szCs w:val="25"/>
              </w:rPr>
            </w:pPr>
            <w:r w:rsidRPr="00A27A02">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Pr="00A27A02" w:rsidRDefault="00A27A02" w:rsidP="00B928B7">
            <w:pPr>
              <w:jc w:val="center"/>
              <w:rPr>
                <w:rFonts w:ascii="Times" w:hAnsi="Times" w:cs="Times"/>
                <w:sz w:val="25"/>
                <w:szCs w:val="25"/>
              </w:rPr>
            </w:pPr>
            <w:r w:rsidRPr="00A27A02">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A27A02" w:rsidP="0093054B">
            <w:pPr>
              <w:rPr>
                <w:sz w:val="20"/>
                <w:szCs w:val="20"/>
              </w:rPr>
            </w:pPr>
            <w:r>
              <w:rPr>
                <w:rFonts w:ascii="Times" w:hAnsi="Times" w:cs="Times"/>
                <w:sz w:val="25"/>
                <w:szCs w:val="25"/>
              </w:rPr>
              <w:t>Ani do súčasne platného zákona nebolo potrebné transponovať článok 10b. Riziko úniku uhlíka bližšie upravuje d</w:t>
            </w:r>
            <w:r w:rsidRPr="00A27A02">
              <w:rPr>
                <w:rFonts w:ascii="Times" w:hAnsi="Times" w:cs="Times"/>
                <w:sz w:val="25"/>
                <w:szCs w:val="25"/>
              </w:rPr>
              <w:t xml:space="preserve">elegované rozhodnutie Komisie (EÚ) </w:t>
            </w:r>
            <w:hyperlink r:id="rId7" w:tooltip="Odkaz sa otvorí v novom okne" w:history="1">
              <w:r w:rsidRPr="00A27A02">
                <w:rPr>
                  <w:rFonts w:ascii="Times" w:hAnsi="Times" w:cs="Times"/>
                  <w:sz w:val="25"/>
                  <w:szCs w:val="25"/>
                </w:rPr>
                <w:t>2019/708</w:t>
              </w:r>
            </w:hyperlink>
            <w:r w:rsidRPr="00A27A02">
              <w:rPr>
                <w:rFonts w:ascii="Times" w:hAnsi="Times" w:cs="Times"/>
                <w:sz w:val="25"/>
                <w:szCs w:val="25"/>
              </w:rPr>
              <w:t xml:space="preserve"> z 15. februára 2019, ktorým sa dopĺňa smernica Európskeho parlamentu a Rady 2003/87/ES, pokiaľ ide o určenie zoznamu odvetví a pododvetví, ktoré sa v období rokov 2021 až 2030 považujú za odvetvia a pododvetvia s rizikom úniku uhlíka</w:t>
            </w:r>
            <w:r>
              <w:rPr>
                <w:rFonts w:ascii="Times" w:hAnsi="Times" w:cs="Times"/>
                <w:sz w:val="25"/>
                <w:szCs w:val="25"/>
              </w:rPr>
              <w:t>.</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transpozícii a k tabuľke zhody so smernicou (EÚ) 2018.410:</w:t>
            </w:r>
            <w:r>
              <w:rPr>
                <w:rFonts w:ascii="Times" w:hAnsi="Times" w:cs="Times"/>
                <w:sz w:val="25"/>
                <w:szCs w:val="25"/>
              </w:rPr>
              <w:br/>
              <w:t>7. Pri preukazovaní transpozície čl. 1 ods. 15 smernice (EÚ) 2018/410, ktorým sa mení článok 10c smernice 2003/87/ES odporúčame v stĺpci 3 tabuľky zhody namiesto poznámky „n.a.“ – transpozícia sa neuskutočňuje uviesť poznámku „D“, keďže ide o dobrovoľnú transpozíciu.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transpozícii a k tabuľke zhody so smernicou (EÚ) 2018.410:</w:t>
            </w:r>
            <w:r>
              <w:rPr>
                <w:rFonts w:ascii="Times" w:hAnsi="Times" w:cs="Times"/>
                <w:sz w:val="25"/>
                <w:szCs w:val="25"/>
              </w:rPr>
              <w:br/>
              <w:t xml:space="preserve">8. Pri preukazovaní transpozície čl. 1 ods. 16 smernice (EÚ) </w:t>
            </w:r>
            <w:r>
              <w:rPr>
                <w:rFonts w:ascii="Times" w:hAnsi="Times" w:cs="Times"/>
                <w:sz w:val="25"/>
                <w:szCs w:val="25"/>
              </w:rPr>
              <w:lastRenderedPageBreak/>
              <w:t>2018/410, ktorým sa vkladá nový čl. 10d do smernice 2003/87/ES je v stĺpci 7 tabuľky zhody uvedená poznámka „Č“ - čiastočná zhoda. Predkladateľ však nevysvetľuje v stĺpci 8 tabuľky zhody (poznámky) ani v dôvodovej správe osobitnej časti, prečo pristúpil k čiastočnej transpozícii predmetného ustanovenia smernice, ani ako bude zabezpečená úplná zhoda tohto ustanovenia smernice. Žiadame vysvetliť.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Ustanovenia boli čiastočne upravené po rozporových rokovaniach</w:t>
            </w:r>
            <w:r w:rsidR="0064498B">
              <w:rPr>
                <w:rFonts w:ascii="Times" w:hAnsi="Times" w:cs="Times"/>
                <w:sz w:val="25"/>
                <w:szCs w:val="25"/>
              </w:rPr>
              <w:t xml:space="preserve"> s pripomienkujúcimi subjektami, </w:t>
            </w:r>
            <w:r w:rsidR="0064498B">
              <w:rPr>
                <w:rFonts w:ascii="Times" w:hAnsi="Times" w:cs="Times"/>
                <w:sz w:val="25"/>
                <w:szCs w:val="25"/>
              </w:rPr>
              <w:lastRenderedPageBreak/>
              <w:t>ktoré uplatnili k návrhu zákona zásadné pripomienky</w:t>
            </w:r>
            <w:r>
              <w:rPr>
                <w:rFonts w:ascii="Times" w:hAnsi="Times" w:cs="Times"/>
                <w:sz w:val="25"/>
                <w:szCs w:val="25"/>
              </w:rPr>
              <w:t>.</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transpozícii a k tabuľke zhody so smernicou (EÚ) 2018.410:</w:t>
            </w:r>
            <w:r>
              <w:rPr>
                <w:rFonts w:ascii="Times" w:hAnsi="Times" w:cs="Times"/>
                <w:sz w:val="25"/>
                <w:szCs w:val="25"/>
              </w:rPr>
              <w:br/>
              <w:t>9. Žiadame preukázať transpozíciu čl. 1 ods. 17 smernice (EÚ) 2018/410, ktorým sa dopĺňa čl. 11 ods. 1 smernice 2003/87/ES. Máme za to, že ide o povinnú transpozíciu „N“, a preto žiadame riadne vyplniť stĺpce 3 až 7 tabuľky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žiadame v bode 1. základné údaje, v časti charakter predpokladaného materiálu zaznačiť, že ide o transpozíciu práva EÚ.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4. Zásadná pripomienka k čl. I. – vloženie nového novelizačného bodu</w:t>
            </w:r>
            <w:r>
              <w:rPr>
                <w:rFonts w:ascii="Times" w:hAnsi="Times" w:cs="Times"/>
                <w:sz w:val="25"/>
                <w:szCs w:val="25"/>
              </w:rPr>
              <w:br/>
              <w:t xml:space="preserve">Navrhujeme doplniť nové písm. u) v § 26, ods. 21 návrhu zákona nasledovne: „(u) spolu s Ministerstvom hospodárstva rozhoduje o použití prostriedkov v rámci § 19 zákona.“ Odôvodnenie: Zriadenie Modernizačného fondu podľa čl. 10d Smernice Európskeho Parlamentu a Rady (EÚ) 2018/410 zo 14. marca 2018, ktorou sa mení smernica 2003/87/ES s cieľom zlepšiť nákladovo efektívne znižovanie emisií a investície do </w:t>
            </w:r>
            <w:r>
              <w:rPr>
                <w:rFonts w:ascii="Times" w:hAnsi="Times" w:cs="Times"/>
                <w:sz w:val="25"/>
                <w:szCs w:val="25"/>
              </w:rPr>
              <w:lastRenderedPageBreak/>
              <w:t xml:space="preserve">nízkouhlíkových technológií a rozhodnutie (EÚ) 2015/1814 má za cieľ pomôcť modernizácií priemyslu vrátane energetiky a jeho postupný prechod na nízkouhlíkovú ekonomiku. Z uvedeného dôvodu je potrebná koordinácia čerpania pridelených finančných prostriedkov v súlade s prijatými strategickými cieľmi a dokumentami v gescii Ministerstva hospodárstva ako je napríklad Integrovaný národný energetický a klimatický plán, Stratégia hospodárskej politiky SR do roku 2030, Energetická politika SR alebo ostatné nemenej dôležité strategické dokumenty.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1504A2"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64498B" w:rsidP="00B928B7">
            <w:pPr>
              <w:rPr>
                <w:rFonts w:ascii="Times" w:hAnsi="Times" w:cs="Times"/>
                <w:sz w:val="25"/>
                <w:szCs w:val="25"/>
              </w:rPr>
            </w:pPr>
            <w:r>
              <w:rPr>
                <w:rFonts w:ascii="Times" w:hAnsi="Times" w:cs="Times"/>
                <w:sz w:val="25"/>
                <w:szCs w:val="25"/>
              </w:rPr>
              <w:t>Na rozporovom rokovaní po dohode zúčastnených subjektov bol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1. Zásadná pripomienka k čl. I. – vloženie nového novelizačného bodu</w:t>
            </w:r>
            <w:r>
              <w:rPr>
                <w:rFonts w:ascii="Times" w:hAnsi="Times" w:cs="Times"/>
                <w:sz w:val="25"/>
                <w:szCs w:val="25"/>
              </w:rPr>
              <w:br/>
              <w:t xml:space="preserve">Navrhujeme doplniť nový §11 a upraviť §19 návrhu zákona nasledovne: § 11 Prechodné bezodplatné prideľovanie kvót skleníkových plynov na účely modernizácie v odvetví energetiky (1) Odchylne od § 10 je Slovenská republika spôsobilá prechodne prideľovať zariadeniam na výrobu elektrickej energie kvóty bezodplatne na účely modernizácie, diverzifikácie a udržateľnej transformácie odvetvia energetiky. (2) Platnosť výnimky stanovenej v odseku 1 sa skončí 31. decembra 2030. (3) Celkové množstvo bezodplatne pridelených kvót podľa ods. 1 zodpovedá množstvu 40 % kvót, ktoré budú Slovenskej republike pridelené v období rokov 2021 až 2030 v rovnakých ročných množstvách počas tohto obdobia. (4) Kvóty v objeme stanovenom v odseku 3 sa prevedú do Modernizačného fondu. (5) Prechodne bezodplatne pridelené kvóty podľa tohto paragrafu sa odpočítavajú od množstva kvót, ktoré by Slovenská </w:t>
            </w:r>
            <w:r>
              <w:rPr>
                <w:rFonts w:ascii="Times" w:hAnsi="Times" w:cs="Times"/>
                <w:sz w:val="25"/>
                <w:szCs w:val="25"/>
              </w:rPr>
              <w:lastRenderedPageBreak/>
              <w:t xml:space="preserve">republika za bežných okolností dražili. § 19 Modernizačný fond (1) Zriaďuje sa modernizačný fond v rámci systému obchodovania, ktorý je určený na podporu investícií, vrátane financovania malých investičných projektov, na modernizáciu energetických systémov a zlepšenie energetickej efektívnosti v členských štátoch s hrubým domácim produktom na obyvateľa v trhových cenách nižším ako 60 % priemeru Európskej únie v roku 2013 na obdobie rokov 2021 až 2030 vrátane Slovenskej republiky. (2) Podporované investície musia byť v súlade s cieľmi rámca politík Európskej únie v oblasti klímy a energetiky na obdobie do roku 2030 a dlhodobými cieľmi stanovenými v Parížskej dohode. (3) Podpora z modernizačného fondu sa neposkytuje zariadeniam na výrobu energie, ktoré využívajú tuhé fosílne palivá. (4) Prostredníctvom modernizačného fondu sa použijú aj kvóty podľa § 11, odseku 3 zákona. (5) Prostriedky modernizačného fondu podľa odseku 4 sa použijú výlučne na podporu investícií existujúcich výrobcov elektrickej energie podľa tohto paragrafu. (6) Ministerstvo v spolupráci s Ministerstvom hospodárstva všeobecne záväzným právnym predpisom ustanoví oblasti podpory, ktoré budú financované z modernizačného fondu. Odôvodnenie: Doplnenie predmetných paragrafov predstavuje transpozíciu Smernice Európskeho Parlamentu a Rady (EÚ) 2018/410 zo 14. marca 2018, ktorou sa mení smernica 2003/87/ES s cieľom zlepšiť nákladovo efektívne znižovanie emisií a investície do nízkouhlíkových technológií a rozhodnutie (EÚ) 2015/1814. Navrhované paragrafové znenie umožňuje Slovenskej republike využívať financovanie modernizácie výroby elektrickej energie prostredníctvom </w:t>
            </w:r>
            <w:r>
              <w:rPr>
                <w:rFonts w:ascii="Times" w:hAnsi="Times" w:cs="Times"/>
                <w:sz w:val="25"/>
                <w:szCs w:val="25"/>
              </w:rPr>
              <w:lastRenderedPageBreak/>
              <w:t xml:space="preserve">výnosov z dražieb kvót spôsobilých na bezodplatné prideľovanie výrobcom elektrickej energie prostredníctvom modernizačného fondu a takisto upravuje vytvorenie samotného modernizačného fondu. Novela tohto zákona by mala okrem iného riešiť transpozíciu revidovanej Smernice 2003/87/ES Európskeho parlamentu a Rady z 13. októbra 2003 („Smernica“), o vytvorení systému obchodovania s emisnými kvótami skleníkových plynov v spoločenstve (EÚ ETS), ktorou sa ustanovujú pravidlá pre obchodovanie s emisnými kvótami na obdobie rokov 2021 – 2030. Predmetná Smernica v rámci zmien zriaďuje modernizačný fond (článok 10d) na podporu investícií do nízkouhlíkových technológií v odvetviach energetiky desiatich členských štátov EÚ (s nižšími príjmami), vrátane Slovenska. Tie isté krajiny, ale s upravenými pravidlami, budú zároveň disponovať existujúcim nástrojom financovania modernizácie energetických systémov prostredníctvom tzv. derogačného mechanizmu (článok 10c), teda bezodplatného prideľovania kvót oprávneným výrobcom elektrickej energie výmenou za záväzok, že v hodnote pridelených kvót uskutočnia investície do vybavenia a modernizácie zariadení a do čistých technológií. Revidovanou Smernicou sa síce stanovujú hlavné zásady týchto dvoch nástrojov financovania, avšak bude potrebné ešte určiť mnohé dôležité pravidlá ich fungovania. Pre priemysel všeobecne, a ten náš domáci obzvlášť, bude transformácia na nízko-uhlíkovú výrobu energeticky aj investične veľmi náročná. Obrovské náklady na prelomové technológie a inovácie potrebné na dekarbonizáciu nebudeme, bez akýchkoľvek pochýb, vedieť zvládnuť bez výraznej spoluúčasti financovania z verejných </w:t>
            </w:r>
            <w:r>
              <w:rPr>
                <w:rFonts w:ascii="Times" w:hAnsi="Times" w:cs="Times"/>
                <w:sz w:val="25"/>
                <w:szCs w:val="25"/>
              </w:rPr>
              <w:lastRenderedPageBreak/>
              <w:t xml:space="preserve">zdrojov. Vláda Slovenskej republiky by preto v maximálnej miere mala umožniť slovenskému priemyslu prístup k investičným mechanizmom a fondom na európskej úrovni a ich čerpaniu. Koniec-koncov, prostriedky na tento účel pochádzajú z príjmov z aukcií emisných kvót, a sú to teda de-facto naše zdroje. Je dôležité, aby sa v plnom objeme vrátili späť do priemyslu a pomohli nám pri spolufinancovaní modernizácie energetických systémov, či výrobných technológií. Sme presvedčení, že Slovenská republika by mala vzhľadom na štruktúru nášho hospodárstva podporiť tak transformáciu priemyslu, ako aj energetiky. Ako najlepší variant sa preto javí, aby 40 % kvót, ktoré budú pridelené Slovenskej republike v období rokov 2021 až 2030 podľa čl. 10c predmetnej Smernice využila na podporu investícií uskutočňovanými výrobcami elektrickej energie a tepla a to prostredníctvom modernizačného fondu spravovaného Európskou investičnou bankou. Je na to niekoľko zásadných dôvodov. Navrhovaný spôsob jednoznačne vymedzuje prijímateľov určitej časti výnosov z dražieb kvót a to konkrétne výrobcov elektrickej energie a tepla. Podporované môžu byť aj zdroje centrálneho zásobovania teplom, teda efektívna kombinovaná výroba tepla a elektriny a preto takýto systém investičnej podpory môžeme chápať aj ako dlhodobú podporu stability cien tepla. Keďže sektor výroby elektrickej energie musí všetky kvóty nakupovať a podstatnú časť nakupujú aj teplárne, čo má dopad na cenu konečného produktu, navrhovaný spôsob by bezpochyby uvoľnil tlak na zvyšovanie cien. V neposlednom rade práve v sektore výroby elektrickej energie a tepla vidíme jednoznačne najvyšší potenciál </w:t>
            </w:r>
            <w:r>
              <w:rPr>
                <w:rFonts w:ascii="Times" w:hAnsi="Times" w:cs="Times"/>
                <w:sz w:val="25"/>
                <w:szCs w:val="25"/>
              </w:rPr>
              <w:lastRenderedPageBreak/>
              <w:t xml:space="preserve">znižovania emisií skleníkových plynov a dosahovanie energetických úspor z najvyššou pridanou hodnotou za investované prostriedky.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1504A2"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64498B" w:rsidP="00B928B7">
            <w:pPr>
              <w:rPr>
                <w:rFonts w:ascii="Times" w:hAnsi="Times" w:cs="Times"/>
                <w:sz w:val="25"/>
                <w:szCs w:val="25"/>
              </w:rPr>
            </w:pPr>
            <w:r>
              <w:rPr>
                <w:rFonts w:ascii="Times" w:hAnsi="Times" w:cs="Times"/>
                <w:sz w:val="25"/>
                <w:szCs w:val="25"/>
              </w:rPr>
              <w:t>Na rozporovom rokovaní po dohode zúčastnených subjektov bol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3. Zásadná pripomienka k čl. I., novelizačný bod 11</w:t>
            </w:r>
            <w:r>
              <w:rPr>
                <w:rFonts w:ascii="Times" w:hAnsi="Times" w:cs="Times"/>
                <w:sz w:val="25"/>
                <w:szCs w:val="25"/>
              </w:rPr>
              <w:br/>
              <w:t xml:space="preserve">Navrhujeme upraviť § 18, ods. 4., písm. a) návrhu zákona nasledovne: “a) 35% sa použije na financovanie projektov reálne dosiahnuteľných a merateľných úspor emisií skleníkových plynov, zvyšovania energetickej účinnosti, znižovania spotreby primárnych zdrojov energie, náhrady fosílnych palív obnoviteľnými zdrojmi energie a zavádzania najlepšie dostupných technológií vedúcich k znižovaniu emisií skleníkových plynov a znečisťujúcich látok v odvetví výroby energie, s podporou efektívneho a udržateľného diaľkového vykurovania, podpory kogeneračnej výroby elektrickej energie a tepla a v odvetví prenosu a distribúcie energie prostredníctvom schémy štátnej pomoci podľa § 26 ods. 2, “ Odôvodnenie: Doplnenie je v súlade s textom Smernice 2003/87/ES o vytvorení systému obchodovania s emisnými kvótami skleníkových plynov v znení Smernice 2018/410 zo dňa 14.3.2018, ktorou sa mení smernica 2003/87/ES s cieľom zlepšiť nákladovo efektívne znižovanie emisií a investície do nízkouhlíkových technológií.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sidRPr="00E12F33">
              <w:rPr>
                <w:rFonts w:ascii="Times" w:hAnsi="Times" w:cs="Times"/>
                <w:sz w:val="25"/>
                <w:szCs w:val="25"/>
              </w:rPr>
              <w:t>Po predstavení argumentov a po diskusii sa dohodlo, že existujúce ustanovenie sa rozšíri o požadované oblasti, na podporu ktorých sa použijú výnosy z dražieb kvót.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2. Zásadná pripomienka k čl. I. – vloženie nového novelizačného bodu</w:t>
            </w:r>
            <w:r>
              <w:rPr>
                <w:rFonts w:ascii="Times" w:hAnsi="Times" w:cs="Times"/>
                <w:sz w:val="25"/>
                <w:szCs w:val="25"/>
              </w:rPr>
              <w:br/>
              <w:t xml:space="preserve">Navrhujeme v § 18, ods. 7 návrhu zákona nahradiť slovo „financií“ slovom „hospodárstva“. Odôvodnenie: Máme za to, že rozhodovať o použití prostriedkov z Envirofondu by mali vecne </w:t>
            </w:r>
            <w:r>
              <w:rPr>
                <w:rFonts w:ascii="Times" w:hAnsi="Times" w:cs="Times"/>
                <w:sz w:val="25"/>
                <w:szCs w:val="25"/>
              </w:rPr>
              <w:lastRenderedPageBreak/>
              <w:t xml:space="preserve">príslušné ministerstvá, ktorých zodpovednosť a kompetencie priamo súvisia so životným prostredím, klímou a energetikou. Práve tieto dve ministerstvá nastavujú, sú spoluzodpovedné a spolurozhodujú o nastavení klimatických a energetických politík a cieľov v rámci SR a zároveň takisto aj na EÚ úrovni.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 xml:space="preserve">Rovnako ako v prípade pripomienky od RÚZSR k tomuto novelizačnému bodu, o použiteľnej výške výnosov z dražieb emisných kvót rozhoduje MF SR z dôvodu, že ide o rozhodovanie </w:t>
            </w:r>
            <w:r>
              <w:rPr>
                <w:rFonts w:ascii="Times" w:hAnsi="Times" w:cs="Times"/>
                <w:sz w:val="25"/>
                <w:szCs w:val="25"/>
              </w:rPr>
              <w:lastRenderedPageBreak/>
              <w:t>sa o rozpočte verejnej správy, a to je v gescii MF SR a nie iného rezortu.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5. Zásadná pripomienka k čl. I. , novelizačný bod 16</w:t>
            </w:r>
            <w:r>
              <w:rPr>
                <w:rFonts w:ascii="Times" w:hAnsi="Times" w:cs="Times"/>
                <w:sz w:val="25"/>
                <w:szCs w:val="25"/>
              </w:rPr>
              <w:br/>
              <w:t xml:space="preserve">Navrhujeme v bode 16, prvej vete za slová „zlepšenie energetickej efektívnosti“ doplniť slová „vrátane energetickej efektívnosti v doprave, stavebníctve, poľnohospodárstve a odpadovom hospodárstve,“. Odôvodnenie: Navrhujeme doplnenie ustanovenia § 16, ktoré popisuje ciele zriadenia Modernizačného fondu tak, aby ustanovenie slovenskej legislatívy primerane zohľadňovalo ustanovenie článku 10d smernice Európskeho parlamentu a Rady (EÚ) 2018/410, ktorou sa mení smernica 2003/87/ES s cieľom zlepšiť nákladovo efektívne znižovanie emisií a investície do nízkouhlíkových technológií a rozhodnutie (EÚ) 2015/1814.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1504A2"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64498B" w:rsidP="00B928B7">
            <w:pPr>
              <w:rPr>
                <w:rFonts w:ascii="Times" w:hAnsi="Times" w:cs="Times"/>
                <w:sz w:val="25"/>
                <w:szCs w:val="25"/>
              </w:rPr>
            </w:pPr>
            <w:r>
              <w:rPr>
                <w:rFonts w:ascii="Times" w:hAnsi="Times" w:cs="Times"/>
                <w:sz w:val="25"/>
                <w:szCs w:val="25"/>
              </w:rPr>
              <w:t>Na rozporovom rokovaní po dohode zúčastnených subjektov bol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SEAS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 26 ods. 21 písm. u)</w:t>
            </w:r>
            <w:r>
              <w:rPr>
                <w:rFonts w:ascii="Times" w:hAnsi="Times" w:cs="Times"/>
                <w:sz w:val="25"/>
                <w:szCs w:val="25"/>
              </w:rPr>
              <w:br/>
              <w:t xml:space="preserve">Navrhujeme doplniť nové písm. u) v § 26, ods. 21 návrhu zákona nasledovne: „(u) spolu s Ministerstvom hospodárstva rozhoduje o použití prostriedkov v rámci § 19 zákona.“ Odôvodnenie: Zriadenie Modernizačného fondu podľa čl. 10d Smernice Európskeho Parlamentu a Rady (EÚ) 2018/410 zo 14. marca 2018, ktorou sa mení smernica 2003/87/ES s cieľom zlepšiť nákladovo efektívne znižovanie emisií a investície do nízkouhlíkových technológií a rozhodnutie (EÚ) 2015/1814 má za cieľ pomôcť modernizácií priemyslu vrátane energetiky a </w:t>
            </w:r>
            <w:r>
              <w:rPr>
                <w:rFonts w:ascii="Times" w:hAnsi="Times" w:cs="Times"/>
                <w:sz w:val="25"/>
                <w:szCs w:val="25"/>
              </w:rPr>
              <w:lastRenderedPageBreak/>
              <w:t>jeho postupný prechod na nízkouhlíkovú ekonomiku. Z uvedeného dôvodu je potrebná koordinácia čerpania pridelených finančných prostriedkov v súlade s prijatými strategickými cieľmi a dokumentami v gescii Ministerstva hospodárstva ako je napríklad Integrovaný národný energetický a klimatický plán, Stratégia hospodárskej politiky SR do roku 2030, Energetická politika SR alebo ostatné nemenej dôležité strategické dokumenty.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1504A2"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64498B" w:rsidP="00B928B7">
            <w:pPr>
              <w:rPr>
                <w:rFonts w:ascii="Times" w:hAnsi="Times" w:cs="Times"/>
                <w:sz w:val="25"/>
                <w:szCs w:val="25"/>
              </w:rPr>
            </w:pPr>
            <w:r>
              <w:rPr>
                <w:rFonts w:ascii="Times" w:hAnsi="Times" w:cs="Times"/>
                <w:sz w:val="25"/>
                <w:szCs w:val="25"/>
              </w:rPr>
              <w:t>Na rozporovom rokovaní po dohode zúčastnených subjektov bol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SEAS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 11 a § 19</w:t>
            </w:r>
            <w:r>
              <w:rPr>
                <w:rFonts w:ascii="Times" w:hAnsi="Times" w:cs="Times"/>
                <w:sz w:val="25"/>
                <w:szCs w:val="25"/>
              </w:rPr>
              <w:br/>
              <w:t xml:space="preserve">Navrhujeme doplniť nový §11 a upraviť §19 návrhu zákona nasledovne: § 11 Prechodné bezodplatné prideľovanie kvót skleníkových plynov na účely modernizácie v odvetví energetiky (1) Odchylne od § 10 je Slovenská republika spôsobilá prechodne prideľovať zariadeniam na výrobu elektrickej energie kvóty bezodplatne na účely modernizácie, diverzifikácie a udržateľnej transformácie odvetvia energetiky. (2) Platnosť výnimky stanovenej v odseku 1 sa skončí 31. decembra 2030. (3) Celkové množstvo bezodplatne pridelených kvót podľa ods. 1 zodpovedá množstvu 40 % kvót, ktoré budú Slovenskej republike pridelené v období rokov 2021 až 2030 v rovnakých ročných množstvách počas tohto obdobia. (4) Kvóty v objeme stanovenom v odseku 3 sa prevedú do Modernizačného fondu. (5) Prechodne bezodplatne pridelené kvóty podľa tohto paragrafu sa odpočítavajú od množstva kvót, ktoré by Slovenská republika za bežných okolností dražili. § 19 Modernizačný fond (1) Zriaďuje sa modernizačný fond v rámci systému obchodovania, ktorý je určený na podporu investícií, vrátane </w:t>
            </w:r>
            <w:r>
              <w:rPr>
                <w:rFonts w:ascii="Times" w:hAnsi="Times" w:cs="Times"/>
                <w:sz w:val="25"/>
                <w:szCs w:val="25"/>
              </w:rPr>
              <w:lastRenderedPageBreak/>
              <w:t xml:space="preserve">financovania malých investičných projektov, na modernizáciu energetických systémov a zlepšenie energetickej efektívnosti v členských štátoch s hrubým domácim produktom na obyvateľa v trhových cenách nižším ako 60 % priemeru Európskej únie v roku 2013 na obdobie rokov 2021 až 2030 vrátane Slovenskej republiky. (2) Podporované investície musia byť v súlade s cieľmi rámca politík Európskej únie v oblasti klímy a energetiky na obdobie do roku 2030 a dlhodobými cieľmi stanovenými v Parížskej dohode (Parížska dohoda k Rámcovému dohovoru OSN o zmene klímy (Oznámenie Ministerstva zahraničných vecí a európskych záležitostí Slovenskej republiky č. 99/2017 Z. z). (3) Podpora z modernizačného fondu sa neposkytuje zariadeniam na výrobu energie, ktoré využívajú tuhé fosílne palivá. (4) Prostredníctvom modernizačného fondu sa použijú aj kvóty podľa § 11, odseku 3 zákona. (5) Prostriedky modernizačného fondu podľa odseku 4 sa použijú výlučne na podporu investícií existujúcich výrobcov elektrickej energie podľa tohto paragrafu. (6) Ministerstvo v spolupráci s Ministerstvom hospodárstva všeobecne záväzným právnym predpisom ustanoví oblasti podpory, ktoré budú financované z modernizačného fondu. Odôvodnenie: Doplnenie predmetných paragrafov predstavuje transpozíciu Smernice Európskeho Parlamentu a Rady (EÚ) 2018/410 zo 14. marca 2018, ktorou sa mení smernica 2003/87/ES s cieľom zlepšiť nákladovo efektívne znižovanie emisií a investície do nízkouhlíkových technológií a rozhodnutie (EÚ) 2015/1814. Navrhované paragrafové znenie umožňuje Slovenskej republike využívať financovanie modernizácie výroby elektrickej energie prostredníctvom </w:t>
            </w:r>
            <w:r>
              <w:rPr>
                <w:rFonts w:ascii="Times" w:hAnsi="Times" w:cs="Times"/>
                <w:sz w:val="25"/>
                <w:szCs w:val="25"/>
              </w:rPr>
              <w:lastRenderedPageBreak/>
              <w:t xml:space="preserve">výnosov z dražieb kvót spôsobilých na bezodplatné prideľovanie výrobcom elektrickej energie prostredníctvom modernizačného fondu a takisto upravuje vytvorenie samotného modernizačného fondu. Novela tohto zákona by mala okrem iného riešiť transpozíciu revidovanej Smernice 2003/87/ES Európskeho parlamentu a Rady z 13. októbra 2003 („Smernica“), o vytvorení systému obchodovania s emisnými kvótami skleníkových plynov v spoločenstve (EÚ ETS), ktorou sa ustanovujú pravidlá pre obchodovanie s emisnými kvótami na obdobie rokov 2021 – 2030. Predmetná Smernica v rámci zmien zriaďuje modernizačný fond (článok 10d) na podporu investícií do nízkouhlíkových technológií v odvetviach energetiky desiatich členských štátov EÚ (s nižšími príjmami), vrátane Slovenska. Tie isté krajiny, ale s upravenými pravidlami, budú zároveň disponovať existujúcim nástrojom financovania modernizácie energetických systémov prostredníctvom tzv. derogačného mechanizmu (článok 10c), teda bezodplatného prideľovania kvót oprávneným výrobcom elektrickej energie výmenou za záväzok, že v hodnote pridelených kvót uskutočnia investície do vybavenia a modernizácie zariadení a do čistých technológií. Revidovanou Smernicou sa síce stanovujú hlavné zásady týchto dvoch nástrojov financovania, avšak bude potrebné ešte určiť mnohé dôležité pravidlá ich fungovania. Pre priemysel všeobecne, a ten náš domáci obzvlášť, bude transformácia na nízko-uhlíkovú výrobu energeticky aj investične veľmi náročná. Obrovské náklady na prelomové technológie a inovácie potrebné na dekarbonizáciu nebudeme, bez akýchkoľvek pochýb, vedieť zvládnuť bez výraznej spoluúčasti financovania z verejných </w:t>
            </w:r>
            <w:r>
              <w:rPr>
                <w:rFonts w:ascii="Times" w:hAnsi="Times" w:cs="Times"/>
                <w:sz w:val="25"/>
                <w:szCs w:val="25"/>
              </w:rPr>
              <w:lastRenderedPageBreak/>
              <w:t xml:space="preserve">zdrojov. Vláda Slovenskej republiky by preto v maximálnej miere mala umožniť slovenskému priemyslu prístup k investičným mechanizmom a fondom na európskej úrovni a ich čerpaniu. Koniec-koncov, prostriedky na tento účel pochádzajú z príjmov z aukcií emisných kvót, a sú to teda de-facto naše zdroje. Je dôležité, aby sa v plnom objeme vrátili späť do priemyslu a pomohli nám pri spolufinancovaní modernizácie energetických systémov, či výrobných technológií. Sme presvedčení, že Slovenská republika by mala vzhľadom na štruktúru nášho hospodárstva podporiť tak transformáciu priemyslu, ako aj energetiky. Ako najlepší variant sa preto javí, aby 40 % kvót, ktoré budú pridelené Slovenskej republike v období rokov 2021 až 2030 podľa čl. 10c predmetnej Smernice využila na podporu investícií uskutočňovanými výrobcami elektrickej energie a tepla a to prostredníctvom modernizačného fondu spravovaného Európskou investičnou bankou. Je na to niekoľko zásadných dôvodov. Navrhovaný spôsob jednoznačne vymedzuje prijímateľov určitej časti výnosov z dražieb kvót a to konkrétne výrobcov elektrickej energie a tepla. Podporované môžu byť aj zdroje centrálneho zásobovania teplom, teda efektívna kombinovaná výroba tepla a elektriny a preto takýto systém investičnej podpory môžeme chápať aj ako dlhodobú podporu stability cien tepla. Keďže sektor výroby elektrickej energie musí všetky kvóty nakupovať a podstatnú časť nakupujú aj teplárne, čo má dopad na cenu konečného produktu, navrhovaný spôsob by bezpochyby uvoľnil tlak na zvyšovanie cien. V neposlednom rade práve v sektore výroby elektrickej energie a tepla vidíme jednoznačne najvyšší potenciál </w:t>
            </w:r>
            <w:r>
              <w:rPr>
                <w:rFonts w:ascii="Times" w:hAnsi="Times" w:cs="Times"/>
                <w:sz w:val="25"/>
                <w:szCs w:val="25"/>
              </w:rPr>
              <w:lastRenderedPageBreak/>
              <w:t>znižovania emisií skleníkových plynov a dosahovanie energetických úspor z najvyššou pridanou hodnotou za investované prostriedky.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1504A2"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64498B" w:rsidP="00B928B7">
            <w:pPr>
              <w:rPr>
                <w:rFonts w:ascii="Times" w:hAnsi="Times" w:cs="Times"/>
                <w:sz w:val="25"/>
                <w:szCs w:val="25"/>
              </w:rPr>
            </w:pPr>
            <w:r>
              <w:rPr>
                <w:rFonts w:ascii="Times" w:hAnsi="Times" w:cs="Times"/>
                <w:sz w:val="25"/>
                <w:szCs w:val="25"/>
              </w:rPr>
              <w:t>Na rozporovom rokovaní po dohode zúčastnených subjektov bol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SEAS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 xml:space="preserve">§ 18 ods. 4 písm. a) </w:t>
            </w:r>
            <w:r>
              <w:rPr>
                <w:rFonts w:ascii="Times" w:hAnsi="Times" w:cs="Times"/>
                <w:sz w:val="25"/>
                <w:szCs w:val="25"/>
              </w:rPr>
              <w:br/>
              <w:t>Navrhujeme upraviť § 18, ods. 4., písm. a) návrhu zákona nasledovne: “a) 35% sa použije na financovanie projektov reálne dosiahnuteľných a merateľných úspor emisií skleníkových plynov, zvyšovania energetickej účinnosti, znižovania spotreby primárnych zdrojov energie, náhrady fosílnych palív obnoviteľnými zdrojmi energie a zavádzania najlepšie dostupných technológií vedúcich k znižovaniu emisií skleníkových plynov a znečisťujúcich látok v odvetví výroby energie, s podporou efektívneho a udržateľného diaľkového vykurovania, podpory kogeneračnej výroby elektrickej energie a tepla a v odvetví prenosu a distribúcie energie prostredníctvom schémy štátnej pomoci podľa § 26 ods. 2, “ Odôvodnenie: Doplnenie je v súlade s textom Smernice 2003/87/ES o vytvorení systému obchodovania s emisnými kvótami skleníkových plynov v znení Smernice 2018/410 zo dňa 14.3.2018, ktorou sa mení smernica 2003/87/ES s cieľom zlepšiť nákladovo efektívne znižovanie emisií a investície do nízkouhlíkových technológií.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sidRPr="00E12F33">
              <w:rPr>
                <w:rFonts w:ascii="Times" w:hAnsi="Times" w:cs="Times"/>
                <w:sz w:val="25"/>
                <w:szCs w:val="25"/>
              </w:rPr>
              <w:t>Po predstavení argumentov a po diskusii sa dohodlo, že existujúce ustanovenie sa rozšíri o požadované oblasti, na podporu ktorých sa použijú výnosy z dražieb kvót.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SEAS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 xml:space="preserve">§ 18 ods. 7 </w:t>
            </w:r>
            <w:r>
              <w:rPr>
                <w:rFonts w:ascii="Times" w:hAnsi="Times" w:cs="Times"/>
                <w:sz w:val="25"/>
                <w:szCs w:val="25"/>
              </w:rPr>
              <w:br/>
              <w:t xml:space="preserve">Navrhujeme v § 18, ods. 7 návrhu zákona nahradiť slovo „financií“ slovom „hospodárstva“. Odôvodnenie: Máme za to, že rozhodovať o použití prostriedkov z Envirofondu by mali vecne príslušné ministerstvá, ktorých zodpovednosť a kompetencie </w:t>
            </w:r>
            <w:r>
              <w:rPr>
                <w:rFonts w:ascii="Times" w:hAnsi="Times" w:cs="Times"/>
                <w:sz w:val="25"/>
                <w:szCs w:val="25"/>
              </w:rPr>
              <w:lastRenderedPageBreak/>
              <w:t xml:space="preserve">priamo súvisia so životným prostredím, klímou a energetikou. Práve tieto dve ministerstvá nastavujú, sú spoluzodpovedné a spolurozhodujú o nastavení klimatických a energetických politík a cieľov v rámci SR a zároveň takisto aj na EÚ úrovni.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 xml:space="preserve">Rovnako ako v prípade pripomienky od RÚZSR k tomuto novelizačnému bodu, o použiteľnej výške výnosov z dražieb emisných kvót rozhoduje MF SR z dôvodu, že ide o rozhodovanie </w:t>
            </w:r>
            <w:r>
              <w:rPr>
                <w:rFonts w:ascii="Times" w:hAnsi="Times" w:cs="Times"/>
                <w:sz w:val="25"/>
                <w:szCs w:val="25"/>
              </w:rPr>
              <w:lastRenderedPageBreak/>
              <w:t>sa o rozpočte verejnej správy, a to je v gescii MF SR a nie iného rezortu. Po diskusii na rozporovom rokovaní</w:t>
            </w:r>
          </w:p>
          <w:p w:rsidR="00B928B7" w:rsidRDefault="00B928B7" w:rsidP="00B928B7">
            <w:pPr>
              <w:rPr>
                <w:rFonts w:ascii="Times" w:hAnsi="Times" w:cs="Times"/>
                <w:sz w:val="25"/>
                <w:szCs w:val="25"/>
              </w:rPr>
            </w:pPr>
            <w:r>
              <w:rPr>
                <w:rFonts w:ascii="Times" w:hAnsi="Times" w:cs="Times"/>
                <w:sz w:val="25"/>
                <w:szCs w:val="25"/>
              </w:rPr>
              <w:t>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SZVT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 xml:space="preserve">§ 10a </w:t>
            </w:r>
            <w:r>
              <w:rPr>
                <w:rFonts w:ascii="Times" w:hAnsi="Times" w:cs="Times"/>
                <w:sz w:val="25"/>
                <w:szCs w:val="25"/>
              </w:rPr>
              <w:br/>
              <w:t xml:space="preserve">§ 10a Doplnenie § 10a do textu zákona, ktorý zadefinuje Bezodplatné prideľovanie kvót na účely modernizácie v odvetví energetiky, oprávnené projekty a subjekty Navrhované znenie: nový §10a Prechodné bezodplatné prideľovanie kvót na účely modernizácie v odvetví energetiky. „Slovenská republika je spôsobilá prechodne prideľovať bezplatné kvóty zariadeniam na výrobu elektrickej energie za účelom modernizácie, diverzifikácie a udržateľnej transformácie odvetvia energetiky počas obchodovacieho obdobia 2021 -2030. Slovenská republika tieto kvóty v celkovom množstve zodpovedajúcom 40% z podielu SR z objemu kvót určených pre dražbu členskými štátmi využije na podporu investícií realizovaných výrobcami elektrickej energie a/alebo tepla v rámci modernizačného fondu podľa § 19 tohto zákona“. Odôvodnenie k pripomienke č.1: Za účelom dodržania legislatívnych pravidiel (zákon č. 400/2015 Z.z. a Uznesenie vlády SR – Legislatívne pravidlá vlády SR) a v snahe vyhnúť sa odkazom na európsky právny predpis s nepriamou aplikovateľnosťou (smernicu 2018/410/EU, ďalej len „smernica“) navrhujeme doplniť do textu zákona nový paragraf 10a, ktorý bude definovať derogačnú výnimku (Možnosť prechodného bezodplatného prideľovania kvót na účely modernizácie v odvetví energetiky - článok 10c smernice), </w:t>
            </w:r>
            <w:r>
              <w:rPr>
                <w:rFonts w:ascii="Times" w:hAnsi="Times" w:cs="Times"/>
                <w:sz w:val="25"/>
                <w:szCs w:val="25"/>
              </w:rPr>
              <w:lastRenderedPageBreak/>
              <w:t xml:space="preserve">stanoví množstvo povoleniek (alokáciu) a určí oprávnených príjemcov a oprávnené projekty v súlade s podmienkami tejto derogačnej výnimky. V rámci súčasného obchodovacieho obdobia nebolo sektoru energetiky a výroby tepla v SR umožnené čerpať voľnú alokáciu povoleniek výmenou za investície do modernizácie výrobných zdrojov a súvisiacej infraštruktúry (tj. uplatniť derogačnú výnimku podľa článku 10c smernice). Tieto investície neboli podporované ani z prostriedkov Environmentálneho fondu napriek tomu, že zariadenia na výrobu elektrickej energie a/alebo tepla s dodávkou tepla prostredníctvom systémov diaľkového vykurovania povinne účastné v EU ETS vytvárajú prostriedky Environmentálneho fondu (výnosy získané z dražieb kvót). Investície do modernizácie zariadení na výrobu elektrickej energie a/ alebo tepla s dodávkou tepla prostredníctvom systémov diaľkového vykurovania (zmena palivovej základne na nízkoemisné palivo zemný plyn alebo na OZE, modernizácia kogeneračnej výroby EE a tepla) nie sú podporované ani z Operačného programu Kvalita ŽP, nakoľko sú v rámci oprávnených projektov inštalované výkony zariadení ohraničené na maximálny tepelný príkon 20 MW. V nasledujúcom obchodovacom období 2021-2030 umožňuje text smernice 2018/410 zo dňa 14.marca 2018, ktorou sa mení smernica 2003/87/ES s cieľom zlepšiť nákladovo efektívne znižovanie emisií a investície do nízkouhlíkových technológií pokračovať v uplatňovaní mechanizmu derogačnej výnimky. Slovenská republika sa zároveň stáva pre nasledujúce obdobie oprávnenou využiť tento podporný nízkouhlíkový mechanizmus </w:t>
            </w:r>
            <w:r>
              <w:rPr>
                <w:rFonts w:ascii="Times" w:hAnsi="Times" w:cs="Times"/>
                <w:sz w:val="25"/>
                <w:szCs w:val="25"/>
              </w:rPr>
              <w:lastRenderedPageBreak/>
              <w:t xml:space="preserve">financovania modernizácie energetiky SR, čím sa vytvára jedinečná možnosť podporiť investície do zníženia emisií skleníkových plynov v zariadeniach na výrobu elektrickej energie a/alebo tepla zahrnutých do systému obchodovania EU ETS bez významného dopadu na ceny energií (EE ako aj tepla) pre konečných spotrebiteľov. Tieto prostriedky by mala Slovenská republika preto využiť primárne na financovanie náročných cieľov klimaticko-energetického rámca 2030 a na opatrenia ochrany ovzdušia. Ministerstvo životného prostredia SR počas prípravy transpozície smernice navrhlo zlúčiť prostriedky, ktoré prináležia sektoru energetiky podľa článku 10c smernice do mechanizmu podľa článku 10d smernice, tj. do novovzniknutého Modernizačného fondu. Sektor energetiky predstavuje viac ako 50 % produkcie skleníkových plynov na Slovensku, a preto jeho modernizácia a podpora dekarbonizácie budú kľúčové pre zabezpečenie prechodu na nízko uhlíkové hospodárstvo. V prípade takéhoto postupu, tj. zlúčenia prostriedkov podľa článku 10c smernice do Modernizačného fondu, požadujeme zo strany MŽP potvrdiť, že nedôjde k obmedzeniu čerpania týchto prostriedkov (čo do množstva – alokácie a oprávnených subjektov, tj. zariadení na výrobu elektrickej energie a/alebo tepla zahrnutých do EU ETS) na plánované projekty v sektore teplárenstva a energetiky všeobecne. Zároveň žiadame potvrdiť možnosti financovania z Modernizačného fondu nasledujúcich typov projektov na modernizáciu energetického sektora : • investície do účinných sústav diaľkového vykurovania : zníženie strát na rozvodoch, rozširovanie existujúcich sústav CZT a pripájanie nových </w:t>
            </w:r>
            <w:r>
              <w:rPr>
                <w:rFonts w:ascii="Times" w:hAnsi="Times" w:cs="Times"/>
                <w:sz w:val="25"/>
                <w:szCs w:val="25"/>
              </w:rPr>
              <w:lastRenderedPageBreak/>
              <w:t xml:space="preserve">odberateľov, budovanie nových systémov CZT s cieľom zlepšiť kvalitu ovzdušia v lokalitách zaťažených emisiami skleníkových plynov a ostatnými znečisťujúcimi látkami • investície do výstavby zariadení na akumuláciu energií (EE alebo tepla) pre systémy CZT za účelom dosiahnutia úspor a optimalizácie riadenia zdrojov a vyrovnávania rozdielov medzi výrobou a spotrebou (dôležité pri integrácii a zvyšovaní podielu OZE) • investície do zmeny palivovej základne (prechod z uhlia na nízkoemisné fosílne palivo zemný plyn, využitie OZE, vrátane geotermálnej energie, a využitie tuhých alternatívnych palív napr. vytriedeného komunálneho odpadu) Pokiaľ nebude novelou zákona č. 414/2012 zavedená možnosť financovania vyššie uvedených typov projektov pre zariadenia na výrobu elektrickej energie a/alebo tepla v rozsahu, v akom by boli financované mechanizmom podľa článku 10c smernice, považujeme zlúčenie týchto prostriedkov do Modernizačného fondu za neakceptovateľné a požadujeme zavedenie a využitie derogačnej výnimky podľa článku 10c smernice v SR pre nasledujúce obchodovacie obdobie 2021-2030.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1504A2"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64498B" w:rsidP="00B928B7">
            <w:pPr>
              <w:rPr>
                <w:rFonts w:ascii="Times" w:hAnsi="Times" w:cs="Times"/>
                <w:sz w:val="25"/>
                <w:szCs w:val="25"/>
              </w:rPr>
            </w:pPr>
            <w:r>
              <w:rPr>
                <w:rFonts w:ascii="Times" w:hAnsi="Times" w:cs="Times"/>
                <w:sz w:val="25"/>
                <w:szCs w:val="25"/>
              </w:rPr>
              <w:t>Na rozporovom rokovaní po dohode zúčastnených subjektov bol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SZVT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 18</w:t>
            </w:r>
            <w:r>
              <w:rPr>
                <w:rFonts w:ascii="Times" w:hAnsi="Times" w:cs="Times"/>
                <w:sz w:val="25"/>
                <w:szCs w:val="25"/>
              </w:rPr>
              <w:br/>
              <w:t xml:space="preserve">§ 18 k § 18 (Dražba kvót a využitie výnosov) – navrhujeme doplniť odsek 4 nasledovne: Navrhované znenie : Ods. 4 písmeno a) 35% sa použije na financovanie projektov reálne dosiahnuteľných a merateľných úspor emisií skleníkových plynov, zvyšovania energetickej účinnosti, znižovania spotreby primárnych zdrojov energie, náhrady fosílnych palív obnoviteľnými zdrojmi energie a zavádzania najlepšie </w:t>
            </w:r>
            <w:r>
              <w:rPr>
                <w:rFonts w:ascii="Times" w:hAnsi="Times" w:cs="Times"/>
                <w:sz w:val="25"/>
                <w:szCs w:val="25"/>
              </w:rPr>
              <w:lastRenderedPageBreak/>
              <w:t xml:space="preserve">dostupných technológií vedúcich k znižovaniu emisií skleníkových plynov a znečisťujúcich látok v odvetví výroby energie, s podporou efektívneho a udržateľného diaľkového vykurovania, podpory kogeneračnej výroby elektrickej energie a/alebo tepla a v odvetví prenosu a distribúcie energie prostredníctvom schémy štátnej pomoci podľa § 26 ods. 3, Odôvodnenie k pripomienke č. 3: Doplnenie je v súlade s textom Smernice 2003/87/ES o vytvorení systému obchodovania s emisnými kvótami skleníkových plynov v znení Smernice 2018/410 zo dňa 14.3.2018, ktorou sa mení smernica 2003/87/ES s cieľom zlepšiť nákladovo efektívne znižovanie emisií a investície do nízkouhlíkových technológií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sidRPr="00E12F33">
              <w:rPr>
                <w:rFonts w:ascii="Times" w:hAnsi="Times" w:cs="Times"/>
                <w:sz w:val="25"/>
                <w:szCs w:val="25"/>
              </w:rPr>
              <w:t>Po predstavení argumentov a po diskusii sa dohodlo, že existujúce ustanovenie sa rozšíri o požadované oblasti, na podporu ktorých sa použijú výnosy z dražieb kvót.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SZVT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 19</w:t>
            </w:r>
            <w:r>
              <w:rPr>
                <w:rFonts w:ascii="Times" w:hAnsi="Times" w:cs="Times"/>
                <w:sz w:val="25"/>
                <w:szCs w:val="25"/>
              </w:rPr>
              <w:br/>
              <w:t xml:space="preserve">§19 §19 Modernizačný fond – požadujeme doplniť spolu rozhodovanie Ministerstva hospodárstva SR a vyčleniť časť prostriedkov Modernizačného fondu (zodpovedajúcu alokácii podľa článku 10c smernice) pre zariadenia výrobcov elektrickej energie a tepla. Navrhované znenie (nový odsek): „Finančné prostriedky pridelené Slovenskej republike z modernizačného fondu (6,37%) spravujú ministerstvo životného prostredia a ministerstvo hospodárstva spoločne. 70 % finančných prostriedkov z modernizačného fondu sa použije na podporu investícií do výroby a využívania elektrickej energie z obnoviteľných zdrojov, zlepšenia energetickej efektívnosti okrem energetickej efektívnosti súvisiacej s výrobou energie pomocou tuhých fosílnych palív, do uskladňovania energie a modernizácie energetických sietí vrátane vedení diaľkového </w:t>
            </w:r>
            <w:r>
              <w:rPr>
                <w:rFonts w:ascii="Times" w:hAnsi="Times" w:cs="Times"/>
                <w:sz w:val="25"/>
                <w:szCs w:val="25"/>
              </w:rPr>
              <w:lastRenderedPageBreak/>
              <w:t xml:space="preserve">vykurovania, do prenosových sietí elektrickej energie a zvýšenia prepojení medzi členskými štátmi, ako aj na podporu spravodlivého prechodu v regiónoch závislých od uhlíka v prijímajúcich členských štátoch s cieľom podporiť v rámci dialógu so sociálnymi partnermi opätovné zaradenie pracovníkov, ich rekvalifikáciu a zvyšovanie kvalifikácie, vzdelávanie, iniciatívy zamerané na hľadanie zamestnania a začínajúce podniky. Oprávnené sú aj investície do energetickej efektívnosti v doprave, stavebníctve, poľnohospodárstve a odpadovom hospodárstve. Výnosy z predaja povoleniek podľa § 10a budú vyhradené pre podporu investícií existujúcich výrobcov elektrickej energie a/alebo tepla podľa tohto paragrafu“. Odôvodnenie k pripomienke č.2 : Zmyslom Modernizačného fondu je efektívna transformácia priemyslu a energetiky. Vzhľadom teda na využitie prostriedkov MF a oprávnené subjekty je opodstatnené, aby MH SR mohlo spolu s MŽP rozhodovať o správe fondu. Energetická politika je v kompetencii MH SR a plnenie náročných klimaticko-energetických cieľov 2030 je závislé od opatrení v sektore priemyslu a energetiky a ich efektívne plnenie do veľkej miery závisí od nástrojov a zdrojov, ktoré bude mať MH SR k dispozícii. Viď aj odôvodnenie k pripomienke č. 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1504A2"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64498B" w:rsidP="00B928B7">
            <w:pPr>
              <w:rPr>
                <w:rFonts w:ascii="Times" w:hAnsi="Times" w:cs="Times"/>
                <w:sz w:val="25"/>
                <w:szCs w:val="25"/>
              </w:rPr>
            </w:pPr>
            <w:r>
              <w:rPr>
                <w:rFonts w:ascii="Times" w:hAnsi="Times" w:cs="Times"/>
                <w:sz w:val="25"/>
                <w:szCs w:val="25"/>
              </w:rPr>
              <w:t>Na rozporovom rokovaní po dohode zúčastnených subjektov bol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SZVT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 xml:space="preserve">k doložke vplyvov </w:t>
            </w:r>
            <w:r>
              <w:rPr>
                <w:rFonts w:ascii="Times" w:hAnsi="Times" w:cs="Times"/>
                <w:sz w:val="25"/>
                <w:szCs w:val="25"/>
              </w:rPr>
              <w:br/>
              <w:t xml:space="preserve">k doložke vplyvov - vplyv na ŽP. V doložke vplyvov sa uvádza, že novela zákona bude mať pozitívny vplyv na životné prostredie, ktorý samozrejme nespochybňujeme. Dovoľujeme si však upozorniť na nebezpečenstvo vyplývajúce z diskriminácie </w:t>
            </w:r>
            <w:r>
              <w:rPr>
                <w:rFonts w:ascii="Times" w:hAnsi="Times" w:cs="Times"/>
                <w:sz w:val="25"/>
                <w:szCs w:val="25"/>
              </w:rPr>
              <w:lastRenderedPageBreak/>
              <w:t xml:space="preserve">tej časti odberateľov, ktorí odoberajú teplo zo systémov diaľkového vykurovania a z možného úniku uhlíka z kontrolovaného sektora do sektora mimo EU ETS. Aj keď teplárenstvo nie je v zmysle smernice považované za sektor vystavený riziku úniku uhlíka, čelí konkurencii individuálnym zdrojom vykurovania, založeným často na spaľovaní tuhých palív, ktoré nepodliehajú schéme obchodovania s emisiami. EU ETS predstavuje dodatočné náklady, ktoré vedú k vyšším cenám energií a následne k "úniku uhlíka na národnej úrovni"- odpájanie a budovanie individuálneho systému vykurovania, teda k presunu emisií do sektorov mimo EU ETS a takisto mimo kontroly a požiadaviek na ochranu ovzdušia (teda aj ostatných znečisťujúcich látok, najmä PM). Odberatelia zo systémov diaľkového vykurovania znášajú v cene tepla náklady za emisie skleníkových plynov, pričom na systémy diaľkového vykurovania sú napojení prevažne obyvatelia bytových domov (vrátane nízkopríjmových domácností), školy, škôlky, zdravotné zariadenia, ... a cena povolenky len medziročne vzrástla z približne 6EUR/EUA na 25 EUR/ EUA, teda štvornásobne ! Významný potenciál CZT a KVET pre dosahovanie klimatických cieľov bol zdôraznený v Stratégii EU pre vykurovanie a chladenie (uznesenie EP prijaté 13/9/2016). Sektor vykurovania zároveň predstavuje najvýznamnejší podiel na spotrebe energií. Pre splnenie náročných klimaticko-energetických cieľov je preto zachovanie a ďalšia modernizácia a dekarbonizácia systémov diaľkového vykurovania na Slovensku kľúčová. - sociálne vplyvy V doložke vplyvov sa uvádza, že novela zákona nebude mať sociálne vplyvy. S týmto </w:t>
            </w:r>
            <w:r>
              <w:rPr>
                <w:rFonts w:ascii="Times" w:hAnsi="Times" w:cs="Times"/>
                <w:sz w:val="25"/>
                <w:szCs w:val="25"/>
              </w:rPr>
              <w:lastRenderedPageBreak/>
              <w:t xml:space="preserve">tvrdením nesúhlasíme – viď vyššie (vplyv na ŽP). Je zároveň predpoklad ďalšieho rastu cien povoleniek a teda predpoklad ďalšieho zvyšovania nákladov na výrobu energií, ale len tej časti obyvateľstva – odberateľov, ktorí sú napojení na systémy diaľkového vykurovania (diskriminácia). Odberatelia zo systémov diaľkového vykurovania znášajú v cene tepla náklady za emisie skleníkových plynov, pričom na systémy diaľkového vykurovania sú napojení prevažne obyvatelia bytových domov (vrátane nízkopríjmových domácností), školy, škôlky, zdravotné zariadenia,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 xml:space="preserve">V diskusii na záver sa vysvetlilo, že táto pripomienka by mala opodstatnenie, ak by sa v prípade predchádzajúcich zásadných </w:t>
            </w:r>
            <w:r>
              <w:rPr>
                <w:rFonts w:ascii="Times" w:hAnsi="Times" w:cs="Times"/>
                <w:sz w:val="25"/>
                <w:szCs w:val="25"/>
              </w:rPr>
              <w:lastRenderedPageBreak/>
              <w:t>pripomienok nedosiahla dohoda.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Čl. I bod 21.</w:t>
            </w:r>
            <w:r>
              <w:rPr>
                <w:rFonts w:ascii="Times" w:hAnsi="Times" w:cs="Times"/>
                <w:sz w:val="25"/>
                <w:szCs w:val="25"/>
              </w:rPr>
              <w:br/>
              <w:t xml:space="preserve">Navrhujeme slová „ods.1“ nahradiť slovami „odsek 1“.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úvodnej vete navrhujeme za slová „zákona č. 262/2015 Z. z.“ vložiť čiarku a vypustiť spojku „a“ a za slová „zákona č. 332/2017 Z. z.“ vložiť slová „a zákona č. 177/2018 Z. z.“.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V novelizačnom bode 16 navrhujeme upraviť úvod vety takto: "Za § 18 sa vkladá...";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Navrhované ustanovenie bolo vypustené.</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čl. I bod 20</w:t>
            </w:r>
            <w:r>
              <w:rPr>
                <w:rFonts w:ascii="Times" w:hAnsi="Times" w:cs="Times"/>
                <w:sz w:val="25"/>
                <w:szCs w:val="25"/>
              </w:rPr>
              <w:br/>
              <w:t xml:space="preserve">V novelizačnom bode 26 navrhujeme vypustiť slovo "sa" za slovami "§ 26", slová "vypúšťa čiarka a" za slovami "na konci" a </w:t>
            </w:r>
            <w:r>
              <w:rPr>
                <w:rFonts w:ascii="Times" w:hAnsi="Times" w:cs="Times"/>
                <w:sz w:val="25"/>
                <w:szCs w:val="25"/>
              </w:rPr>
              <w:lastRenderedPageBreak/>
              <w:t xml:space="preserve">čiarku na konci ustanovenia; legislatívno-technická pripomienka (bod 35.2 Prílohy č. 1 LPV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Hromadná pripomienka k LP.2019.40 Zákon, ktorým sa mení a dopĺňa zákon č. 414.2012 Z. z. o obchodovaní s emisnými kvótami a o zmene a doplnení niektorých zákonov v znení neskorších predpisov</w:t>
            </w:r>
            <w:r>
              <w:rPr>
                <w:rFonts w:ascii="Times" w:hAnsi="Times" w:cs="Times"/>
                <w:sz w:val="25"/>
                <w:szCs w:val="25"/>
              </w:rPr>
              <w:br/>
              <w:t xml:space="preserve">1. Presunúť výnosy z kompenzácií nákladov znečisťovateľov na projekty Pripomienka k § 18 Dražba kvót a využitie výnosov Navrhujeme v bode 4 a) zvýšiť 35% na 55% a v bode b) znížiť z 25% na 5%. a) 55% sa použije na financovanie projektov reálne dosiahnuteľných a merateľných úspor emisií skleníkových plynov, zvyšovania energetickej účinnosti, znižovania spotreby primárnych zdrojov energie, náhrady fosílnych palív obnoviteľnými zdrojmi energie a zavádzania najlepšie dostupných technológií vedúcich k znižovaniu emisií skleníkových plynov a znečisťujúcich látok prostredníctvom schémy štátnej pomoci podľa § 26 ods. 3, b) 5% sa použije na financovanie schémy štátnej pomoci prevádzkam podľa § 26 ods. 4, v prípade ktorých sa predpokladá značné riziko úniku uhlíka v súvislosti s premietnutím nákladov kvót do cien elektrickej energie, Odôvodnenie: Slovensko musí dodržiavať princíp „znečisťovateľ platí“ už 12 rokov Zásada „znečisťovateľ platí“ je základný prvkom európskej environmentálnej legislatívy a znamená, že spoločnosť, ktorá spôsobí environmentálnu škodu, je za ňu zodpovedná a musí prijať potrebné preventívne alebo nápravné opatrenie a znášať všetky súvisiace náklady. Na Slovensku sme povinní ju dodržiavať </w:t>
            </w:r>
            <w:r>
              <w:rPr>
                <w:rFonts w:ascii="Times" w:hAnsi="Times" w:cs="Times"/>
                <w:sz w:val="25"/>
                <w:szCs w:val="25"/>
              </w:rPr>
              <w:lastRenderedPageBreak/>
              <w:t xml:space="preserve">najneskôr od roku 2007. Environmentálny fond dopĺňa obrovské zisky znečisťovateľov o verejné financie, o ktoré sa môžu uchádzať aj projektami podľa § 18 4 a). Zatiaľ čo ľudia na Slovensku musia dýchať znečistené ovzdušie, všetky podporené firmy, ktoré vypúšťali skleníkové plyny, boli vysoko ziskové a napriek tomu dostali za rok 2017 dotácie tzv. „prevádzkam, pri ktorých sa predpokladá značné riziko úniku uhlíka v súvislosti s premietnutím nákladov kvót do cien elektrickej energie“. Žiadna z uvedených firiem nepotrebuje kompenzáciu zvýšenia ceny elektrickej energie z Environmentálneho fondu (Envirofond) na to, aby bola zisková: • Najväčší znečisťovateľ ovzdušia na Slovensku U. S. Steel Košice, s.r.o získal 372 114 Eur z Envirofondu , ktoré si mohol pripísať k svojmu zisku 449 921 000 € za rok 2017 . Svojmu jedinému zahraničnému vlastníkovi U. S. Steel Global Holdings VI B.V., tak mohol „odliať“ 250 miliónov Eur z územia Slovenska len v jednom roku. • Výrobca hliníka Slovalco, a.s., ktorý obsadzuje vysoké priečky medzi najväčšími zdrojmi znečistenia ovzdušia v SR , zasa získal 5 386 184 Eur , ktorými zvýšil svoj zisk na 36 114 000 Eur v roku 2017. • Rafinéria SLOVNAFT, a.s., ktorej 98% vlastníkom je maďarská ropná spoločnosť MOL Rt , a ktorá spracúva fosílne palivá získala 1 456 736 Eur z Envirofondu , ktoré si v roku 2017 pripísala k zisku 146 724 000 Eur . • Firma OFZ, a.s., známa aj kvôli environmentálnej záťaži v obci Istebné , získala z Envirofondu 1 133 684 Eur ako doplnok do 14 253 224 Eur zisku v roku 2017. • Firma Mondi SCP, a.s, ktorej súkromné podnikanie v Ružomberku je výrazne cítíť , doplnila 1 097 931 Eur z Envirofondu do 72 267 000 Eur zisku v roku 2017. • </w:t>
            </w:r>
            <w:r>
              <w:rPr>
                <w:rFonts w:ascii="Times" w:hAnsi="Times" w:cs="Times"/>
                <w:sz w:val="25"/>
                <w:szCs w:val="25"/>
              </w:rPr>
              <w:lastRenderedPageBreak/>
              <w:t xml:space="preserve">Železiarne Podbrezová a.s zasa získali 333 631 Eur z Envirofondu a vykázali zisk 4 048 232 Eur v roku 2017. • Firma Metsa Tissue Slovakia s.r.o získala 219 717 z Envirofondu a mala v roku 2017 zisk 5 623 527 Eur . Poznámka: Nejde o ojedinelé hospodárske výsledky. Všetky horeuvedené firmy dosahovali zisky v miliónoch až stovkách miliónov Eur aj počas predchádzajúcich rokov. Preto nie je dôvod, aby prijímali kompenzácie z Envirofondu ak sa môžu uchádzať o projekty na zníženie znečistenia a emisií skleníkových plynov. Pripomienka je zásadná 2. Vylúčenie podpory využívania fosílnych palív a dendromasy ťaženej kvôli energetickej produkcii na lesnej a nelesnej pôde a zariadení na termické spracovanie odpadov Pripomienka k § 19 Modernizačný fond Navrhujeme preformulovať poslednú vetu odstavca na: Podpora z modernizačného fondu sa neposkytuje zariadeniam na výrobu energie, ktoré využívajú fosílne palivá, dendromasu ťaženú kvôli energetickej produkcii na lesnej a nelesnej pôde a zariadenia na termicke spracovanie odpadov. Odôvodnenie: Financovanie zariadení pre akékoľvek fosílne palivá by výrazne podkopalo dosahovanie cieľov Parížskej dohody ako aj energetických a klimatických cieľov SR do roku 2030. Financovanie zariadení pre biomasu, ktorá nespĺňa kritériá udržateľnosti , by zasa bolo v rozpore s novelou zákona č. 309/2009 Z. z. o podpore obnoviteľných zdrojov energie a vysoko účinnej kombinovanej výroby a zvýšilo by tlak na citlivé biotopy cez ťažbu dreva na lesnej a nelesnej pôde na energetické účely. Podpora zariadení na termicke spracovanie odpadov by bola v rozpore so záväznou hierarchiou odpadového hospodárstva a výrazne by podkopávala </w:t>
            </w:r>
            <w:r>
              <w:rPr>
                <w:rFonts w:ascii="Times" w:hAnsi="Times" w:cs="Times"/>
                <w:sz w:val="25"/>
                <w:szCs w:val="25"/>
              </w:rPr>
              <w:lastRenderedPageBreak/>
              <w:t>snahy Slovenska splniť svoje recyklačné ciele a dostať sa spomedzi krajín EÚ s najhoršími výsledkami v tejto oblasti. Pripomienka je zásadná Juraj Melichár, Priatelia Zeme-CEPA Branislav Moňok, Priatelia Zeme – SPZ Ivana Kohutková, Greenpeace Slovensko Podpisy hromadnej pripomienky sú tu: http://www.ekoforum.sk/peticia/znecistovatelia a budú doručené aj na podateľňu Ministerstva životného prostredia.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1. Na stretnutí boli predstavené argumenty zo strany MŽP SR a dohodnuté, že navrhnuté percentá v novele zákona sa nebudú meniť, vzhľadom na to, že percentuálne prerozdelenie a oblasti použitia výnosov z dražieb emisných kvót je nastavené v súlade s revidovanou smernicou EU ETS aj národnou legislatívou (zákon č. 587/2004 Z.Z o Environmentálnom fonde a o zmene a doplnení niektorých zákonov). Slovenská republika aktuálne tieto percentá neplní z dôvodu, že výnosy nemôže v plnej miere využívať. O výške výnosov je MŽP SR povinné sa dohodnúť s MF SR. 2. 2. Pravidlá na spravovanie Modernizačného fondu a spôsob jeho fungovania v praxi bude ustanovený vo vykonávacom právnom akte, ktorý Komisia plánuje vydať v roku 2020. Modernizačný fond bude detailnejšie opísaný v dôvodovej správe. Rozpor odstránený.</w:t>
            </w:r>
          </w:p>
        </w:tc>
      </w:tr>
      <w:tr w:rsidR="00B928B7" w:rsidTr="00225315">
        <w:trPr>
          <w:divId w:val="317812299"/>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b/>
                <w:bCs/>
                <w:sz w:val="25"/>
                <w:szCs w:val="25"/>
              </w:rPr>
            </w:pPr>
            <w:r>
              <w:rPr>
                <w:rFonts w:ascii="Times" w:hAnsi="Times" w:cs="Times"/>
                <w:b/>
                <w:bCs/>
                <w:sz w:val="25"/>
                <w:szCs w:val="25"/>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sa navrhuje sa vložiť (medzi body 23. a 24.) nasledujúce novelizačné body, ktorými sa mení zákon č. 414/2012 Z. z.: V § 30 ods. 1 sa slová "všeobecný predpis o správnom konaní" nahrádzajú slovami "správny poriadok". Odkaz 30 sa vypúšťa. Poznámka pod čiarou k odkazu 30 sa vypúšťa. V § 30 ods. 2 sa slová "Všeobecný predpis o správnom konaní" nahrádzajú slovami "Správny poriadok". Odôvodnenie: Pri príležitosti novelizácie tohto zákona sa navrhuje do návrhu novely zapracovať aj túto legislatívno-technickú pripomienku, ktorá vyplýva z bodu 8 prílohy č. 1 k Legislatívnym pravidlám vlády SR, ako aj potreby spresnenia a zjednotenia legislatívnej techniky v tomto zákone s novou zaužívanou praxou a požiadavkami Legislatívnej rady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B928B7" w:rsidRDefault="00B928B7" w:rsidP="00B928B7">
            <w:pPr>
              <w:rPr>
                <w:rFonts w:ascii="Times" w:hAnsi="Times" w:cs="Times"/>
                <w:sz w:val="25"/>
                <w:szCs w:val="25"/>
              </w:rPr>
            </w:pPr>
            <w:r>
              <w:rPr>
                <w:rFonts w:ascii="Times" w:hAnsi="Times" w:cs="Times"/>
                <w:sz w:val="25"/>
                <w:szCs w:val="25"/>
              </w:rPr>
              <w:t>Pripomienka nad rámec návrhu zákona.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296" w:rsidRDefault="008C7296" w:rsidP="000A67D5">
      <w:pPr>
        <w:spacing w:after="0" w:line="240" w:lineRule="auto"/>
      </w:pPr>
      <w:r>
        <w:separator/>
      </w:r>
    </w:p>
  </w:endnote>
  <w:endnote w:type="continuationSeparator" w:id="0">
    <w:p w:rsidR="008C7296" w:rsidRDefault="008C729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296" w:rsidRDefault="008C7296" w:rsidP="000A67D5">
      <w:pPr>
        <w:spacing w:after="0" w:line="240" w:lineRule="auto"/>
      </w:pPr>
      <w:r>
        <w:separator/>
      </w:r>
    </w:p>
  </w:footnote>
  <w:footnote w:type="continuationSeparator" w:id="0">
    <w:p w:rsidR="008C7296" w:rsidRDefault="008C729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1921"/>
    <w:rsid w:val="000324A3"/>
    <w:rsid w:val="0006543E"/>
    <w:rsid w:val="000A67D5"/>
    <w:rsid w:val="000E25CA"/>
    <w:rsid w:val="000F77ED"/>
    <w:rsid w:val="000F7A42"/>
    <w:rsid w:val="00117A3D"/>
    <w:rsid w:val="00146547"/>
    <w:rsid w:val="00146B48"/>
    <w:rsid w:val="00150388"/>
    <w:rsid w:val="001504A2"/>
    <w:rsid w:val="00154A91"/>
    <w:rsid w:val="001A28BF"/>
    <w:rsid w:val="002109B0"/>
    <w:rsid w:val="0021228E"/>
    <w:rsid w:val="00225315"/>
    <w:rsid w:val="00230F3C"/>
    <w:rsid w:val="002654AA"/>
    <w:rsid w:val="002827B4"/>
    <w:rsid w:val="002A5577"/>
    <w:rsid w:val="002D7471"/>
    <w:rsid w:val="00310A55"/>
    <w:rsid w:val="00322014"/>
    <w:rsid w:val="0039526D"/>
    <w:rsid w:val="003A1EE2"/>
    <w:rsid w:val="003B435B"/>
    <w:rsid w:val="003D101C"/>
    <w:rsid w:val="003D5E45"/>
    <w:rsid w:val="003E4226"/>
    <w:rsid w:val="003E424B"/>
    <w:rsid w:val="004075B2"/>
    <w:rsid w:val="00436C44"/>
    <w:rsid w:val="00472456"/>
    <w:rsid w:val="00474A9D"/>
    <w:rsid w:val="004850A9"/>
    <w:rsid w:val="0052002A"/>
    <w:rsid w:val="00532574"/>
    <w:rsid w:val="00587D72"/>
    <w:rsid w:val="0059081C"/>
    <w:rsid w:val="005C7828"/>
    <w:rsid w:val="005E7C53"/>
    <w:rsid w:val="005F16D0"/>
    <w:rsid w:val="00642FB8"/>
    <w:rsid w:val="0064498B"/>
    <w:rsid w:val="006A3681"/>
    <w:rsid w:val="006B2E6F"/>
    <w:rsid w:val="007156F5"/>
    <w:rsid w:val="007A1010"/>
    <w:rsid w:val="007A1FEE"/>
    <w:rsid w:val="007B7F1A"/>
    <w:rsid w:val="007D7AE6"/>
    <w:rsid w:val="007E4294"/>
    <w:rsid w:val="00841FA6"/>
    <w:rsid w:val="00891427"/>
    <w:rsid w:val="008A1964"/>
    <w:rsid w:val="008C7296"/>
    <w:rsid w:val="008E2844"/>
    <w:rsid w:val="0090100E"/>
    <w:rsid w:val="009239D9"/>
    <w:rsid w:val="00927118"/>
    <w:rsid w:val="0093054B"/>
    <w:rsid w:val="00943EB2"/>
    <w:rsid w:val="009627E1"/>
    <w:rsid w:val="00981A89"/>
    <w:rsid w:val="0099665B"/>
    <w:rsid w:val="009C6C5C"/>
    <w:rsid w:val="009F7218"/>
    <w:rsid w:val="00A251BF"/>
    <w:rsid w:val="00A27A02"/>
    <w:rsid w:val="00A54A16"/>
    <w:rsid w:val="00AF0D10"/>
    <w:rsid w:val="00B721A5"/>
    <w:rsid w:val="00B76589"/>
    <w:rsid w:val="00B8767E"/>
    <w:rsid w:val="00B928B7"/>
    <w:rsid w:val="00BD1FAB"/>
    <w:rsid w:val="00BE7302"/>
    <w:rsid w:val="00BF7CE0"/>
    <w:rsid w:val="00CA44D2"/>
    <w:rsid w:val="00CD40BA"/>
    <w:rsid w:val="00CE47A6"/>
    <w:rsid w:val="00CF3D59"/>
    <w:rsid w:val="00D261C9"/>
    <w:rsid w:val="00D74D1E"/>
    <w:rsid w:val="00D85172"/>
    <w:rsid w:val="00D969AC"/>
    <w:rsid w:val="00DA0F6D"/>
    <w:rsid w:val="00DF7085"/>
    <w:rsid w:val="00E12F33"/>
    <w:rsid w:val="00E52297"/>
    <w:rsid w:val="00E6209C"/>
    <w:rsid w:val="00E85710"/>
    <w:rsid w:val="00EA63DD"/>
    <w:rsid w:val="00EB772A"/>
    <w:rsid w:val="00EF1425"/>
    <w:rsid w:val="00F26A4A"/>
    <w:rsid w:val="00F61689"/>
    <w:rsid w:val="00F727F0"/>
    <w:rsid w:val="00F8562E"/>
    <w:rsid w:val="00F8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Hypertextovprepojenie">
    <w:name w:val="Hyperlink"/>
    <w:basedOn w:val="Predvolenpsmoodseku"/>
    <w:uiPriority w:val="99"/>
    <w:semiHidden/>
    <w:unhideWhenUsed/>
    <w:rsid w:val="00A27A02"/>
    <w:rPr>
      <w:color w:val="0A5283"/>
      <w:u w:val="single"/>
    </w:rPr>
  </w:style>
  <w:style w:type="character" w:styleId="Siln">
    <w:name w:val="Strong"/>
    <w:basedOn w:val="Predvolenpsmoodseku"/>
    <w:uiPriority w:val="22"/>
    <w:qFormat/>
    <w:rsid w:val="00A27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12299">
      <w:bodyDiv w:val="1"/>
      <w:marLeft w:val="0"/>
      <w:marRight w:val="0"/>
      <w:marTop w:val="0"/>
      <w:marBottom w:val="0"/>
      <w:divBdr>
        <w:top w:val="none" w:sz="0" w:space="0" w:color="auto"/>
        <w:left w:val="none" w:sz="0" w:space="0" w:color="auto"/>
        <w:bottom w:val="none" w:sz="0" w:space="0" w:color="auto"/>
        <w:right w:val="none" w:sz="0" w:space="0" w:color="auto"/>
      </w:divBdr>
    </w:div>
    <w:div w:id="479927848">
      <w:bodyDiv w:val="1"/>
      <w:marLeft w:val="0"/>
      <w:marRight w:val="0"/>
      <w:marTop w:val="0"/>
      <w:marBottom w:val="0"/>
      <w:divBdr>
        <w:top w:val="none" w:sz="0" w:space="0" w:color="auto"/>
        <w:left w:val="none" w:sz="0" w:space="0" w:color="auto"/>
        <w:bottom w:val="none" w:sz="0" w:space="0" w:color="auto"/>
        <w:right w:val="none" w:sz="0" w:space="0" w:color="auto"/>
      </w:divBdr>
    </w:div>
    <w:div w:id="485627108">
      <w:bodyDiv w:val="1"/>
      <w:marLeft w:val="0"/>
      <w:marRight w:val="0"/>
      <w:marTop w:val="0"/>
      <w:marBottom w:val="0"/>
      <w:divBdr>
        <w:top w:val="none" w:sz="0" w:space="0" w:color="auto"/>
        <w:left w:val="none" w:sz="0" w:space="0" w:color="auto"/>
        <w:bottom w:val="none" w:sz="0" w:space="0" w:color="auto"/>
        <w:right w:val="none" w:sz="0" w:space="0" w:color="auto"/>
      </w:divBdr>
    </w:div>
    <w:div w:id="951321817">
      <w:bodyDiv w:val="1"/>
      <w:marLeft w:val="0"/>
      <w:marRight w:val="0"/>
      <w:marTop w:val="0"/>
      <w:marBottom w:val="0"/>
      <w:divBdr>
        <w:top w:val="none" w:sz="0" w:space="0" w:color="auto"/>
        <w:left w:val="none" w:sz="0" w:space="0" w:color="auto"/>
        <w:bottom w:val="none" w:sz="0" w:space="0" w:color="auto"/>
        <w:right w:val="none" w:sz="0" w:space="0" w:color="auto"/>
      </w:divBdr>
    </w:div>
    <w:div w:id="1151947735">
      <w:bodyDiv w:val="1"/>
      <w:marLeft w:val="0"/>
      <w:marRight w:val="0"/>
      <w:marTop w:val="0"/>
      <w:marBottom w:val="0"/>
      <w:divBdr>
        <w:top w:val="none" w:sz="0" w:space="0" w:color="auto"/>
        <w:left w:val="none" w:sz="0" w:space="0" w:color="auto"/>
        <w:bottom w:val="none" w:sz="0" w:space="0" w:color="auto"/>
        <w:right w:val="none" w:sz="0" w:space="0" w:color="auto"/>
      </w:divBdr>
    </w:div>
    <w:div w:id="1838574506">
      <w:bodyDiv w:val="1"/>
      <w:marLeft w:val="0"/>
      <w:marRight w:val="0"/>
      <w:marTop w:val="0"/>
      <w:marBottom w:val="0"/>
      <w:divBdr>
        <w:top w:val="none" w:sz="0" w:space="0" w:color="auto"/>
        <w:left w:val="none" w:sz="0" w:space="0" w:color="auto"/>
        <w:bottom w:val="none" w:sz="0" w:space="0" w:color="auto"/>
        <w:right w:val="none" w:sz="0" w:space="0" w:color="auto"/>
      </w:divBdr>
    </w:div>
    <w:div w:id="1904750027">
      <w:bodyDiv w:val="1"/>
      <w:marLeft w:val="0"/>
      <w:marRight w:val="0"/>
      <w:marTop w:val="0"/>
      <w:marBottom w:val="0"/>
      <w:divBdr>
        <w:top w:val="none" w:sz="0" w:space="0" w:color="auto"/>
        <w:left w:val="none" w:sz="0" w:space="0" w:color="auto"/>
        <w:bottom w:val="none" w:sz="0" w:space="0" w:color="auto"/>
        <w:right w:val="none" w:sz="0" w:space="0" w:color="auto"/>
      </w:divBdr>
    </w:div>
    <w:div w:id="21140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SK/TXT/PDF/?uri=CELEX:32019D0708&amp;qid=1557932467408&amp;from=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4.2019 13:13:16"/>
    <f:field ref="objchangedby" par="" text="Administrator, System"/>
    <f:field ref="objmodifiedat" par="" text="5.4.2019 13:13:2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13507</Words>
  <Characters>76990</Characters>
  <Application>Microsoft Office Word</Application>
  <DocSecurity>0</DocSecurity>
  <Lines>641</Lines>
  <Paragraphs>180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2019-05-21T05:10:00Z</dcterms:created>
  <dcterms:modified xsi:type="dcterms:W3CDTF">2019-05-21T05:10:00Z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&lt;p&gt;Pripomienkovanie predbežnej informácie k&amp;nbsp;materiálu „Návrh zákona, ktorým sa mení a dopĺňa zákon č. 414/2012 Z. z. o obchodovaní s emisnými kvótami a o zmene a doplnení niektorých zákonov v znení neskorších predpisov“ prebiehalo od 28. júna 2018 do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414/2012 Z. z. o obchodovaní s emisnými kvótami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PLÚV na rok 2019</vt:lpwstr>
  </property>
  <property fmtid="{D5CDD505-2E9C-101B-9397-08002B2CF9AE}" pid="22" name="FSC#SKEDITIONSLOVLEX@103.510:plnynazovpredpis">
    <vt:lpwstr> Zákon, ktorým sa mení a dopĺňa zákon č. 414/2012 Z. z. o obchodovaní s emisnými kvótami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4473/2019-9.1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v článkoch 192 a 193 Zmluvy o fungovaní Európskej únie,</vt:lpwstr>
  </property>
  <property fmtid="{D5CDD505-2E9C-101B-9397-08002B2CF9AE}" pid="46" name="FSC#SKEDITIONSLOVLEX@103.510:AttrStrListDocPropSekundarneLegPravoPO">
    <vt:lpwstr>smernica Európskeho parlamentu a Rady (EÚ) 2018/410 zo 14. marca 2018, ktorou sa mení smernica 2003/87/ES s cieľom zlepšiť nákladovo efektívne znižovanie emisií a investície do nízkouhlíkových technológií a rozhodnutie (EÚ) 2015/1814 (Ú. v. EÚ L 76, 19.3.</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V zmysle článku 3 smernice, členské štáty zabezpečia transpozíciu smernice do 9. októbra 2019. Zároveň, do 31. decembra 2018, dosiahnu členské štáty vnútroštátny súlad s povinnosťami súvisiacimi s uverejňovaním a podávaním správ, vyplývajúcimi z článku 1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nie sú</vt:lpwstr>
  </property>
  <property fmtid="{D5CDD505-2E9C-101B-9397-08002B2CF9AE}" pid="54" name="FSC#SKEDITIONSLOVLEX@103.510:AttrStrListDocPropInfoUzPreberanePP">
    <vt:lpwstr>nie sú</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20. 12. 2018</vt:lpwstr>
  </property>
  <property fmtid="{D5CDD505-2E9C-101B-9397-08002B2CF9AE}" pid="58" name="FSC#SKEDITIONSLOVLEX@103.510:AttrDateDocPropUkonceniePKK">
    <vt:lpwstr>9. 1. 2019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Neboli posudzované alternatívne riešenia.</vt:lpwstr>
  </property>
  <property fmtid="{D5CDD505-2E9C-101B-9397-08002B2CF9AE}" pid="66" name="FSC#SKEDITIONSLOVLEX@103.510:AttrStrListDocPropStanoviskoGest">
    <vt:lpwstr>&lt;p&gt;Stála pracovná komisia na posudzovanie vybraných vplyvov vyjadruje nesúhlasné stanovisko s&amp;nbsp;materiálom predloženým na predbežné pripomienkové konanie s&amp;nbsp;odporúčaním na jeho dopracovanie podľa pripomienok.&lt;/p&gt;&lt;p&gt;&amp;nbsp;&lt;/p&gt;&lt;p&gt;Pripomienky a návrhy</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&lt;p&gt;&amp;nbsp;&lt;/p&gt;&lt;p&gt;Návrh zákona, ktorým sa mení a dopĺňa zákon č. 414/2012 Z. z. o obchodovaní s emisnými kvótami a&amp;nbsp;o&amp;nbsp;zmene a doplnení niektorých zákonov v znení neskorších predpisov (ďalej len „návrh zákona“) sa predkladá na základe Plánu legislat</vt:lpwstr>
  </property>
  <property fmtid="{D5CDD505-2E9C-101B-9397-08002B2CF9AE}" pid="149" name="FSC#COOSYSTEM@1.1:Container">
    <vt:lpwstr>COO.2145.1000.3.3289866</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5. 4. 2019</vt:lpwstr>
  </property>
</Properties>
</file>