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10" w:rsidRPr="00B95134" w:rsidRDefault="00186010" w:rsidP="00186010">
      <w:pPr>
        <w:jc w:val="center"/>
        <w:rPr>
          <w:b/>
        </w:rPr>
      </w:pPr>
      <w:bookmarkStart w:id="0" w:name="_GoBack"/>
      <w:bookmarkEnd w:id="0"/>
      <w:r w:rsidRPr="00B95134">
        <w:rPr>
          <w:b/>
        </w:rPr>
        <w:t>Predkladacia správa</w:t>
      </w:r>
    </w:p>
    <w:p w:rsidR="00186010" w:rsidRPr="00B95134" w:rsidRDefault="00186010" w:rsidP="00186010">
      <w:pPr>
        <w:jc w:val="center"/>
      </w:pPr>
    </w:p>
    <w:p w:rsidR="00186010" w:rsidRPr="00B95134" w:rsidRDefault="00186010" w:rsidP="00186010">
      <w:pPr>
        <w:jc w:val="both"/>
      </w:pPr>
    </w:p>
    <w:p w:rsidR="00437FE0" w:rsidRDefault="00186010" w:rsidP="00437FE0">
      <w:pPr>
        <w:pStyle w:val="Zkladntext2"/>
      </w:pPr>
      <w:r w:rsidRPr="00B95134">
        <w:tab/>
      </w:r>
      <w:r w:rsidR="00437FE0">
        <w:t>Návrh zákona, ktorým sa mení a dopĺňa zákon</w:t>
      </w:r>
      <w:r w:rsidR="00D32403">
        <w:t xml:space="preserve"> </w:t>
      </w:r>
      <w:r w:rsidR="00437FE0">
        <w:t>č. 80/1997 Z. z. o Exportno-importnej banke Slovenskej republiky v znení neskorších predpisov a ktorým sa men</w:t>
      </w:r>
      <w:r w:rsidR="004B4915">
        <w:t xml:space="preserve">ia </w:t>
      </w:r>
      <w:r w:rsidR="00437FE0">
        <w:t>a</w:t>
      </w:r>
      <w:r w:rsidR="004B4915">
        <w:t> </w:t>
      </w:r>
      <w:r w:rsidR="00437FE0">
        <w:t>dopĺňa</w:t>
      </w:r>
      <w:r w:rsidR="004B4915">
        <w:t xml:space="preserve">jú niektoré zákony, </w:t>
      </w:r>
      <w:r w:rsidR="00437FE0">
        <w:t>bol vypracovaný na základe Plánu legislatívnych úloh vlády Slovenskej republiky na rok 2019</w:t>
      </w:r>
      <w:r w:rsidR="00D32403">
        <w:t xml:space="preserve"> v spolupráci s Ministerstvom zahraničných vecí a európskych záležitostí Slovenskej republiky</w:t>
      </w:r>
      <w:r w:rsidR="00437FE0">
        <w:t xml:space="preserve">. </w:t>
      </w:r>
    </w:p>
    <w:p w:rsidR="00437FE0" w:rsidRDefault="00437FE0" w:rsidP="00437FE0">
      <w:pPr>
        <w:pStyle w:val="Zkladntext2"/>
      </w:pPr>
    </w:p>
    <w:p w:rsidR="001B74D1" w:rsidRDefault="00437FE0" w:rsidP="001B74D1">
      <w:pPr>
        <w:pStyle w:val="Zkladntext2"/>
      </w:pPr>
      <w:r>
        <w:t xml:space="preserve"> </w:t>
      </w:r>
      <w:r>
        <w:tab/>
      </w:r>
      <w:r w:rsidR="001B74D1">
        <w:t>Cieľom predloženého návrhu zákona</w:t>
      </w:r>
      <w:r w:rsidR="00C03FF4">
        <w:t xml:space="preserve"> </w:t>
      </w:r>
      <w:r w:rsidR="001B74D1">
        <w:t>je vytvorenie legislatívnych predpokladov pre efektívnejšie fungovanie špecializovaných finančných subjektov, ktorými sú Exportno-importná banka Slovenskej republiky</w:t>
      </w:r>
      <w:r w:rsidR="00C03FF4">
        <w:t xml:space="preserve"> (ďalej len „Eximbanka“)</w:t>
      </w:r>
      <w:r w:rsidR="001B74D1">
        <w:t>, Fond ochrany vkladov a Národný fond pre riešenie krízových situácií na finančnom trhu</w:t>
      </w:r>
      <w:r w:rsidR="00C03FF4">
        <w:t xml:space="preserve"> (ďalej len „Národný fond“)</w:t>
      </w:r>
      <w:r w:rsidR="001B74D1">
        <w:t>.</w:t>
      </w:r>
    </w:p>
    <w:p w:rsidR="001B74D1" w:rsidRDefault="001B74D1" w:rsidP="001B74D1">
      <w:pPr>
        <w:pStyle w:val="Zkladntext2"/>
      </w:pPr>
    </w:p>
    <w:p w:rsidR="00033A86" w:rsidRDefault="001B74D1" w:rsidP="001B74D1">
      <w:pPr>
        <w:pStyle w:val="Zkladntext2"/>
        <w:ind w:firstLine="708"/>
      </w:pPr>
      <w:r>
        <w:t>Hlavn</w:t>
      </w:r>
      <w:r w:rsidR="00033A86">
        <w:t xml:space="preserve">ými dôvodmi </w:t>
      </w:r>
      <w:r>
        <w:t xml:space="preserve">novelizácie zákona o Eximbanke </w:t>
      </w:r>
      <w:r w:rsidR="005A5C05">
        <w:t xml:space="preserve">sú </w:t>
      </w:r>
      <w:r>
        <w:t>rozšírenie činností Eximbanky o vykonávanie finančných nástrojov Európskej únie určených na rozvojovú spoluprácu</w:t>
      </w:r>
      <w:r w:rsidR="005E3043">
        <w:t xml:space="preserve"> </w:t>
      </w:r>
      <w:r>
        <w:t xml:space="preserve">a umožnenie Eximbanke priamo financovať a spolufinancovať zvýhodnené vývozné úvery v rámci realizácie rozvojovej spolupráce. </w:t>
      </w:r>
      <w:r w:rsidR="00437FE0">
        <w:t xml:space="preserve">Súvisiaca </w:t>
      </w:r>
      <w:r w:rsidR="002B6A77">
        <w:t xml:space="preserve">novelizácia zákona o rozvojovej spolupráci sa využila aj na úpravu iných nástrojov rozvojovej spolupráce, pričom do vykonávania finančných nástrojov Európskej únie určených na rozvojovú spoluprácu sa navrhuje zapojiť aj Slovenskú agentúru pre medzinárodnú rozvojovú spoluprácu. </w:t>
      </w:r>
    </w:p>
    <w:p w:rsidR="00033A86" w:rsidRDefault="00033A86" w:rsidP="001B74D1">
      <w:pPr>
        <w:pStyle w:val="Zkladntext2"/>
        <w:ind w:firstLine="708"/>
      </w:pPr>
    </w:p>
    <w:p w:rsidR="00437FE0" w:rsidRDefault="00C03FF4" w:rsidP="001B74D1">
      <w:pPr>
        <w:pStyle w:val="Zkladntext2"/>
        <w:ind w:firstLine="708"/>
      </w:pPr>
      <w:r w:rsidRPr="003C5D8B">
        <w:t>Dôvodom novelizácie zákona o ochrane vkladov a zákona</w:t>
      </w:r>
      <w:r>
        <w:t xml:space="preserve"> </w:t>
      </w:r>
      <w:r w:rsidRPr="003C5D8B">
        <w:t xml:space="preserve">o riešení krízových situácií na finančnom trhu </w:t>
      </w:r>
      <w:r w:rsidR="00033A86">
        <w:t>je vytvorenie alternatívy pre efektívnejšiu</w:t>
      </w:r>
      <w:r w:rsidR="00406C64">
        <w:t>, ale zároveň rovnak</w:t>
      </w:r>
      <w:r w:rsidR="00730C72">
        <w:t>o</w:t>
      </w:r>
      <w:r w:rsidR="00406C64">
        <w:t xml:space="preserve"> bezpečnú správu peňažných prostriedkov Fondu ochrany vkladov a Národného fondu.  </w:t>
      </w:r>
      <w:r w:rsidR="00033A86">
        <w:t xml:space="preserve"> </w:t>
      </w:r>
      <w:r w:rsidR="002B6A77">
        <w:t xml:space="preserve">   </w:t>
      </w:r>
    </w:p>
    <w:p w:rsidR="00437FE0" w:rsidRDefault="00437FE0" w:rsidP="00437FE0">
      <w:pPr>
        <w:pStyle w:val="Zkladntext2"/>
      </w:pPr>
    </w:p>
    <w:p w:rsidR="000E3A15" w:rsidRDefault="006E0501" w:rsidP="000216B8">
      <w:pPr>
        <w:pStyle w:val="Zkladntext2"/>
      </w:pPr>
      <w:r>
        <w:rPr>
          <w:szCs w:val="22"/>
        </w:rPr>
        <w:tab/>
      </w:r>
      <w:r w:rsidR="00AB2C32">
        <w:t>Predpokladané</w:t>
      </w:r>
      <w:r w:rsidR="00AB2C32" w:rsidRPr="00B95134">
        <w:t xml:space="preserve"> </w:t>
      </w:r>
      <w:r w:rsidR="00C849DC">
        <w:t xml:space="preserve">vplyvy </w:t>
      </w:r>
      <w:r w:rsidR="00AB2C32" w:rsidRPr="00B95134">
        <w:t>na</w:t>
      </w:r>
      <w:r w:rsidR="00AB2C32">
        <w:t xml:space="preserve"> rozpočet verejnej správy</w:t>
      </w:r>
      <w:r w:rsidR="00D32403">
        <w:t xml:space="preserve"> a </w:t>
      </w:r>
      <w:r w:rsidR="00C849DC">
        <w:t xml:space="preserve">na </w:t>
      </w:r>
      <w:r w:rsidR="00AB2C32">
        <w:t>podnikateľské prostredie</w:t>
      </w:r>
      <w:r w:rsidR="00D32403" w:rsidRPr="00D32403">
        <w:t xml:space="preserve"> </w:t>
      </w:r>
      <w:r w:rsidR="00D32403">
        <w:t xml:space="preserve">sú </w:t>
      </w:r>
      <w:r w:rsidR="00D32403" w:rsidRPr="00B95134">
        <w:t>vyja</w:t>
      </w:r>
      <w:r w:rsidR="00D32403">
        <w:t>drené</w:t>
      </w:r>
      <w:r w:rsidR="00D32403" w:rsidRPr="00B95134">
        <w:t xml:space="preserve"> v doložke </w:t>
      </w:r>
      <w:r w:rsidR="00D32403">
        <w:t xml:space="preserve">vybraných vplyvov. Návrh zákona </w:t>
      </w:r>
      <w:r w:rsidR="00243897">
        <w:t xml:space="preserve">nemá vplyvy na manželstvo, rodičovstvo a rodinu, nemá sociálne vplyvy, vplyvy </w:t>
      </w:r>
      <w:r w:rsidR="00AB2C32">
        <w:t>na životné prostredie</w:t>
      </w:r>
      <w:r w:rsidR="00C849DC">
        <w:t xml:space="preserve">, </w:t>
      </w:r>
      <w:r w:rsidR="00AB2C32">
        <w:t>na informatizáciu spoločnosti</w:t>
      </w:r>
      <w:r w:rsidR="00C849DC">
        <w:t xml:space="preserve"> </w:t>
      </w:r>
      <w:r w:rsidR="00243897">
        <w:t>ani n</w:t>
      </w:r>
      <w:r w:rsidR="00C849DC">
        <w:t>a služby verejnej správy pre občana</w:t>
      </w:r>
      <w:r w:rsidR="00243897">
        <w:t>.</w:t>
      </w:r>
      <w:r w:rsidR="00C849DC">
        <w:t xml:space="preserve"> </w:t>
      </w:r>
    </w:p>
    <w:p w:rsidR="000E3A15" w:rsidRDefault="000E3A15" w:rsidP="000E3A15">
      <w:pPr>
        <w:pStyle w:val="Zkladntext2"/>
      </w:pPr>
    </w:p>
    <w:p w:rsidR="00FC2512" w:rsidRDefault="00FC2512" w:rsidP="000E3A15">
      <w:pPr>
        <w:pStyle w:val="Zkladntext2"/>
      </w:pPr>
      <w:r>
        <w:tab/>
        <w:t>Návrh zákona nemusí byť predmetom vnútrokomunitárneho pripomienkového konania.</w:t>
      </w:r>
    </w:p>
    <w:p w:rsidR="00FC2512" w:rsidRDefault="00FC2512" w:rsidP="000E3A15">
      <w:pPr>
        <w:pStyle w:val="Zkladntext2"/>
      </w:pPr>
      <w:r>
        <w:t xml:space="preserve">   </w:t>
      </w:r>
    </w:p>
    <w:p w:rsidR="00457164" w:rsidRDefault="00FC2512" w:rsidP="001B74D1">
      <w:pPr>
        <w:pStyle w:val="Zkladntext2"/>
      </w:pPr>
      <w:r>
        <w:tab/>
      </w:r>
      <w:r w:rsidR="001B74D1">
        <w:t>Vzhľadom na potrebu urýchleného zabezpečenia legislatívnych predpokladov pre zefektívnenie činností Eximbanky, Fondu ochrany vkladov a Národného fondu, ako aj z dôvodu zámeru čo najskôr implementovať do praxe nové nástroje rozvojovej spolupráce, sa účinnosť zákona navrhuje od 1. októbra 2019.</w:t>
      </w:r>
    </w:p>
    <w:p w:rsidR="00457164" w:rsidRDefault="00457164" w:rsidP="00457164">
      <w:pPr>
        <w:pStyle w:val="Zkladntext2"/>
      </w:pPr>
    </w:p>
    <w:p w:rsidR="00186010" w:rsidRPr="00B95134" w:rsidRDefault="000E3A15" w:rsidP="000E3A15">
      <w:pPr>
        <w:jc w:val="both"/>
      </w:pPr>
      <w:r>
        <w:tab/>
        <w:t>Návrh zákona nie je v rozpore s Ústavou Slovenskej republiky a inými zákonmi Slovenskej republiky a medzinárodnými zmluvami, ktorými je Slovenská republika viazaná.</w:t>
      </w:r>
    </w:p>
    <w:p w:rsidR="00186010" w:rsidRDefault="009E68A4" w:rsidP="00186010">
      <w:pPr>
        <w:jc w:val="both"/>
      </w:pPr>
      <w:r>
        <w:tab/>
      </w:r>
      <w:r w:rsidR="00186010" w:rsidRPr="00B95134">
        <w:t xml:space="preserve"> </w:t>
      </w:r>
    </w:p>
    <w:p w:rsidR="009E68A4" w:rsidRPr="00B95134" w:rsidRDefault="009E68A4" w:rsidP="00186010">
      <w:pPr>
        <w:jc w:val="both"/>
      </w:pPr>
    </w:p>
    <w:p w:rsidR="00186010" w:rsidRPr="00B95134" w:rsidRDefault="00B7462F" w:rsidP="00186010">
      <w:pPr>
        <w:jc w:val="both"/>
      </w:pPr>
      <w:r w:rsidRPr="00B95134">
        <w:tab/>
      </w:r>
    </w:p>
    <w:p w:rsidR="00CC6422" w:rsidRPr="00B95134" w:rsidRDefault="00CC6422"/>
    <w:sectPr w:rsidR="00CC6422" w:rsidRPr="00B95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1199B"/>
    <w:multiLevelType w:val="hybridMultilevel"/>
    <w:tmpl w:val="CBD40A0E"/>
    <w:lvl w:ilvl="0" w:tplc="E4A8C2C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22"/>
    <w:rsid w:val="000216B8"/>
    <w:rsid w:val="00033A86"/>
    <w:rsid w:val="000E3A15"/>
    <w:rsid w:val="00186010"/>
    <w:rsid w:val="001B74D1"/>
    <w:rsid w:val="001F7B23"/>
    <w:rsid w:val="002372C3"/>
    <w:rsid w:val="00243897"/>
    <w:rsid w:val="002B6A77"/>
    <w:rsid w:val="0030550D"/>
    <w:rsid w:val="003818A7"/>
    <w:rsid w:val="003C5D8B"/>
    <w:rsid w:val="003F67BE"/>
    <w:rsid w:val="00406C64"/>
    <w:rsid w:val="00437FE0"/>
    <w:rsid w:val="00457164"/>
    <w:rsid w:val="004B4915"/>
    <w:rsid w:val="004E20B6"/>
    <w:rsid w:val="0053046B"/>
    <w:rsid w:val="00591E9B"/>
    <w:rsid w:val="005A5C05"/>
    <w:rsid w:val="005E3043"/>
    <w:rsid w:val="00604865"/>
    <w:rsid w:val="00646BF0"/>
    <w:rsid w:val="0068514F"/>
    <w:rsid w:val="006E0501"/>
    <w:rsid w:val="00730C72"/>
    <w:rsid w:val="0074263B"/>
    <w:rsid w:val="00774F87"/>
    <w:rsid w:val="007B02D8"/>
    <w:rsid w:val="007F6EA6"/>
    <w:rsid w:val="008C5F6A"/>
    <w:rsid w:val="009E68A4"/>
    <w:rsid w:val="00AA28E7"/>
    <w:rsid w:val="00AB2C32"/>
    <w:rsid w:val="00AB7582"/>
    <w:rsid w:val="00AE7442"/>
    <w:rsid w:val="00B2341C"/>
    <w:rsid w:val="00B71B1B"/>
    <w:rsid w:val="00B7462F"/>
    <w:rsid w:val="00B80103"/>
    <w:rsid w:val="00B95134"/>
    <w:rsid w:val="00BF17F8"/>
    <w:rsid w:val="00BF682B"/>
    <w:rsid w:val="00C03FF4"/>
    <w:rsid w:val="00C427D8"/>
    <w:rsid w:val="00C849DC"/>
    <w:rsid w:val="00CC6422"/>
    <w:rsid w:val="00D32403"/>
    <w:rsid w:val="00E653DF"/>
    <w:rsid w:val="00E67177"/>
    <w:rsid w:val="00E90417"/>
    <w:rsid w:val="00F27095"/>
    <w:rsid w:val="00F40BF9"/>
    <w:rsid w:val="00F800CE"/>
    <w:rsid w:val="00FC25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005069-56DB-4C86-91B6-3AB24891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6010"/>
    <w:rPr>
      <w:sz w:val="24"/>
      <w:szCs w:val="24"/>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0E3A15"/>
    <w:pPr>
      <w:jc w:val="both"/>
    </w:pPr>
  </w:style>
  <w:style w:type="character" w:customStyle="1" w:styleId="Zkladntext2Char">
    <w:name w:val="Základný text 2 Char"/>
    <w:basedOn w:val="Predvolenpsmoodseku"/>
    <w:link w:val="Zkladntext2"/>
    <w:uiPriority w:val="99"/>
    <w:locked/>
    <w:rsid w:val="000E3A15"/>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97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Podolak Marian</dc:creator>
  <cp:keywords/>
  <dc:description/>
  <cp:lastModifiedBy>Horvatova Jana</cp:lastModifiedBy>
  <cp:revision>2</cp:revision>
  <cp:lastPrinted>2013-06-04T07:47:00Z</cp:lastPrinted>
  <dcterms:created xsi:type="dcterms:W3CDTF">2019-05-21T09:18:00Z</dcterms:created>
  <dcterms:modified xsi:type="dcterms:W3CDTF">2019-05-21T09:18:00Z</dcterms:modified>
</cp:coreProperties>
</file>