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A34E3" w:rsidRDefault="00EB2AD8" w:rsidP="006C2DB4">
      <w:pPr>
        <w:widowControl/>
        <w:spacing w:after="0" w:line="240" w:lineRule="auto"/>
        <w:contextualSpacing/>
        <w:jc w:val="center"/>
        <w:rPr>
          <w:rFonts w:ascii="Times New Roman" w:hAnsi="Times New Roman" w:cs="Calibri"/>
          <w:b/>
          <w:caps/>
          <w:sz w:val="28"/>
          <w:szCs w:val="28"/>
        </w:rPr>
      </w:pPr>
      <w:bookmarkStart w:id="0" w:name="_GoBack"/>
      <w:bookmarkEnd w:id="0"/>
      <w:r>
        <w:rPr>
          <w:rFonts w:ascii="Times New Roman" w:hAnsi="Times New Roman" w:cs="Calibri"/>
          <w:b/>
          <w:caps/>
          <w:sz w:val="28"/>
          <w:szCs w:val="28"/>
        </w:rPr>
        <w:t>Vyhlásenie o rozporoch</w:t>
      </w:r>
    </w:p>
    <w:p w:rsidR="002F00DB" w:rsidRPr="006A34E3" w:rsidRDefault="002F00DB" w:rsidP="006C2DB4">
      <w:pPr>
        <w:widowControl/>
        <w:spacing w:after="0" w:line="240" w:lineRule="auto"/>
        <w:contextualSpacing/>
        <w:jc w:val="center"/>
        <w:rPr>
          <w:rFonts w:ascii="Times New Roman" w:hAnsi="Times New Roman" w:cs="Calibri"/>
          <w:b/>
          <w:caps/>
          <w:sz w:val="20"/>
          <w:szCs w:val="20"/>
        </w:rPr>
      </w:pPr>
    </w:p>
    <w:p w:rsidR="00EB2AD8" w:rsidRPr="0039077B" w:rsidRDefault="00F66076" w:rsidP="006C2DB4">
      <w:pPr>
        <w:spacing w:line="240" w:lineRule="auto"/>
        <w:contextualSpacing/>
        <w:jc w:val="center"/>
        <w:divId w:val="795291670"/>
        <w:rPr>
          <w:rFonts w:ascii="Times" w:hAnsi="Times" w:cs="Times"/>
          <w:sz w:val="25"/>
          <w:szCs w:val="25"/>
        </w:rPr>
      </w:pPr>
      <w:r w:rsidRPr="006A34E3">
        <w:rPr>
          <w:rFonts w:ascii="Times" w:hAnsi="Times" w:cs="Times"/>
          <w:sz w:val="25"/>
          <w:szCs w:val="25"/>
        </w:rPr>
        <w:t>Zákon o poľovníctve a o zmene a doplnení niektorých zákonov</w:t>
      </w:r>
      <w:r w:rsidR="00C814BA">
        <w:rPr>
          <w:rFonts w:ascii="Times" w:hAnsi="Times" w:cs="Times"/>
          <w:sz w:val="25"/>
          <w:szCs w:val="25"/>
        </w:rPr>
        <w:br/>
      </w:r>
    </w:p>
    <w:p w:rsidR="00EB2AD8" w:rsidRPr="00DD1313" w:rsidRDefault="00EB2AD8" w:rsidP="006C2DB4">
      <w:pPr>
        <w:widowControl/>
        <w:spacing w:after="0" w:line="240" w:lineRule="auto"/>
        <w:contextualSpacing/>
        <w:jc w:val="both"/>
        <w:rPr>
          <w:rFonts w:ascii="Times New Roman" w:hAnsi="Times New Roman" w:cs="Calibri"/>
          <w:sz w:val="24"/>
          <w:szCs w:val="24"/>
        </w:rPr>
      </w:pPr>
      <w:r w:rsidRPr="00DD1313">
        <w:rPr>
          <w:rFonts w:ascii="Times New Roman" w:hAnsi="Times New Roman" w:cs="Calibri"/>
          <w:sz w:val="24"/>
          <w:szCs w:val="24"/>
        </w:rPr>
        <w:t xml:space="preserve">Návrh zákona o poľovníctve a o zmene a doplnení niektorých zákonov sa predkladá s rozpormi s Asociáciou zamestnávateľských zväzov </w:t>
      </w:r>
      <w:r w:rsidR="0039077B">
        <w:rPr>
          <w:rFonts w:ascii="Times New Roman" w:hAnsi="Times New Roman" w:cs="Calibri"/>
          <w:sz w:val="24"/>
          <w:szCs w:val="24"/>
        </w:rPr>
        <w:br/>
      </w:r>
      <w:r w:rsidRPr="00DD1313">
        <w:rPr>
          <w:rFonts w:ascii="Times New Roman" w:hAnsi="Times New Roman" w:cs="Calibri"/>
          <w:sz w:val="24"/>
          <w:szCs w:val="24"/>
        </w:rPr>
        <w:t>a združení Slovenskej republiky (AZZZ SR), Republikovou úniou zamestnávateľov Slovenskej republiky</w:t>
      </w:r>
      <w:r w:rsidR="00DD1313">
        <w:rPr>
          <w:rFonts w:ascii="Times New Roman" w:hAnsi="Times New Roman" w:cs="Calibri"/>
          <w:sz w:val="24"/>
          <w:szCs w:val="24"/>
        </w:rPr>
        <w:t xml:space="preserve"> (RÚZSR)</w:t>
      </w:r>
      <w:r w:rsidRPr="00DD1313">
        <w:rPr>
          <w:rFonts w:ascii="Times New Roman" w:hAnsi="Times New Roman" w:cs="Calibri"/>
          <w:sz w:val="24"/>
          <w:szCs w:val="24"/>
        </w:rPr>
        <w:t>, Slovenskou poľnohospodárskou a</w:t>
      </w:r>
      <w:r w:rsidR="00DD1313">
        <w:rPr>
          <w:rFonts w:ascii="Times New Roman" w:hAnsi="Times New Roman" w:cs="Calibri"/>
          <w:sz w:val="24"/>
          <w:szCs w:val="24"/>
        </w:rPr>
        <w:t> </w:t>
      </w:r>
      <w:r w:rsidRPr="00DD1313">
        <w:rPr>
          <w:rFonts w:ascii="Times New Roman" w:hAnsi="Times New Roman" w:cs="Calibri"/>
          <w:sz w:val="24"/>
          <w:szCs w:val="24"/>
        </w:rPr>
        <w:t>potravin</w:t>
      </w:r>
      <w:r w:rsidR="00DD1313">
        <w:rPr>
          <w:rFonts w:ascii="Times New Roman" w:hAnsi="Times New Roman" w:cs="Calibri"/>
          <w:sz w:val="24"/>
          <w:szCs w:val="24"/>
        </w:rPr>
        <w:t xml:space="preserve">árskou </w:t>
      </w:r>
      <w:r w:rsidRPr="00DD1313">
        <w:rPr>
          <w:rFonts w:ascii="Times New Roman" w:hAnsi="Times New Roman" w:cs="Calibri"/>
          <w:sz w:val="24"/>
          <w:szCs w:val="24"/>
        </w:rPr>
        <w:t>komorou</w:t>
      </w:r>
      <w:r w:rsidR="00DD1313">
        <w:rPr>
          <w:rFonts w:ascii="Times New Roman" w:hAnsi="Times New Roman" w:cs="Calibri"/>
          <w:sz w:val="24"/>
          <w:szCs w:val="24"/>
        </w:rPr>
        <w:t xml:space="preserve"> (SPPK)</w:t>
      </w:r>
      <w:r w:rsidRPr="00DD1313">
        <w:rPr>
          <w:rFonts w:ascii="Times New Roman" w:hAnsi="Times New Roman" w:cs="Calibri"/>
          <w:sz w:val="24"/>
          <w:szCs w:val="24"/>
        </w:rPr>
        <w:t xml:space="preserve"> a</w:t>
      </w:r>
      <w:r w:rsidR="00DD1313">
        <w:rPr>
          <w:rFonts w:ascii="Times New Roman" w:hAnsi="Times New Roman" w:cs="Calibri"/>
          <w:sz w:val="24"/>
          <w:szCs w:val="24"/>
        </w:rPr>
        <w:t> Úniou regionálnych združení vlastníkov neštátnych lesov Slovenska (ÚRZVNL). K </w:t>
      </w:r>
      <w:r w:rsidR="0039077B">
        <w:rPr>
          <w:rFonts w:ascii="Times New Roman" w:hAnsi="Times New Roman" w:cs="Calibri"/>
          <w:sz w:val="24"/>
          <w:szCs w:val="24"/>
        </w:rPr>
        <w:t>n</w:t>
      </w:r>
      <w:r w:rsidR="00DD1313">
        <w:rPr>
          <w:rFonts w:ascii="Times New Roman" w:hAnsi="Times New Roman" w:cs="Calibri"/>
          <w:sz w:val="24"/>
          <w:szCs w:val="24"/>
        </w:rPr>
        <w:t>ávrhu zákona</w:t>
      </w:r>
      <w:r w:rsidR="0039077B">
        <w:rPr>
          <w:rFonts w:ascii="Times New Roman" w:hAnsi="Times New Roman" w:cs="Calibri"/>
          <w:sz w:val="24"/>
          <w:szCs w:val="24"/>
        </w:rPr>
        <w:t xml:space="preserve"> o poľovníctve a o zmene a doplnení niektorých zákonov</w:t>
      </w:r>
      <w:r w:rsidR="00DD1313">
        <w:rPr>
          <w:rFonts w:ascii="Times New Roman" w:hAnsi="Times New Roman" w:cs="Calibri"/>
          <w:sz w:val="24"/>
          <w:szCs w:val="24"/>
        </w:rPr>
        <w:t xml:space="preserve"> boli uplatnené aj hromadné pripomienky verejnosti, ktoré boli prerokované so zástupcami verejnosti na </w:t>
      </w:r>
      <w:proofErr w:type="spellStart"/>
      <w:r w:rsidR="00DD1313">
        <w:rPr>
          <w:rFonts w:ascii="Times New Roman" w:hAnsi="Times New Roman" w:cs="Calibri"/>
          <w:sz w:val="24"/>
          <w:szCs w:val="24"/>
        </w:rPr>
        <w:t>rozporovom</w:t>
      </w:r>
      <w:proofErr w:type="spellEnd"/>
      <w:r w:rsidR="00DD1313">
        <w:rPr>
          <w:rFonts w:ascii="Times New Roman" w:hAnsi="Times New Roman" w:cs="Calibri"/>
          <w:sz w:val="24"/>
          <w:szCs w:val="24"/>
        </w:rPr>
        <w:t xml:space="preserve"> konaní</w:t>
      </w:r>
      <w:r w:rsidR="0039077B">
        <w:rPr>
          <w:rFonts w:ascii="Times New Roman" w:hAnsi="Times New Roman" w:cs="Calibri"/>
          <w:sz w:val="24"/>
          <w:szCs w:val="24"/>
        </w:rPr>
        <w:t>.</w:t>
      </w:r>
    </w:p>
    <w:p w:rsidR="00BA14D6" w:rsidRPr="006A34E3" w:rsidRDefault="00BA14D6" w:rsidP="006C2DB4">
      <w:pPr>
        <w:widowControl/>
        <w:spacing w:after="0" w:line="240" w:lineRule="auto"/>
        <w:contextualSpacing/>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A34E3" w:rsidTr="005D050C">
        <w:tc>
          <w:tcPr>
            <w:tcW w:w="6379" w:type="dxa"/>
            <w:tcBorders>
              <w:top w:val="nil"/>
              <w:left w:val="nil"/>
              <w:bottom w:val="nil"/>
              <w:right w:val="nil"/>
            </w:tcBorders>
          </w:tcPr>
          <w:p w:rsidR="00D710A5" w:rsidRPr="006A34E3" w:rsidRDefault="00D710A5" w:rsidP="006C2DB4">
            <w:pPr>
              <w:widowControl/>
              <w:spacing w:after="0" w:line="240" w:lineRule="auto"/>
              <w:contextualSpacing/>
              <w:rPr>
                <w:rFonts w:ascii="Times New Roman" w:hAnsi="Times New Roman" w:cs="Calibri"/>
                <w:sz w:val="25"/>
                <w:szCs w:val="25"/>
              </w:rPr>
            </w:pPr>
          </w:p>
        </w:tc>
        <w:tc>
          <w:tcPr>
            <w:tcW w:w="7943" w:type="dxa"/>
            <w:tcBorders>
              <w:top w:val="nil"/>
              <w:left w:val="nil"/>
              <w:bottom w:val="nil"/>
              <w:right w:val="nil"/>
            </w:tcBorders>
          </w:tcPr>
          <w:p w:rsidR="00D710A5" w:rsidRPr="006A34E3" w:rsidRDefault="00D710A5" w:rsidP="006C2DB4">
            <w:pPr>
              <w:widowControl/>
              <w:spacing w:after="0" w:line="240" w:lineRule="auto"/>
              <w:contextualSpacing/>
              <w:rPr>
                <w:rFonts w:ascii="Times New Roman" w:hAnsi="Times New Roman" w:cs="Calibri"/>
                <w:sz w:val="20"/>
                <w:szCs w:val="20"/>
              </w:rPr>
            </w:pPr>
          </w:p>
        </w:tc>
      </w:tr>
    </w:tbl>
    <w:p w:rsidR="00D710A5" w:rsidRPr="006A34E3" w:rsidRDefault="00D710A5" w:rsidP="006C2DB4">
      <w:pPr>
        <w:pStyle w:val="Zkladntext"/>
        <w:widowControl/>
        <w:contextualSpacing/>
        <w:jc w:val="both"/>
        <w:rPr>
          <w:b w:val="0"/>
          <w:bCs w:val="0"/>
          <w:sz w:val="20"/>
          <w:szCs w:val="20"/>
        </w:rPr>
      </w:pPr>
    </w:p>
    <w:p w:rsidR="00F66076" w:rsidRPr="006A34E3" w:rsidRDefault="00F66076" w:rsidP="006C2DB4">
      <w:pPr>
        <w:widowControl/>
        <w:spacing w:after="0" w:line="240" w:lineRule="auto"/>
        <w:contextualSpacing/>
        <w:rPr>
          <w:rFonts w:ascii="Times New Roman" w:hAnsi="Times New Roman" w:cs="Calibri"/>
          <w:sz w:val="20"/>
          <w:szCs w:val="20"/>
        </w:rPr>
      </w:pPr>
    </w:p>
    <w:tbl>
      <w:tblPr>
        <w:tblW w:w="4804" w:type="pct"/>
        <w:jc w:val="center"/>
        <w:tblInd w:w="-190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57"/>
        <w:gridCol w:w="9623"/>
        <w:gridCol w:w="2119"/>
      </w:tblGrid>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vypracovávaní a plnení plánov lovu a chovu je rozhodujúca výška zistených škôd za ktorú nesie zodpovednosť užívateľ poľovného revíru ak táto škoda presahuje akceptovateľné a zákonom stanovené 3%.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84 ods. 8 </w:t>
            </w:r>
            <w:r w:rsidRPr="006A34E3">
              <w:rPr>
                <w:rFonts w:ascii="Times" w:hAnsi="Times" w:cs="Times"/>
                <w:sz w:val="25"/>
                <w:szCs w:val="25"/>
              </w:rPr>
              <w:br/>
              <w:t xml:space="preserve">K Čl. I § 84 ods. 8 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r>
            <w:r w:rsidRPr="006A34E3">
              <w:rPr>
                <w:rFonts w:ascii="Times" w:hAnsi="Times" w:cs="Times"/>
                <w:sz w:val="25"/>
                <w:szCs w:val="25"/>
              </w:rPr>
              <w:lastRenderedPageBreak/>
              <w:t xml:space="preserve">K Čl. I § 85 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w:t>
            </w:r>
            <w:proofErr w:type="spellStart"/>
            <w:r w:rsidRPr="006A34E3">
              <w:rPr>
                <w:rFonts w:ascii="Times" w:hAnsi="Times" w:cs="Times"/>
                <w:sz w:val="25"/>
                <w:szCs w:val="25"/>
              </w:rPr>
              <w:t>sui</w:t>
            </w:r>
            <w:proofErr w:type="spellEnd"/>
            <w:r w:rsidRPr="006A34E3">
              <w:rPr>
                <w:rFonts w:ascii="Times" w:hAnsi="Times" w:cs="Times"/>
                <w:sz w:val="25"/>
                <w:szCs w:val="25"/>
              </w:rPr>
              <w:t xml:space="preserve"> </w:t>
            </w:r>
            <w:proofErr w:type="spellStart"/>
            <w:r w:rsidRPr="006A34E3">
              <w:rPr>
                <w:rFonts w:ascii="Times" w:hAnsi="Times" w:cs="Times"/>
                <w:sz w:val="25"/>
                <w:szCs w:val="25"/>
              </w:rPr>
              <w:t>generis</w:t>
            </w:r>
            <w:proofErr w:type="spellEnd"/>
            <w:r w:rsidRPr="006A34E3">
              <w:rPr>
                <w:rFonts w:ascii="Times" w:hAnsi="Times" w:cs="Times"/>
                <w:sz w:val="25"/>
                <w:szCs w:val="25"/>
              </w:rPr>
              <w:t xml:space="preserve">,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napríklad o plnenie povinností v rámci pracovnoprávneho vzťahu) nemožno 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p w:rsidR="0039077B" w:rsidRPr="006A34E3" w:rsidRDefault="0039077B" w:rsidP="006C2DB4">
            <w:pPr>
              <w:spacing w:after="0" w:line="240" w:lineRule="auto"/>
              <w:contextualSpacing/>
              <w:jc w:val="center"/>
              <w:rPr>
                <w:rFonts w:ascii="Times" w:hAnsi="Times" w:cs="Times"/>
                <w:bCs/>
                <w:sz w:val="25"/>
                <w:szCs w:val="25"/>
              </w:rPr>
            </w:pP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r>
            <w:r w:rsidRPr="006A34E3">
              <w:rPr>
                <w:rFonts w:ascii="Times" w:hAnsi="Times" w:cs="Times"/>
                <w:sz w:val="25"/>
                <w:szCs w:val="25"/>
              </w:rPr>
              <w:lastRenderedPageBreak/>
              <w:t xml:space="preserve">K Čl. I § 86 ods. 2 V § 86 navrhujeme vypustiť ods. 2 v znení: „(2) Nárok na náhradu škody 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Súvisí s pripomienkou k § 85</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AZZZ 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K Čl. I § 86 ods. 4 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lehote 3 mesiacov uplatniť svoj nárok na náhradu škody na súde.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Súvisí s pripomienkou k § 85</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RÚZSR</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6. Zásadná pripomienka k čl. I., §69 odsek 2 a §85</w:t>
            </w:r>
            <w:r w:rsidRPr="006A34E3">
              <w:rPr>
                <w:rFonts w:ascii="Times" w:hAnsi="Times" w:cs="Times"/>
                <w:sz w:val="25"/>
                <w:szCs w:val="25"/>
              </w:rPr>
              <w:br/>
              <w:t xml:space="preserve">RÚZ navrhuje v §69 odsek 2 nahradiť slová „podľa § 12 ods. 1“ slovami „užívateľa poľovného pozemku s platným poľovným lístkom“. RÚZ navrhuje v §85 doplniť nový odsek 7 v nasledovnom znení: „(7) Ak sa skutočné stavy raticovej zveri nerovnajú s normovaným kmeňovým stavom raticovej zveri, užívateľ poľovného pozemku nie je povinný plniť povinnosti užívateľa poľovného pozemku uvedené v §37, má však právny nárok na celkovú výšku spôsobenej škody . Užívateľ poľovného revíru je povinný uhradiť celkovú spôsobenú škodu ako aj škody spôsobené nesprávnym užívaním poľovného revíru, ktoré sú rozpore s § 38 tohto zákona vtedy, ak si užívateľ poľovného pozemku uplatní nárok na náhradu škody zákonom stanoveným spôsobom. Odôvodnenie: Cieľom uvedeného návrhu je zabrániť škodám na poľnohospodárskych plodinách spôsobených raticovou zverou.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Na </w:t>
            </w:r>
            <w:proofErr w:type="spellStart"/>
            <w:r w:rsidRPr="006A34E3">
              <w:rPr>
                <w:rFonts w:ascii="Times" w:hAnsi="Times" w:cs="Times"/>
                <w:bCs/>
                <w:sz w:val="25"/>
                <w:szCs w:val="25"/>
              </w:rPr>
              <w:t>rozporovom</w:t>
            </w:r>
            <w:proofErr w:type="spellEnd"/>
            <w:r w:rsidRPr="006A34E3">
              <w:rPr>
                <w:rFonts w:ascii="Times" w:hAnsi="Times" w:cs="Times"/>
                <w:bCs/>
                <w:sz w:val="25"/>
                <w:szCs w:val="25"/>
              </w:rPr>
              <w:t xml:space="preserve"> konaní bola pripomienka k § 69 ods. 2 vysvetlená a stiahnutá. </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K § 85 rozpor trvá - SPPK </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vypracovávaní a plnení plánov lovu a chovu je rozhodujúca výška zistených škôd za ktorú nesie zodpovednosť užívateľ poľovného revíru ak táto škoda presahuje </w:t>
            </w:r>
            <w:r w:rsidRPr="006A34E3">
              <w:rPr>
                <w:rFonts w:ascii="Times" w:hAnsi="Times" w:cs="Times"/>
                <w:sz w:val="25"/>
                <w:szCs w:val="25"/>
              </w:rPr>
              <w:lastRenderedPageBreak/>
              <w:t xml:space="preserve">akceptovateľné a zákonom stanovené 3%.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K Čl. I § 84 ods. 8</w:t>
            </w:r>
            <w:r w:rsidRPr="006A34E3">
              <w:rPr>
                <w:rFonts w:ascii="Times" w:hAnsi="Times" w:cs="Times"/>
                <w:sz w:val="25"/>
                <w:szCs w:val="25"/>
              </w:rPr>
              <w:br/>
              <w:t xml:space="preserve">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t xml:space="preserve">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w:t>
            </w:r>
            <w:proofErr w:type="spellStart"/>
            <w:r w:rsidRPr="006A34E3">
              <w:rPr>
                <w:rFonts w:ascii="Times" w:hAnsi="Times" w:cs="Times"/>
                <w:sz w:val="25"/>
                <w:szCs w:val="25"/>
              </w:rPr>
              <w:t>sui</w:t>
            </w:r>
            <w:proofErr w:type="spellEnd"/>
            <w:r w:rsidRPr="006A34E3">
              <w:rPr>
                <w:rFonts w:ascii="Times" w:hAnsi="Times" w:cs="Times"/>
                <w:sz w:val="25"/>
                <w:szCs w:val="25"/>
              </w:rPr>
              <w:t xml:space="preserve"> </w:t>
            </w:r>
            <w:proofErr w:type="spellStart"/>
            <w:r w:rsidRPr="006A34E3">
              <w:rPr>
                <w:rFonts w:ascii="Times" w:hAnsi="Times" w:cs="Times"/>
                <w:sz w:val="25"/>
                <w:szCs w:val="25"/>
              </w:rPr>
              <w:t>generis</w:t>
            </w:r>
            <w:proofErr w:type="spellEnd"/>
            <w:r w:rsidRPr="006A34E3">
              <w:rPr>
                <w:rFonts w:ascii="Times" w:hAnsi="Times" w:cs="Times"/>
                <w:sz w:val="25"/>
                <w:szCs w:val="25"/>
              </w:rPr>
              <w:t xml:space="preserve">,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w:t>
            </w:r>
            <w:r w:rsidRPr="006A34E3">
              <w:rPr>
                <w:rFonts w:ascii="Times" w:hAnsi="Times" w:cs="Times"/>
                <w:sz w:val="25"/>
                <w:szCs w:val="25"/>
              </w:rPr>
              <w:lastRenderedPageBreak/>
              <w:t xml:space="preserve">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napríklad o plnenie povinností v rámci pracovnoprávneho vzťahu) nemožno 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Rozpor trvá</w:t>
            </w:r>
          </w:p>
          <w:p w:rsidR="0039077B" w:rsidRPr="006A34E3" w:rsidRDefault="0039077B" w:rsidP="006C2DB4">
            <w:pPr>
              <w:spacing w:after="0" w:line="240" w:lineRule="auto"/>
              <w:contextualSpacing/>
              <w:jc w:val="center"/>
              <w:rPr>
                <w:rFonts w:ascii="Times" w:hAnsi="Times" w:cs="Times"/>
                <w:bCs/>
                <w:sz w:val="25"/>
                <w:szCs w:val="25"/>
              </w:rPr>
            </w:pP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lastRenderedPageBreak/>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t xml:space="preserve">V § 86 navrhujeme vypustiť ods. 2 v znení: „(2) Nárok na náhradu škody 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Súvisí s pripomienkou k § 85</w:t>
            </w:r>
          </w:p>
        </w:tc>
      </w:tr>
      <w:tr w:rsidR="0039077B" w:rsidRPr="006A34E3" w:rsidTr="00195827">
        <w:trPr>
          <w:divId w:val="139159837"/>
          <w:trHeight w:val="2021"/>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SPPK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lehote 3 mesiacov uplatniť svoj nárok na náhradu škody na súde. Odôvodnenie: Pripomienka vznesená v nadväznosti na predchádzajúcu požiadavku o vypustenie § 85. </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Súvisí s pripomienkou k § 85</w:t>
            </w: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URZVNL</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§84</w:t>
            </w:r>
            <w:r w:rsidRPr="006A34E3">
              <w:rPr>
                <w:rFonts w:ascii="Times" w:hAnsi="Times" w:cs="Times"/>
                <w:sz w:val="25"/>
                <w:szCs w:val="25"/>
              </w:rPr>
              <w:br/>
              <w:t>Doplniť nový ods.(3) znenia: Užívateľ poľovného revíru zodpovedá za škody zverou ak: a)Presahujú 3% očakávanej úrody, alebo prírastku na príslušnej parcele u poľnohospodárskych kultúr b)Presahujú 3% zničených jedincov v mladých lesných porastoch, alebo trvalo poškodených jedincov v starších lesných porastoch v rámci príslušnej jednotky priestorového rozdelenia lesa (*Metodický postup MPRV pre výpočet náhrad za poškodenie lesných porastov zverou). Odseky 3-7 prečíslovať na 4-8.</w:t>
            </w:r>
          </w:p>
        </w:tc>
        <w:tc>
          <w:tcPr>
            <w:tcW w:w="779" w:type="pct"/>
            <w:tcBorders>
              <w:top w:val="outset" w:sz="6" w:space="0" w:color="000000"/>
              <w:left w:val="outset" w:sz="6" w:space="0" w:color="000000"/>
              <w:bottom w:val="outset" w:sz="6" w:space="0" w:color="000000"/>
              <w:right w:val="outset" w:sz="6" w:space="0" w:color="000000"/>
            </w:tcBorders>
            <w:vAlign w:val="center"/>
          </w:tcPr>
          <w:p w:rsidR="0039077B" w:rsidRPr="006A34E3" w:rsidRDefault="0039077B" w:rsidP="006C2DB4">
            <w:pPr>
              <w:spacing w:after="0" w:line="240" w:lineRule="auto"/>
              <w:contextualSpacing/>
              <w:jc w:val="center"/>
              <w:rPr>
                <w:rFonts w:ascii="Times" w:hAnsi="Times" w:cs="Times"/>
                <w:b/>
                <w:bCs/>
                <w:sz w:val="25"/>
                <w:szCs w:val="25"/>
              </w:rPr>
            </w:pPr>
            <w:r w:rsidRPr="006A34E3">
              <w:rPr>
                <w:rFonts w:ascii="Times" w:hAnsi="Times" w:cs="Times"/>
                <w:b/>
                <w:bCs/>
                <w:sz w:val="25"/>
                <w:szCs w:val="25"/>
              </w:rPr>
              <w:t>Rozpor trvá</w:t>
            </w:r>
          </w:p>
          <w:p w:rsidR="0039077B" w:rsidRPr="006A34E3" w:rsidRDefault="0039077B" w:rsidP="006C2DB4">
            <w:pPr>
              <w:spacing w:after="0" w:line="240" w:lineRule="auto"/>
              <w:contextualSpacing/>
              <w:jc w:val="center"/>
              <w:rPr>
                <w:rFonts w:ascii="Times" w:hAnsi="Times" w:cs="Times"/>
                <w:bCs/>
                <w:sz w:val="25"/>
                <w:szCs w:val="25"/>
              </w:rPr>
            </w:pPr>
          </w:p>
        </w:tc>
      </w:tr>
      <w:tr w:rsidR="0039077B" w:rsidRPr="006A34E3" w:rsidTr="0039077B">
        <w:trPr>
          <w:divId w:val="139159837"/>
          <w:jc w:val="center"/>
        </w:trPr>
        <w:tc>
          <w:tcPr>
            <w:tcW w:w="683" w:type="pct"/>
            <w:tcBorders>
              <w:top w:val="outset" w:sz="6" w:space="0" w:color="000000"/>
              <w:left w:val="outset" w:sz="6" w:space="0" w:color="000000"/>
              <w:bottom w:val="outset" w:sz="6" w:space="0" w:color="000000"/>
              <w:right w:val="outset" w:sz="6" w:space="0" w:color="000000"/>
            </w:tcBorders>
            <w:hideMark/>
          </w:tcPr>
          <w:p w:rsidR="0039077B" w:rsidRPr="006A34E3" w:rsidRDefault="0039077B" w:rsidP="006C2DB4">
            <w:pPr>
              <w:spacing w:line="240" w:lineRule="auto"/>
              <w:contextualSpacing/>
              <w:jc w:val="center"/>
              <w:rPr>
                <w:rFonts w:ascii="Times" w:hAnsi="Times" w:cs="Times"/>
                <w:b/>
                <w:bCs/>
                <w:sz w:val="25"/>
                <w:szCs w:val="25"/>
              </w:rPr>
            </w:pPr>
            <w:r w:rsidRPr="006A34E3">
              <w:rPr>
                <w:rFonts w:ascii="Times" w:hAnsi="Times" w:cs="Times"/>
                <w:b/>
                <w:bCs/>
                <w:sz w:val="25"/>
                <w:szCs w:val="25"/>
              </w:rPr>
              <w:t>Verejnosť</w:t>
            </w:r>
          </w:p>
          <w:p w:rsidR="0039077B" w:rsidRPr="006A34E3" w:rsidRDefault="0039077B" w:rsidP="006C2DB4">
            <w:pPr>
              <w:spacing w:line="240" w:lineRule="auto"/>
              <w:contextualSpacing/>
              <w:jc w:val="center"/>
              <w:rPr>
                <w:rFonts w:ascii="Times" w:hAnsi="Times" w:cs="Times"/>
                <w:b/>
                <w:bCs/>
                <w:sz w:val="25"/>
                <w:szCs w:val="25"/>
              </w:rPr>
            </w:pPr>
            <w:proofErr w:type="spellStart"/>
            <w:r w:rsidRPr="006A34E3">
              <w:rPr>
                <w:rFonts w:ascii="Times" w:hAnsi="Times" w:cs="Times"/>
                <w:b/>
                <w:bCs/>
                <w:sz w:val="25"/>
                <w:szCs w:val="25"/>
              </w:rPr>
              <w:t>Lesoochranárske</w:t>
            </w:r>
            <w:proofErr w:type="spellEnd"/>
            <w:r w:rsidRPr="006A34E3">
              <w:rPr>
                <w:rFonts w:ascii="Times" w:hAnsi="Times" w:cs="Times"/>
                <w:b/>
                <w:bCs/>
                <w:sz w:val="25"/>
                <w:szCs w:val="25"/>
              </w:rPr>
              <w:t xml:space="preserve"> zoskupenie VLK</w:t>
            </w:r>
          </w:p>
        </w:tc>
        <w:tc>
          <w:tcPr>
            <w:tcW w:w="3538" w:type="pct"/>
            <w:tcBorders>
              <w:top w:val="outset" w:sz="6" w:space="0" w:color="000000"/>
              <w:left w:val="outset" w:sz="6" w:space="0" w:color="000000"/>
              <w:bottom w:val="outset" w:sz="6" w:space="0" w:color="000000"/>
              <w:right w:val="outset" w:sz="6" w:space="0" w:color="000000"/>
            </w:tcBorders>
            <w:vAlign w:val="center"/>
            <w:hideMark/>
          </w:tcPr>
          <w:p w:rsidR="0039077B" w:rsidRPr="006A34E3" w:rsidRDefault="0039077B" w:rsidP="006C2DB4">
            <w:pPr>
              <w:spacing w:line="240" w:lineRule="auto"/>
              <w:contextualSpacing/>
              <w:rPr>
                <w:rFonts w:ascii="Times" w:hAnsi="Times" w:cs="Times"/>
                <w:sz w:val="25"/>
                <w:szCs w:val="25"/>
              </w:rPr>
            </w:pPr>
            <w:r w:rsidRPr="006A34E3">
              <w:rPr>
                <w:rFonts w:ascii="Times" w:hAnsi="Times" w:cs="Times"/>
                <w:b/>
                <w:bCs/>
                <w:sz w:val="25"/>
                <w:szCs w:val="25"/>
              </w:rPr>
              <w:t xml:space="preserve">Hromadná pripomienka </w:t>
            </w:r>
            <w:proofErr w:type="spellStart"/>
            <w:r w:rsidRPr="006A34E3">
              <w:rPr>
                <w:rFonts w:ascii="Times" w:hAnsi="Times" w:cs="Times"/>
                <w:b/>
                <w:bCs/>
                <w:sz w:val="25"/>
                <w:szCs w:val="25"/>
              </w:rPr>
              <w:t>Lesoochranárskeho</w:t>
            </w:r>
            <w:proofErr w:type="spellEnd"/>
            <w:r w:rsidRPr="006A34E3">
              <w:rPr>
                <w:rFonts w:ascii="Times" w:hAnsi="Times" w:cs="Times"/>
                <w:b/>
                <w:bCs/>
                <w:sz w:val="25"/>
                <w:szCs w:val="25"/>
              </w:rPr>
              <w:t xml:space="preserve"> zoskupenia VLK k návrhu zákona o poľovníctve a o zmene a doplnení niektorých zákonov</w:t>
            </w:r>
            <w:r w:rsidRPr="006A34E3">
              <w:rPr>
                <w:rFonts w:ascii="Times" w:hAnsi="Times" w:cs="Times"/>
                <w:sz w:val="25"/>
                <w:szCs w:val="25"/>
              </w:rPr>
              <w:br/>
            </w:r>
            <w:proofErr w:type="spellStart"/>
            <w:r w:rsidRPr="006A34E3">
              <w:rPr>
                <w:rFonts w:ascii="Times" w:hAnsi="Times" w:cs="Times"/>
                <w:sz w:val="25"/>
                <w:szCs w:val="25"/>
              </w:rPr>
              <w:t>Lesoochranárske</w:t>
            </w:r>
            <w:proofErr w:type="spellEnd"/>
            <w:r w:rsidRPr="006A34E3">
              <w:rPr>
                <w:rFonts w:ascii="Times" w:hAnsi="Times" w:cs="Times"/>
                <w:sz w:val="25"/>
                <w:szCs w:val="25"/>
              </w:rPr>
              <w:t xml:space="preserve"> zoskupenie VLK (LZ VLK), so sídlom 082 13 Tulčík 310 predkladá hromadnú pripomienku k Návrhu zákona o poľovníctve a o zmene a doplnení niektorých </w:t>
            </w:r>
            <w:r w:rsidRPr="006A34E3">
              <w:rPr>
                <w:rFonts w:ascii="Times" w:hAnsi="Times" w:cs="Times"/>
                <w:sz w:val="25"/>
                <w:szCs w:val="25"/>
              </w:rPr>
              <w:lastRenderedPageBreak/>
              <w:t xml:space="preserve">zákonov. Pripomienkovaný materiál zverejnilo Ministerstvo pôdohospodárstva a rozvoja vidieka Slovenskej republiky dňa 29. októbra 2018 pod rezortným číslom 655/2018-730. Dátum ukončenia medzirezortného pripomienkového konania je 20. november 2018. Pripomienkovaný materiál je zverejnený na stránke https://www.slov-lex.sk/legislativne-procesy/SK/LP/2018/784 pod číslom LP/2018/784. Pripomienka je zásadná vo všetkých nižšie uvedených bodoch.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 V § 2 písm. a) odstrániť nasledovné slová „vykonávaných vo verejnom záujme“ Odôvodnenie: Poľovníctvo, ktorého súčasťou je zabíjanie voľne žijúcej zveri, je súkromnou aktivitou úzkej záujmovej skupiny ľudí. Návrh zákona, ani sprievodná dokumentácia, neobjasňuje v akom význame a z akého dôvodu má ísť o aktivitu vo verejnom záujme. Na skutočnosť, že sa nejedná o verejný záujem poukazuje napríklad prístup zástupcov poľovníckeho sektora, ktorí presadzujú a realizujú lov vlkov napriek požiadavkám Ministerstva životného prostredia SR, zástupcov Štátnej ochrany prírody SR a verejnosti, aby vlci neboli zabíjaní z dôvodu ich pozitívneho vplyvu na populácie koristi (diviakov, jeleňov). Zabíjanie vlkov teda nie je vo verejnom záujme. Podobne nie sú vo verejnom záujme ani iné aktivity, ktoré sú súčasťou výkonu práva poľovníctva, z ktorých napríklad spoločné poľovačky neprimeraným spôsobom ohrozujú verejnosť.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2. V §2 písm. c) na koniec vety doplniť slová „okrem chránených území, v ktorých je usmrcovanie živočíchov a iné činnosti zakázané osobitným predpisom (odkaz na zákon o ochrane prírody a krajiny) Odôvodnenie: Navrhované doplnenie definície umožňuje ponechať prísne chránené územia ako súčasti poľovných revírov za súčasného rešpektovania zákazov, ktoré zabezpečujú prísnu ochranu týchto území. V prípade, že tento návrh nebude akceptovaný navrhujeme zmeniť definíciu nepoľovnej plochy spôsobom uvedeným v bode 3.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3. V §2 písm. l) za slová nepoľovnou plochou doplniť „územie, v ktorom je usmrcovanie živočíchov a iné činnosti zakázané osobitným predpisom (odkaz na zákon o ochrane prírody a krajiny) Odôvodnenie: Zákon o ochrane prírody a krajiny v najprísnejšom stupni ochrany zakazuje usmrcovanie živočíchov ako aj iné činnosti, ktoré sú definované v rámci práva poľovníctva v §2 písm. c). Tieto územia nie je možné považovať za poľovnú plochu, nakoľko obmedzenia, ktoré na nich platia, neumožňujú výkon práva poľovníctva.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5. V § 36 ods. 5 odstrániť nasledovné slová „núdze,“ Odôvodnenie: Navrhované ustanovenie neprimerane zasahuje do práv verejnosti na voľný pohyb v krajine. V §2 pís. </w:t>
            </w:r>
            <w:proofErr w:type="spellStart"/>
            <w:r w:rsidRPr="006A34E3">
              <w:rPr>
                <w:rFonts w:ascii="Times" w:hAnsi="Times" w:cs="Times"/>
                <w:sz w:val="25"/>
                <w:szCs w:val="25"/>
              </w:rPr>
              <w:t>cc</w:t>
            </w:r>
            <w:proofErr w:type="spellEnd"/>
            <w:r w:rsidRPr="006A34E3">
              <w:rPr>
                <w:rFonts w:ascii="Times" w:hAnsi="Times" w:cs="Times"/>
                <w:sz w:val="25"/>
                <w:szCs w:val="25"/>
              </w:rPr>
              <w:t xml:space="preserve"> je čas núdze definovaný ako obdobie, počas ktorého je z dôvodu poveternostných podmienok potrebné </w:t>
            </w:r>
            <w:r w:rsidRPr="006A34E3">
              <w:rPr>
                <w:rFonts w:ascii="Times" w:hAnsi="Times" w:cs="Times"/>
                <w:sz w:val="25"/>
                <w:szCs w:val="25"/>
              </w:rPr>
              <w:lastRenderedPageBreak/>
              <w:t xml:space="preserve">prikrmovať zver. Nedostatok potravných zdrojov je prirodzenou súčasťou zimného obdobia a nemôže byť dôvodom na obmedzenie voľného pohybu ľudí po krajine, ktorá je takmer všetka rozdelená do poľovných revírov.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6. V §38 doplniť slová „prikrmovanie zveri sa nevykonáva, ak jarné kmeňové stavy zveri sú minimálne o 10% vyššie ako normované kmeňové stavy.“ Odôvodnenie: Prirodzený stav množstva dostupnej potravy počas zimných mesiacov je jedným z </w:t>
            </w:r>
            <w:proofErr w:type="spellStart"/>
            <w:r w:rsidRPr="006A34E3">
              <w:rPr>
                <w:rFonts w:ascii="Times" w:hAnsi="Times" w:cs="Times"/>
                <w:sz w:val="25"/>
                <w:szCs w:val="25"/>
              </w:rPr>
              <w:t>autoregulačných</w:t>
            </w:r>
            <w:proofErr w:type="spellEnd"/>
            <w:r w:rsidRPr="006A34E3">
              <w:rPr>
                <w:rFonts w:ascii="Times" w:hAnsi="Times" w:cs="Times"/>
                <w:sz w:val="25"/>
                <w:szCs w:val="25"/>
              </w:rPr>
              <w:t xml:space="preserve"> nástrojov zabraňujúcich premnoženiu zveri nad únosnú hranicu úživnosti prostredia. Neprirodzené zdroje potravy dostupné aj na krmoviskách a odstrel prirodzených predátorov sú hlavnou príčinou súčasného premnoženia diviačej a jelenej zveri.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7. V § 68 ods. 9 odstrániť slovo „vlka“ Odôvodnenie: Stanovenie ročnej kvóty lovu a podmienky lovu vlka sú uvedené v prílohe č. 5. 2 Programu starostlivosti o vlka. Umožnenie lovu vlka v noci v programe starostlivosti uvedené nie je.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8. Navrhujeme nové znenie § 76 ods. 1): „</w:t>
            </w:r>
            <w:proofErr w:type="spellStart"/>
            <w:r w:rsidRPr="006A34E3">
              <w:rPr>
                <w:rFonts w:ascii="Times" w:hAnsi="Times" w:cs="Times"/>
                <w:sz w:val="25"/>
                <w:szCs w:val="25"/>
              </w:rPr>
              <w:t>Vnadiskom</w:t>
            </w:r>
            <w:proofErr w:type="spellEnd"/>
            <w:r w:rsidRPr="006A34E3">
              <w:rPr>
                <w:rFonts w:ascii="Times" w:hAnsi="Times" w:cs="Times"/>
                <w:sz w:val="25"/>
                <w:szCs w:val="25"/>
              </w:rPr>
              <w:t xml:space="preserve"> na účely tohto zákona je miesto, na ktoré sa vykladá návnada s cieľom prilákať a loviť zver. Na </w:t>
            </w:r>
            <w:proofErr w:type="spellStart"/>
            <w:r w:rsidRPr="006A34E3">
              <w:rPr>
                <w:rFonts w:ascii="Times" w:hAnsi="Times" w:cs="Times"/>
                <w:sz w:val="25"/>
                <w:szCs w:val="25"/>
              </w:rPr>
              <w:t>vnadisku</w:t>
            </w:r>
            <w:proofErr w:type="spellEnd"/>
            <w:r w:rsidRPr="006A34E3">
              <w:rPr>
                <w:rFonts w:ascii="Times" w:hAnsi="Times" w:cs="Times"/>
                <w:sz w:val="25"/>
                <w:szCs w:val="25"/>
              </w:rPr>
              <w:t xml:space="preserve"> okrem </w:t>
            </w:r>
            <w:proofErr w:type="spellStart"/>
            <w:r w:rsidRPr="006A34E3">
              <w:rPr>
                <w:rFonts w:ascii="Times" w:hAnsi="Times" w:cs="Times"/>
                <w:sz w:val="25"/>
                <w:szCs w:val="25"/>
              </w:rPr>
              <w:t>vnadiska</w:t>
            </w:r>
            <w:proofErr w:type="spellEnd"/>
            <w:r w:rsidRPr="006A34E3">
              <w:rPr>
                <w:rFonts w:ascii="Times" w:hAnsi="Times" w:cs="Times"/>
                <w:sz w:val="25"/>
                <w:szCs w:val="25"/>
              </w:rPr>
              <w:t xml:space="preserve"> vo zvernici je povolené loviť len diviačiu zver. V poľovných revíroch s výskytom medveďov je zakázané na </w:t>
            </w:r>
            <w:proofErr w:type="spellStart"/>
            <w:r w:rsidRPr="006A34E3">
              <w:rPr>
                <w:rFonts w:ascii="Times" w:hAnsi="Times" w:cs="Times"/>
                <w:sz w:val="25"/>
                <w:szCs w:val="25"/>
              </w:rPr>
              <w:t>vnadiská</w:t>
            </w:r>
            <w:proofErr w:type="spellEnd"/>
            <w:r w:rsidRPr="006A34E3">
              <w:rPr>
                <w:rFonts w:ascii="Times" w:hAnsi="Times" w:cs="Times"/>
                <w:sz w:val="25"/>
                <w:szCs w:val="25"/>
              </w:rPr>
              <w:t xml:space="preserve"> vykladať potravu atraktívnu pre medvede.“ Odôvodnenie: Akékoľvek vnadenie spôsobuje zmeny správania voľne žijúcich živočíchov a umelo zvyšuje úživnosť prostredia. Tento problém je extrémne vypuklý v súvislosti s chráneným druhom živočícha medveďom hnedým, pre ktorého sú </w:t>
            </w:r>
            <w:proofErr w:type="spellStart"/>
            <w:r w:rsidRPr="006A34E3">
              <w:rPr>
                <w:rFonts w:ascii="Times" w:hAnsi="Times" w:cs="Times"/>
                <w:sz w:val="25"/>
                <w:szCs w:val="25"/>
              </w:rPr>
              <w:t>vnadiská</w:t>
            </w:r>
            <w:proofErr w:type="spellEnd"/>
            <w:r w:rsidRPr="006A34E3">
              <w:rPr>
                <w:rFonts w:ascii="Times" w:hAnsi="Times" w:cs="Times"/>
                <w:sz w:val="25"/>
                <w:szCs w:val="25"/>
              </w:rPr>
              <w:t xml:space="preserve"> významným neprirodzeným zdrojom potravy. Medvede v dôsledku vyhľadávania atraktívnej potravy na </w:t>
            </w:r>
            <w:proofErr w:type="spellStart"/>
            <w:r w:rsidRPr="006A34E3">
              <w:rPr>
                <w:rFonts w:ascii="Times" w:hAnsi="Times" w:cs="Times"/>
                <w:sz w:val="25"/>
                <w:szCs w:val="25"/>
              </w:rPr>
              <w:t>vnadiskách</w:t>
            </w:r>
            <w:proofErr w:type="spellEnd"/>
            <w:r w:rsidRPr="006A34E3">
              <w:rPr>
                <w:rFonts w:ascii="Times" w:hAnsi="Times" w:cs="Times"/>
                <w:sz w:val="25"/>
                <w:szCs w:val="25"/>
              </w:rPr>
              <w:t xml:space="preserve"> menia svoje prirodzené správanie, navykajú si na ľudské zdroje potravy, pričom jej ľahká dostupnosť a výživnosť prispieva k nárastu populačnej hustoty medveďov. Stanovenie ročnej kvóty lovu a podmienky lovu vlka sú uvedené v prílohe č. 5. 2 Programu starostlivosti o vlka. Umožnenie lovu vlka na </w:t>
            </w:r>
            <w:proofErr w:type="spellStart"/>
            <w:r w:rsidRPr="006A34E3">
              <w:rPr>
                <w:rFonts w:ascii="Times" w:hAnsi="Times" w:cs="Times"/>
                <w:sz w:val="25"/>
                <w:szCs w:val="25"/>
              </w:rPr>
              <w:t>vnadisku</w:t>
            </w:r>
            <w:proofErr w:type="spellEnd"/>
            <w:r w:rsidRPr="006A34E3">
              <w:rPr>
                <w:rFonts w:ascii="Times" w:hAnsi="Times" w:cs="Times"/>
                <w:sz w:val="25"/>
                <w:szCs w:val="25"/>
              </w:rPr>
              <w:t xml:space="preserve"> za účelom jeho lovu v programe starostlivosti uvedené nie je.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9. § 80 ods. 3) písm. a) odstrániť slová „šelmách a </w:t>
            </w:r>
            <w:proofErr w:type="spellStart"/>
            <w:r w:rsidRPr="006A34E3">
              <w:rPr>
                <w:rFonts w:ascii="Times" w:hAnsi="Times" w:cs="Times"/>
                <w:sz w:val="25"/>
                <w:szCs w:val="25"/>
              </w:rPr>
              <w:t>krkavcovitých</w:t>
            </w:r>
            <w:proofErr w:type="spellEnd"/>
            <w:r w:rsidRPr="006A34E3">
              <w:rPr>
                <w:rFonts w:ascii="Times" w:hAnsi="Times" w:cs="Times"/>
                <w:sz w:val="25"/>
                <w:szCs w:val="25"/>
              </w:rPr>
              <w:t xml:space="preserve"> vtákoch“ Odôvodnenie: Ako v bode 8.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10. §80 ods. 3 písm. e) odstrániť slová „medveďa a “ Odôvodnenie: Medveď hnedý je celoročne chránený druh živočícha. Podmienky za akých ho je možné usmrtiť stanovuje Ministerstvo životného prostredia SR.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11. § 90 písm. w) doplniť za slovo schvaľuje slová „a prehľadnou formou zverejňuje na webovom sídle úradu“ Odôvodnenie: Spoločné poľovačky sú pre verejnosť extrémne riziková aktivita. Zverejňovanie plánu spoločných poľovačiek umožní verejnosti vyhnúť sa rizikovým </w:t>
            </w:r>
            <w:r w:rsidRPr="006A34E3">
              <w:rPr>
                <w:rFonts w:ascii="Times" w:hAnsi="Times" w:cs="Times"/>
                <w:sz w:val="25"/>
                <w:szCs w:val="25"/>
              </w:rPr>
              <w:lastRenderedPageBreak/>
              <w:t xml:space="preserve">lokalitám a nevystaviť sa nebezpečenstvu úrazu alebo zabitia strelnou zbraňou. </w:t>
            </w:r>
          </w:p>
          <w:p w:rsidR="0039077B" w:rsidRPr="006A34E3" w:rsidRDefault="0039077B" w:rsidP="006C2DB4">
            <w:pPr>
              <w:spacing w:line="240" w:lineRule="auto"/>
              <w:contextualSpacing/>
              <w:rPr>
                <w:rFonts w:ascii="Times" w:hAnsi="Times" w:cs="Times"/>
                <w:sz w:val="25"/>
                <w:szCs w:val="25"/>
              </w:rPr>
            </w:pPr>
            <w:r w:rsidRPr="006A34E3">
              <w:rPr>
                <w:rFonts w:ascii="Times" w:hAnsi="Times" w:cs="Times"/>
                <w:sz w:val="25"/>
                <w:szCs w:val="25"/>
              </w:rPr>
              <w:t xml:space="preserve">12. §92 ods. 1 písm. n) doplniť slová „ak to nie je trestný čin“ Odôvodnenie: Spoločenská hodnota vlka je stanovená na 2000 eur. Lov vlka v rozpore s § 68 ods. 16 (kvóta) môže vykazovať známky trestného činu a teda byť predmetom trestného stíhania a nie priestupkového konania. Zástupcovia verejnosti: Juraj Lukáč, LZ VLK, </w:t>
            </w:r>
            <w:proofErr w:type="spellStart"/>
            <w:r w:rsidRPr="006A34E3">
              <w:rPr>
                <w:rFonts w:ascii="Times" w:hAnsi="Times" w:cs="Times"/>
                <w:sz w:val="25"/>
                <w:szCs w:val="25"/>
              </w:rPr>
              <w:t>juro@osadne.sk</w:t>
            </w:r>
            <w:proofErr w:type="spellEnd"/>
            <w:r w:rsidRPr="006A34E3">
              <w:rPr>
                <w:rFonts w:ascii="Times" w:hAnsi="Times" w:cs="Times"/>
                <w:sz w:val="25"/>
                <w:szCs w:val="25"/>
              </w:rPr>
              <w:t xml:space="preserve"> Jana </w:t>
            </w:r>
            <w:proofErr w:type="spellStart"/>
            <w:r w:rsidRPr="006A34E3">
              <w:rPr>
                <w:rFonts w:ascii="Times" w:hAnsi="Times" w:cs="Times"/>
                <w:sz w:val="25"/>
                <w:szCs w:val="25"/>
              </w:rPr>
              <w:t>Zajaková</w:t>
            </w:r>
            <w:proofErr w:type="spellEnd"/>
            <w:r w:rsidRPr="006A34E3">
              <w:rPr>
                <w:rFonts w:ascii="Times" w:hAnsi="Times" w:cs="Times"/>
                <w:sz w:val="25"/>
                <w:szCs w:val="25"/>
              </w:rPr>
              <w:t xml:space="preserve">, LZ VLK, </w:t>
            </w:r>
            <w:proofErr w:type="spellStart"/>
            <w:r w:rsidRPr="006A34E3">
              <w:rPr>
                <w:rFonts w:ascii="Times" w:hAnsi="Times" w:cs="Times"/>
                <w:sz w:val="25"/>
                <w:szCs w:val="25"/>
              </w:rPr>
              <w:t>jana@wolf.sk</w:t>
            </w:r>
            <w:proofErr w:type="spellEnd"/>
            <w:r w:rsidRPr="006A34E3">
              <w:rPr>
                <w:rFonts w:ascii="Times" w:hAnsi="Times" w:cs="Times"/>
                <w:sz w:val="25"/>
                <w:szCs w:val="25"/>
              </w:rPr>
              <w:t xml:space="preserve"> Viliam </w:t>
            </w:r>
            <w:proofErr w:type="spellStart"/>
            <w:r w:rsidRPr="006A34E3">
              <w:rPr>
                <w:rFonts w:ascii="Times" w:hAnsi="Times" w:cs="Times"/>
                <w:sz w:val="25"/>
                <w:szCs w:val="25"/>
              </w:rPr>
              <w:t>Bartuš</w:t>
            </w:r>
            <w:proofErr w:type="spellEnd"/>
            <w:r w:rsidRPr="006A34E3">
              <w:rPr>
                <w:rFonts w:ascii="Times" w:hAnsi="Times" w:cs="Times"/>
                <w:sz w:val="25"/>
                <w:szCs w:val="25"/>
              </w:rPr>
              <w:t xml:space="preserve">, LZ VLK Východné Karpaty, </w:t>
            </w:r>
            <w:proofErr w:type="spellStart"/>
            <w:r w:rsidRPr="006A34E3">
              <w:rPr>
                <w:rFonts w:ascii="Times" w:hAnsi="Times" w:cs="Times"/>
                <w:sz w:val="25"/>
                <w:szCs w:val="25"/>
              </w:rPr>
              <w:t>vilo@wolf.sk</w:t>
            </w:r>
            <w:proofErr w:type="spellEnd"/>
            <w:r w:rsidRPr="006A34E3">
              <w:rPr>
                <w:rFonts w:ascii="Times" w:hAnsi="Times" w:cs="Times"/>
                <w:sz w:val="25"/>
                <w:szCs w:val="25"/>
              </w:rPr>
              <w:t xml:space="preserve"> Peter Sabo, LZ VLK Východné Karpaty, </w:t>
            </w:r>
            <w:proofErr w:type="spellStart"/>
            <w:r w:rsidRPr="006A34E3">
              <w:rPr>
                <w:rFonts w:ascii="Times" w:hAnsi="Times" w:cs="Times"/>
                <w:sz w:val="25"/>
                <w:szCs w:val="25"/>
              </w:rPr>
              <w:t>peto@wolf.sk</w:t>
            </w:r>
            <w:proofErr w:type="spellEnd"/>
            <w:r w:rsidRPr="006A34E3">
              <w:rPr>
                <w:rFonts w:ascii="Times" w:hAnsi="Times" w:cs="Times"/>
                <w:sz w:val="25"/>
                <w:szCs w:val="25"/>
              </w:rPr>
              <w:t xml:space="preserve"> Katarína </w:t>
            </w:r>
            <w:proofErr w:type="spellStart"/>
            <w:r w:rsidRPr="006A34E3">
              <w:rPr>
                <w:rFonts w:ascii="Times" w:hAnsi="Times" w:cs="Times"/>
                <w:sz w:val="25"/>
                <w:szCs w:val="25"/>
              </w:rPr>
              <w:t>Grichová</w:t>
            </w:r>
            <w:proofErr w:type="spellEnd"/>
            <w:r w:rsidRPr="006A34E3">
              <w:rPr>
                <w:rFonts w:ascii="Times" w:hAnsi="Times" w:cs="Times"/>
                <w:sz w:val="25"/>
                <w:szCs w:val="25"/>
              </w:rPr>
              <w:t xml:space="preserve">, LZ VLK </w:t>
            </w:r>
            <w:proofErr w:type="spellStart"/>
            <w:r w:rsidRPr="006A34E3">
              <w:rPr>
                <w:rFonts w:ascii="Times" w:hAnsi="Times" w:cs="Times"/>
                <w:sz w:val="25"/>
                <w:szCs w:val="25"/>
              </w:rPr>
              <w:t>Čergov</w:t>
            </w:r>
            <w:proofErr w:type="spellEnd"/>
            <w:r w:rsidRPr="006A34E3">
              <w:rPr>
                <w:rFonts w:ascii="Times" w:hAnsi="Times" w:cs="Times"/>
                <w:sz w:val="25"/>
                <w:szCs w:val="25"/>
              </w:rPr>
              <w:t xml:space="preserve">, </w:t>
            </w:r>
            <w:proofErr w:type="spellStart"/>
            <w:r w:rsidRPr="006A34E3">
              <w:rPr>
                <w:rFonts w:ascii="Times" w:hAnsi="Times" w:cs="Times"/>
                <w:sz w:val="25"/>
                <w:szCs w:val="25"/>
              </w:rPr>
              <w:t>katka@wolf.sk</w:t>
            </w:r>
            <w:proofErr w:type="spellEnd"/>
            <w:r w:rsidRPr="006A34E3">
              <w:rPr>
                <w:rFonts w:ascii="Times" w:hAnsi="Times" w:cs="Times"/>
                <w:sz w:val="25"/>
                <w:szCs w:val="25"/>
              </w:rPr>
              <w:t xml:space="preserve"> Korešpondenčná adresa: </w:t>
            </w:r>
            <w:proofErr w:type="spellStart"/>
            <w:r w:rsidRPr="006A34E3">
              <w:rPr>
                <w:rFonts w:ascii="Times" w:hAnsi="Times" w:cs="Times"/>
                <w:sz w:val="25"/>
                <w:szCs w:val="25"/>
              </w:rPr>
              <w:t>Lesoochranárske</w:t>
            </w:r>
            <w:proofErr w:type="spellEnd"/>
            <w:r w:rsidRPr="006A34E3">
              <w:rPr>
                <w:rFonts w:ascii="Times" w:hAnsi="Times" w:cs="Times"/>
                <w:sz w:val="25"/>
                <w:szCs w:val="25"/>
              </w:rPr>
              <w:t xml:space="preserve"> zoskupenie VLK, 082 13 Tulčík 310 </w:t>
            </w:r>
          </w:p>
        </w:tc>
        <w:tc>
          <w:tcPr>
            <w:tcW w:w="779" w:type="pct"/>
            <w:tcBorders>
              <w:top w:val="outset" w:sz="6" w:space="0" w:color="000000"/>
              <w:left w:val="outset" w:sz="6" w:space="0" w:color="000000"/>
              <w:bottom w:val="outset" w:sz="6" w:space="0" w:color="000000"/>
              <w:right w:val="outset" w:sz="6" w:space="0" w:color="000000"/>
            </w:tcBorders>
          </w:tcPr>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Úprava vychádza z Koncepcie rozvoja poľovníctva v Slovenskej republike, poľovníctvo je vykonávané vo verejnom záujme.</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Upravené to bolo v jednotlivých ustanoveniach zákona, nie v definícii pojmu.</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Nie je dôvod, aby takéto územie bolo </w:t>
            </w:r>
            <w:r w:rsidRPr="006A34E3">
              <w:rPr>
                <w:rFonts w:ascii="Times" w:hAnsi="Times" w:cs="Times"/>
                <w:bCs/>
                <w:sz w:val="25"/>
                <w:szCs w:val="25"/>
              </w:rPr>
              <w:lastRenderedPageBreak/>
              <w:t>nepoľovnou plochou. Prepojenie s osobitným predpisom je v jednotlivých ustanoveniach zákona.</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 xml:space="preserve">Toto ustanovenie chráni zver, nie záujmy verejnosti na vykonávanie </w:t>
            </w:r>
            <w:proofErr w:type="spellStart"/>
            <w:r w:rsidRPr="006A34E3">
              <w:rPr>
                <w:rFonts w:ascii="Times" w:hAnsi="Times" w:cs="Times"/>
                <w:bCs/>
                <w:sz w:val="25"/>
                <w:szCs w:val="25"/>
              </w:rPr>
              <w:t>voľnočasových</w:t>
            </w:r>
            <w:proofErr w:type="spellEnd"/>
            <w:r w:rsidRPr="006A34E3">
              <w:rPr>
                <w:rFonts w:ascii="Times" w:hAnsi="Times" w:cs="Times"/>
                <w:bCs/>
                <w:sz w:val="25"/>
                <w:szCs w:val="25"/>
              </w:rPr>
              <w:t xml:space="preserve"> aktivít.</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Ak sú stavy zveri vysoké a </w:t>
            </w:r>
            <w:proofErr w:type="spellStart"/>
            <w:r w:rsidRPr="006A34E3">
              <w:rPr>
                <w:rFonts w:ascii="Times" w:hAnsi="Times" w:cs="Times"/>
                <w:bCs/>
                <w:sz w:val="25"/>
                <w:szCs w:val="25"/>
              </w:rPr>
              <w:t>nebudde</w:t>
            </w:r>
            <w:proofErr w:type="spellEnd"/>
            <w:r w:rsidRPr="006A34E3">
              <w:rPr>
                <w:rFonts w:ascii="Times" w:hAnsi="Times" w:cs="Times"/>
                <w:bCs/>
                <w:sz w:val="25"/>
                <w:szCs w:val="25"/>
              </w:rPr>
              <w:t xml:space="preserve"> sa prikrmovať, enormne sa zvýši poškodenie biotopu (lesných porastov, poľnohospodárskych plôch atď.) zverou.</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t>Podmienky lovu vlka sa stanovujú v ročnej kvóte jeho lovu (§ 68 ods. 16).</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r w:rsidRPr="006A34E3">
              <w:rPr>
                <w:rFonts w:ascii="Times" w:hAnsi="Times" w:cs="Times"/>
                <w:bCs/>
                <w:sz w:val="25"/>
                <w:szCs w:val="25"/>
              </w:rPr>
              <w:lastRenderedPageBreak/>
              <w:t xml:space="preserve">Nie je dôvod zakázať loviť na </w:t>
            </w:r>
            <w:proofErr w:type="spellStart"/>
            <w:r w:rsidRPr="006A34E3">
              <w:rPr>
                <w:rFonts w:ascii="Times" w:hAnsi="Times" w:cs="Times"/>
                <w:bCs/>
                <w:sz w:val="25"/>
                <w:szCs w:val="25"/>
              </w:rPr>
              <w:t>vnadisku</w:t>
            </w:r>
            <w:proofErr w:type="spellEnd"/>
            <w:r w:rsidRPr="006A34E3">
              <w:rPr>
                <w:rFonts w:ascii="Times" w:hAnsi="Times" w:cs="Times"/>
                <w:bCs/>
                <w:sz w:val="25"/>
                <w:szCs w:val="25"/>
              </w:rPr>
              <w:t xml:space="preserve"> šelmy, </w:t>
            </w:r>
            <w:proofErr w:type="spellStart"/>
            <w:r w:rsidRPr="006A34E3">
              <w:rPr>
                <w:rFonts w:ascii="Times" w:hAnsi="Times" w:cs="Times"/>
                <w:bCs/>
                <w:sz w:val="25"/>
                <w:szCs w:val="25"/>
              </w:rPr>
              <w:t>krkavcovité</w:t>
            </w:r>
            <w:proofErr w:type="spellEnd"/>
            <w:r w:rsidRPr="006A34E3">
              <w:rPr>
                <w:rFonts w:ascii="Times" w:hAnsi="Times" w:cs="Times"/>
                <w:bCs/>
                <w:sz w:val="25"/>
                <w:szCs w:val="25"/>
              </w:rPr>
              <w:t xml:space="preserve"> vtáky a invázne druhy zveri. Pre medveďa je atraktívny každý druh potravy, ktorý je atraktívny pre diviačiu zver. </w:t>
            </w: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jc w:val="center"/>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r w:rsidRPr="006A34E3">
              <w:rPr>
                <w:rFonts w:ascii="Times" w:hAnsi="Times" w:cs="Times"/>
                <w:bCs/>
                <w:sz w:val="25"/>
                <w:szCs w:val="25"/>
              </w:rPr>
              <w:t>Ako v predošlej pripomienke.</w:t>
            </w:r>
          </w:p>
          <w:p w:rsidR="0039077B" w:rsidRPr="006A34E3" w:rsidRDefault="0039077B" w:rsidP="006C2DB4">
            <w:pPr>
              <w:spacing w:after="0" w:line="240" w:lineRule="auto"/>
              <w:contextualSpacing/>
              <w:rPr>
                <w:rFonts w:ascii="Times" w:hAnsi="Times" w:cs="Times"/>
                <w:bCs/>
                <w:sz w:val="25"/>
                <w:szCs w:val="25"/>
              </w:rPr>
            </w:pPr>
          </w:p>
          <w:p w:rsidR="0039077B" w:rsidRPr="006A34E3" w:rsidRDefault="0039077B" w:rsidP="006C2DB4">
            <w:pPr>
              <w:spacing w:after="0" w:line="240" w:lineRule="auto"/>
              <w:contextualSpacing/>
              <w:rPr>
                <w:rFonts w:ascii="Times" w:hAnsi="Times" w:cs="Times"/>
                <w:bCs/>
                <w:sz w:val="25"/>
                <w:szCs w:val="25"/>
              </w:rPr>
            </w:pPr>
            <w:r w:rsidRPr="006A34E3">
              <w:rPr>
                <w:rFonts w:ascii="Times" w:hAnsi="Times" w:cs="Times"/>
                <w:bCs/>
                <w:sz w:val="25"/>
                <w:szCs w:val="25"/>
              </w:rPr>
              <w:t>Spoločnú poľovačku má povinnosť vyznačiť užívateľ poľovného revíru na prístupových komunikáciách.</w:t>
            </w:r>
          </w:p>
          <w:p w:rsidR="0039077B" w:rsidRPr="006A34E3" w:rsidRDefault="0039077B" w:rsidP="006C2DB4">
            <w:pPr>
              <w:spacing w:after="0" w:line="240" w:lineRule="auto"/>
              <w:contextualSpacing/>
              <w:rPr>
                <w:rFonts w:ascii="Times" w:hAnsi="Times" w:cs="Times"/>
                <w:bCs/>
                <w:sz w:val="25"/>
                <w:szCs w:val="25"/>
              </w:rPr>
            </w:pPr>
          </w:p>
        </w:tc>
      </w:tr>
    </w:tbl>
    <w:p w:rsidR="006173E4" w:rsidRPr="006A34E3" w:rsidRDefault="006173E4" w:rsidP="006C2DB4">
      <w:pPr>
        <w:widowControl/>
        <w:spacing w:after="0" w:line="240" w:lineRule="auto"/>
        <w:contextualSpacing/>
        <w:rPr>
          <w:rFonts w:ascii="Times New Roman" w:hAnsi="Times New Roman" w:cs="Calibri"/>
          <w:sz w:val="20"/>
          <w:szCs w:val="20"/>
        </w:rPr>
      </w:pPr>
    </w:p>
    <w:sectPr w:rsidR="006173E4" w:rsidRPr="006A34E3">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1F" w:rsidRDefault="009F501F" w:rsidP="005364CB">
      <w:pPr>
        <w:spacing w:after="0" w:line="240" w:lineRule="auto"/>
      </w:pPr>
      <w:r>
        <w:separator/>
      </w:r>
    </w:p>
  </w:endnote>
  <w:endnote w:type="continuationSeparator" w:id="0">
    <w:p w:rsidR="009F501F" w:rsidRDefault="009F501F" w:rsidP="0053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47486"/>
      <w:docPartObj>
        <w:docPartGallery w:val="Page Numbers (Bottom of Page)"/>
        <w:docPartUnique/>
      </w:docPartObj>
    </w:sdtPr>
    <w:sdtContent>
      <w:p w:rsidR="009D364E" w:rsidRDefault="009D364E">
        <w:pPr>
          <w:pStyle w:val="Pta"/>
          <w:jc w:val="center"/>
        </w:pPr>
        <w:r>
          <w:fldChar w:fldCharType="begin"/>
        </w:r>
        <w:r>
          <w:instrText>PAGE   \* MERGEFORMAT</w:instrText>
        </w:r>
        <w:r>
          <w:fldChar w:fldCharType="separate"/>
        </w:r>
        <w:r>
          <w:rPr>
            <w:noProof/>
          </w:rPr>
          <w:t>8</w:t>
        </w:r>
        <w:r>
          <w:fldChar w:fldCharType="end"/>
        </w:r>
      </w:p>
    </w:sdtContent>
  </w:sdt>
  <w:p w:rsidR="004345A5" w:rsidRDefault="004345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1F" w:rsidRDefault="009F501F" w:rsidP="005364CB">
      <w:pPr>
        <w:spacing w:after="0" w:line="240" w:lineRule="auto"/>
      </w:pPr>
      <w:r>
        <w:separator/>
      </w:r>
    </w:p>
  </w:footnote>
  <w:footnote w:type="continuationSeparator" w:id="0">
    <w:p w:rsidR="009F501F" w:rsidRDefault="009F501F" w:rsidP="0053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6"/>
    <w:multiLevelType w:val="multilevel"/>
    <w:tmpl w:val="00000076"/>
    <w:name w:val="WW8Num125"/>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77"/>
    <w:multiLevelType w:val="multilevel"/>
    <w:tmpl w:val="00000077"/>
    <w:name w:val="WW8Num12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204415C2"/>
    <w:multiLevelType w:val="hybridMultilevel"/>
    <w:tmpl w:val="39281226"/>
    <w:lvl w:ilvl="0" w:tplc="92CE60FE">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2D3AA7"/>
    <w:multiLevelType w:val="multilevel"/>
    <w:tmpl w:val="C8A26154"/>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nsid w:val="2B290F94"/>
    <w:multiLevelType w:val="hybridMultilevel"/>
    <w:tmpl w:val="91CCAF52"/>
    <w:name w:val="WW8Num135222"/>
    <w:lvl w:ilvl="0" w:tplc="B212F41E">
      <w:start w:val="1"/>
      <w:numFmt w:val="decimal"/>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24E226A"/>
    <w:multiLevelType w:val="hybridMultilevel"/>
    <w:tmpl w:val="B0CADE9C"/>
    <w:lvl w:ilvl="0" w:tplc="A3D80732">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BF02C4"/>
    <w:multiLevelType w:val="hybridMultilevel"/>
    <w:tmpl w:val="B6242256"/>
    <w:lvl w:ilvl="0" w:tplc="C8F62802">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E60BCF"/>
    <w:multiLevelType w:val="hybridMultilevel"/>
    <w:tmpl w:val="82428E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17658A4"/>
    <w:multiLevelType w:val="hybridMultilevel"/>
    <w:tmpl w:val="D1DEB8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AAF4689"/>
    <w:multiLevelType w:val="hybridMultilevel"/>
    <w:tmpl w:val="5016BC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681A77E2"/>
    <w:multiLevelType w:val="hybridMultilevel"/>
    <w:tmpl w:val="E2509582"/>
    <w:lvl w:ilvl="0" w:tplc="1228EB94">
      <w:start w:val="1"/>
      <w:numFmt w:val="decimal"/>
      <w:lvlText w:val="%1."/>
      <w:lvlJc w:val="left"/>
      <w:pPr>
        <w:ind w:left="1778" w:hanging="360"/>
      </w:pPr>
      <w:rPr>
        <w:rFonts w:hint="default"/>
        <w:color w:val="00B05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nsid w:val="695069AF"/>
    <w:multiLevelType w:val="hybridMultilevel"/>
    <w:tmpl w:val="5D5053A6"/>
    <w:lvl w:ilvl="0" w:tplc="48E280D2">
      <w:start w:val="1"/>
      <w:numFmt w:val="lowerLetter"/>
      <w:lvlText w:val="%1)"/>
      <w:lvlJc w:val="left"/>
      <w:pPr>
        <w:ind w:left="1080" w:hanging="360"/>
      </w:pPr>
      <w:rPr>
        <w:rFonts w:hint="default"/>
        <w:color w:val="00B05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3"/>
  </w:num>
  <w:num w:numId="5">
    <w:abstractNumId w:val="7"/>
  </w:num>
  <w:num w:numId="6">
    <w:abstractNumId w:val="2"/>
  </w:num>
  <w:num w:numId="7">
    <w:abstractNumId w:val="8"/>
  </w:num>
  <w:num w:numId="8">
    <w:abstractNumId w:val="0"/>
  </w:num>
  <w:num w:numId="9">
    <w:abstractNumId w:val="1"/>
  </w:num>
  <w:num w:numId="10">
    <w:abstractNumId w:val="4"/>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F83"/>
    <w:rsid w:val="00001F6B"/>
    <w:rsid w:val="00002C61"/>
    <w:rsid w:val="000056C3"/>
    <w:rsid w:val="000144C3"/>
    <w:rsid w:val="00030E20"/>
    <w:rsid w:val="00035892"/>
    <w:rsid w:val="00045F95"/>
    <w:rsid w:val="000508C3"/>
    <w:rsid w:val="000530A5"/>
    <w:rsid w:val="00063547"/>
    <w:rsid w:val="0006644C"/>
    <w:rsid w:val="0006652A"/>
    <w:rsid w:val="000712E3"/>
    <w:rsid w:val="000743F8"/>
    <w:rsid w:val="000901AD"/>
    <w:rsid w:val="00091952"/>
    <w:rsid w:val="000949CB"/>
    <w:rsid w:val="000A1151"/>
    <w:rsid w:val="000B3F57"/>
    <w:rsid w:val="000B41CA"/>
    <w:rsid w:val="000B46C3"/>
    <w:rsid w:val="000C55B1"/>
    <w:rsid w:val="000D2A57"/>
    <w:rsid w:val="000D50C5"/>
    <w:rsid w:val="000E108D"/>
    <w:rsid w:val="000E6C19"/>
    <w:rsid w:val="000E6F90"/>
    <w:rsid w:val="00101E7F"/>
    <w:rsid w:val="001068B9"/>
    <w:rsid w:val="00117286"/>
    <w:rsid w:val="00130762"/>
    <w:rsid w:val="00134CAE"/>
    <w:rsid w:val="00141A96"/>
    <w:rsid w:val="00143AB5"/>
    <w:rsid w:val="00143B9B"/>
    <w:rsid w:val="00150B73"/>
    <w:rsid w:val="00167AFE"/>
    <w:rsid w:val="00174565"/>
    <w:rsid w:val="0018263D"/>
    <w:rsid w:val="001904B3"/>
    <w:rsid w:val="0019147C"/>
    <w:rsid w:val="00195827"/>
    <w:rsid w:val="001B3522"/>
    <w:rsid w:val="001C1BE1"/>
    <w:rsid w:val="001C1FA5"/>
    <w:rsid w:val="001C7844"/>
    <w:rsid w:val="001D6C81"/>
    <w:rsid w:val="001E110A"/>
    <w:rsid w:val="001E6A68"/>
    <w:rsid w:val="001F083E"/>
    <w:rsid w:val="001F1CCA"/>
    <w:rsid w:val="001F64B2"/>
    <w:rsid w:val="0020401B"/>
    <w:rsid w:val="0021387A"/>
    <w:rsid w:val="0021552E"/>
    <w:rsid w:val="00235199"/>
    <w:rsid w:val="002355AF"/>
    <w:rsid w:val="002428FC"/>
    <w:rsid w:val="00257A71"/>
    <w:rsid w:val="00262AE9"/>
    <w:rsid w:val="00271FA8"/>
    <w:rsid w:val="00277C15"/>
    <w:rsid w:val="00281FD2"/>
    <w:rsid w:val="002929CF"/>
    <w:rsid w:val="00293199"/>
    <w:rsid w:val="002A017F"/>
    <w:rsid w:val="002A09FC"/>
    <w:rsid w:val="002A5209"/>
    <w:rsid w:val="002C2B40"/>
    <w:rsid w:val="002D01BE"/>
    <w:rsid w:val="002D0C46"/>
    <w:rsid w:val="002E1B6E"/>
    <w:rsid w:val="002E1DDF"/>
    <w:rsid w:val="002E3F9C"/>
    <w:rsid w:val="002F00DB"/>
    <w:rsid w:val="002F3628"/>
    <w:rsid w:val="002F6C98"/>
    <w:rsid w:val="00307536"/>
    <w:rsid w:val="0031537B"/>
    <w:rsid w:val="00327A2D"/>
    <w:rsid w:val="00353CC3"/>
    <w:rsid w:val="003546F9"/>
    <w:rsid w:val="00360173"/>
    <w:rsid w:val="00364659"/>
    <w:rsid w:val="0037024E"/>
    <w:rsid w:val="003739CB"/>
    <w:rsid w:val="00376C04"/>
    <w:rsid w:val="003776EE"/>
    <w:rsid w:val="0039077B"/>
    <w:rsid w:val="00392D9C"/>
    <w:rsid w:val="00396AC0"/>
    <w:rsid w:val="003A35EB"/>
    <w:rsid w:val="003A68CD"/>
    <w:rsid w:val="003C009A"/>
    <w:rsid w:val="003C5943"/>
    <w:rsid w:val="003D3828"/>
    <w:rsid w:val="003D415F"/>
    <w:rsid w:val="003D47EA"/>
    <w:rsid w:val="003D5C2C"/>
    <w:rsid w:val="003E2BDE"/>
    <w:rsid w:val="003E3053"/>
    <w:rsid w:val="003E5907"/>
    <w:rsid w:val="003E64CC"/>
    <w:rsid w:val="003F0EF4"/>
    <w:rsid w:val="00404C11"/>
    <w:rsid w:val="00405426"/>
    <w:rsid w:val="00415553"/>
    <w:rsid w:val="00423766"/>
    <w:rsid w:val="00432808"/>
    <w:rsid w:val="004339D9"/>
    <w:rsid w:val="004345A5"/>
    <w:rsid w:val="004427E1"/>
    <w:rsid w:val="0045249E"/>
    <w:rsid w:val="00456324"/>
    <w:rsid w:val="00456484"/>
    <w:rsid w:val="00466358"/>
    <w:rsid w:val="0047261B"/>
    <w:rsid w:val="00472B21"/>
    <w:rsid w:val="00476339"/>
    <w:rsid w:val="00490308"/>
    <w:rsid w:val="00492A93"/>
    <w:rsid w:val="00495333"/>
    <w:rsid w:val="00495796"/>
    <w:rsid w:val="004A6E29"/>
    <w:rsid w:val="004B47E5"/>
    <w:rsid w:val="004B7A73"/>
    <w:rsid w:val="004C083B"/>
    <w:rsid w:val="004C132A"/>
    <w:rsid w:val="004C2B47"/>
    <w:rsid w:val="004D5ADB"/>
    <w:rsid w:val="004D7F28"/>
    <w:rsid w:val="004F3C3E"/>
    <w:rsid w:val="004F4FDC"/>
    <w:rsid w:val="00504048"/>
    <w:rsid w:val="00510CA9"/>
    <w:rsid w:val="005119A7"/>
    <w:rsid w:val="00517071"/>
    <w:rsid w:val="00517990"/>
    <w:rsid w:val="005220EA"/>
    <w:rsid w:val="00526061"/>
    <w:rsid w:val="005268C8"/>
    <w:rsid w:val="005364CB"/>
    <w:rsid w:val="00540572"/>
    <w:rsid w:val="00552544"/>
    <w:rsid w:val="00552F37"/>
    <w:rsid w:val="00563769"/>
    <w:rsid w:val="00571136"/>
    <w:rsid w:val="005743F0"/>
    <w:rsid w:val="005858D3"/>
    <w:rsid w:val="0058738B"/>
    <w:rsid w:val="005965A4"/>
    <w:rsid w:val="005972F7"/>
    <w:rsid w:val="005A1161"/>
    <w:rsid w:val="005A4892"/>
    <w:rsid w:val="005A62EA"/>
    <w:rsid w:val="005A71E2"/>
    <w:rsid w:val="005B1D6D"/>
    <w:rsid w:val="005B21A2"/>
    <w:rsid w:val="005B5B4A"/>
    <w:rsid w:val="005C6B6C"/>
    <w:rsid w:val="005C75F1"/>
    <w:rsid w:val="005D050C"/>
    <w:rsid w:val="005D5B25"/>
    <w:rsid w:val="005D7598"/>
    <w:rsid w:val="005E27D8"/>
    <w:rsid w:val="005E4793"/>
    <w:rsid w:val="005E7111"/>
    <w:rsid w:val="005F4D44"/>
    <w:rsid w:val="005F63E8"/>
    <w:rsid w:val="006036EC"/>
    <w:rsid w:val="006173E4"/>
    <w:rsid w:val="00622E09"/>
    <w:rsid w:val="006269BA"/>
    <w:rsid w:val="00633B5C"/>
    <w:rsid w:val="00634AD0"/>
    <w:rsid w:val="00637DA2"/>
    <w:rsid w:val="0064366F"/>
    <w:rsid w:val="00651AD5"/>
    <w:rsid w:val="00660E05"/>
    <w:rsid w:val="00661635"/>
    <w:rsid w:val="006665AE"/>
    <w:rsid w:val="00676AE1"/>
    <w:rsid w:val="00684E17"/>
    <w:rsid w:val="0069513E"/>
    <w:rsid w:val="006A0E56"/>
    <w:rsid w:val="006A34E3"/>
    <w:rsid w:val="006A3F45"/>
    <w:rsid w:val="006B25FE"/>
    <w:rsid w:val="006B557E"/>
    <w:rsid w:val="006C2DB4"/>
    <w:rsid w:val="006D604B"/>
    <w:rsid w:val="006D7FBF"/>
    <w:rsid w:val="006E2157"/>
    <w:rsid w:val="006E77FA"/>
    <w:rsid w:val="006F0085"/>
    <w:rsid w:val="006F0FFF"/>
    <w:rsid w:val="007031C2"/>
    <w:rsid w:val="00705911"/>
    <w:rsid w:val="0071241D"/>
    <w:rsid w:val="00713C48"/>
    <w:rsid w:val="00721E73"/>
    <w:rsid w:val="00734211"/>
    <w:rsid w:val="0074625C"/>
    <w:rsid w:val="0074666E"/>
    <w:rsid w:val="0075375D"/>
    <w:rsid w:val="007612DB"/>
    <w:rsid w:val="00761851"/>
    <w:rsid w:val="00764852"/>
    <w:rsid w:val="00772C99"/>
    <w:rsid w:val="00773CE7"/>
    <w:rsid w:val="00784A6F"/>
    <w:rsid w:val="007912B4"/>
    <w:rsid w:val="007A3C2A"/>
    <w:rsid w:val="007A5D93"/>
    <w:rsid w:val="007A5DA4"/>
    <w:rsid w:val="007A6C55"/>
    <w:rsid w:val="007B2F0F"/>
    <w:rsid w:val="007B2F77"/>
    <w:rsid w:val="007B320C"/>
    <w:rsid w:val="007B6B02"/>
    <w:rsid w:val="007C79E0"/>
    <w:rsid w:val="007D43F0"/>
    <w:rsid w:val="007E1479"/>
    <w:rsid w:val="007E66A3"/>
    <w:rsid w:val="007F1F60"/>
    <w:rsid w:val="007F2BE9"/>
    <w:rsid w:val="007F3294"/>
    <w:rsid w:val="007F37DC"/>
    <w:rsid w:val="008012D8"/>
    <w:rsid w:val="00807959"/>
    <w:rsid w:val="00810401"/>
    <w:rsid w:val="0081552A"/>
    <w:rsid w:val="0082365C"/>
    <w:rsid w:val="00834B44"/>
    <w:rsid w:val="0083546D"/>
    <w:rsid w:val="00837C51"/>
    <w:rsid w:val="008461A5"/>
    <w:rsid w:val="008578F5"/>
    <w:rsid w:val="0087529A"/>
    <w:rsid w:val="00875B90"/>
    <w:rsid w:val="00882314"/>
    <w:rsid w:val="00882AFC"/>
    <w:rsid w:val="0089597B"/>
    <w:rsid w:val="008967F4"/>
    <w:rsid w:val="008968DF"/>
    <w:rsid w:val="008A4409"/>
    <w:rsid w:val="008A44C6"/>
    <w:rsid w:val="008A5F24"/>
    <w:rsid w:val="008B5CFC"/>
    <w:rsid w:val="008C0A4D"/>
    <w:rsid w:val="008C3284"/>
    <w:rsid w:val="008E6C3E"/>
    <w:rsid w:val="008F1A80"/>
    <w:rsid w:val="00907569"/>
    <w:rsid w:val="00913E9F"/>
    <w:rsid w:val="009158F7"/>
    <w:rsid w:val="00916A5D"/>
    <w:rsid w:val="00933F89"/>
    <w:rsid w:val="009404AA"/>
    <w:rsid w:val="00944318"/>
    <w:rsid w:val="00944763"/>
    <w:rsid w:val="00947177"/>
    <w:rsid w:val="009475AD"/>
    <w:rsid w:val="00957A74"/>
    <w:rsid w:val="00957BBA"/>
    <w:rsid w:val="009625FC"/>
    <w:rsid w:val="009663CA"/>
    <w:rsid w:val="00972957"/>
    <w:rsid w:val="009744FA"/>
    <w:rsid w:val="00983D24"/>
    <w:rsid w:val="00993C7D"/>
    <w:rsid w:val="0099481D"/>
    <w:rsid w:val="00997975"/>
    <w:rsid w:val="009B20C0"/>
    <w:rsid w:val="009B36B8"/>
    <w:rsid w:val="009B4544"/>
    <w:rsid w:val="009C52CF"/>
    <w:rsid w:val="009C7D1C"/>
    <w:rsid w:val="009D364E"/>
    <w:rsid w:val="009D392A"/>
    <w:rsid w:val="009D75FA"/>
    <w:rsid w:val="009D7BDC"/>
    <w:rsid w:val="009E0751"/>
    <w:rsid w:val="009E777F"/>
    <w:rsid w:val="009F1BA0"/>
    <w:rsid w:val="009F501F"/>
    <w:rsid w:val="00A0356F"/>
    <w:rsid w:val="00A07A65"/>
    <w:rsid w:val="00A179D6"/>
    <w:rsid w:val="00A21D37"/>
    <w:rsid w:val="00A300B1"/>
    <w:rsid w:val="00A321C0"/>
    <w:rsid w:val="00A413BD"/>
    <w:rsid w:val="00A42F54"/>
    <w:rsid w:val="00A56287"/>
    <w:rsid w:val="00A62E9D"/>
    <w:rsid w:val="00A63046"/>
    <w:rsid w:val="00A63BD9"/>
    <w:rsid w:val="00A6481B"/>
    <w:rsid w:val="00A64999"/>
    <w:rsid w:val="00A71FF4"/>
    <w:rsid w:val="00A72649"/>
    <w:rsid w:val="00A80BC3"/>
    <w:rsid w:val="00A83966"/>
    <w:rsid w:val="00A86A55"/>
    <w:rsid w:val="00A90775"/>
    <w:rsid w:val="00A90CC2"/>
    <w:rsid w:val="00A911A5"/>
    <w:rsid w:val="00A92859"/>
    <w:rsid w:val="00A948F1"/>
    <w:rsid w:val="00AA04C0"/>
    <w:rsid w:val="00AA4FD0"/>
    <w:rsid w:val="00AB00D0"/>
    <w:rsid w:val="00AB0F52"/>
    <w:rsid w:val="00AC1255"/>
    <w:rsid w:val="00AC199F"/>
    <w:rsid w:val="00AC4FE0"/>
    <w:rsid w:val="00AD7872"/>
    <w:rsid w:val="00AE59A3"/>
    <w:rsid w:val="00AE5AFF"/>
    <w:rsid w:val="00AE6330"/>
    <w:rsid w:val="00AF55F2"/>
    <w:rsid w:val="00B07E21"/>
    <w:rsid w:val="00B126BB"/>
    <w:rsid w:val="00B12DE1"/>
    <w:rsid w:val="00B32DBC"/>
    <w:rsid w:val="00B32EBF"/>
    <w:rsid w:val="00B3505E"/>
    <w:rsid w:val="00B3514B"/>
    <w:rsid w:val="00B35AC6"/>
    <w:rsid w:val="00B4171E"/>
    <w:rsid w:val="00B50E2A"/>
    <w:rsid w:val="00B51490"/>
    <w:rsid w:val="00B61175"/>
    <w:rsid w:val="00B62FDD"/>
    <w:rsid w:val="00B6410D"/>
    <w:rsid w:val="00B65349"/>
    <w:rsid w:val="00B76CFF"/>
    <w:rsid w:val="00B77B3B"/>
    <w:rsid w:val="00B82351"/>
    <w:rsid w:val="00B82FD2"/>
    <w:rsid w:val="00B866EE"/>
    <w:rsid w:val="00B9164A"/>
    <w:rsid w:val="00BA14D6"/>
    <w:rsid w:val="00BB6D17"/>
    <w:rsid w:val="00BB7390"/>
    <w:rsid w:val="00BC3087"/>
    <w:rsid w:val="00BD457E"/>
    <w:rsid w:val="00BE1B4C"/>
    <w:rsid w:val="00BE354F"/>
    <w:rsid w:val="00BF62F5"/>
    <w:rsid w:val="00BF7848"/>
    <w:rsid w:val="00BF7970"/>
    <w:rsid w:val="00C00D36"/>
    <w:rsid w:val="00C03222"/>
    <w:rsid w:val="00C213CE"/>
    <w:rsid w:val="00C2330C"/>
    <w:rsid w:val="00C247A2"/>
    <w:rsid w:val="00C2517C"/>
    <w:rsid w:val="00C25E03"/>
    <w:rsid w:val="00C26D92"/>
    <w:rsid w:val="00C35722"/>
    <w:rsid w:val="00C35CB2"/>
    <w:rsid w:val="00C37A2E"/>
    <w:rsid w:val="00C429C7"/>
    <w:rsid w:val="00C502E1"/>
    <w:rsid w:val="00C63BDE"/>
    <w:rsid w:val="00C65972"/>
    <w:rsid w:val="00C7688C"/>
    <w:rsid w:val="00C813E5"/>
    <w:rsid w:val="00C814BA"/>
    <w:rsid w:val="00C83AE8"/>
    <w:rsid w:val="00C9043B"/>
    <w:rsid w:val="00C925E0"/>
    <w:rsid w:val="00C95D7F"/>
    <w:rsid w:val="00CA2698"/>
    <w:rsid w:val="00CA351B"/>
    <w:rsid w:val="00CA7749"/>
    <w:rsid w:val="00CB12EE"/>
    <w:rsid w:val="00CB37E1"/>
    <w:rsid w:val="00CB52B0"/>
    <w:rsid w:val="00CC090D"/>
    <w:rsid w:val="00CC2A0C"/>
    <w:rsid w:val="00CC39A7"/>
    <w:rsid w:val="00CC53A3"/>
    <w:rsid w:val="00CD613A"/>
    <w:rsid w:val="00CE1048"/>
    <w:rsid w:val="00CE6F5C"/>
    <w:rsid w:val="00D02827"/>
    <w:rsid w:val="00D17832"/>
    <w:rsid w:val="00D17ED7"/>
    <w:rsid w:val="00D33CFA"/>
    <w:rsid w:val="00D350CD"/>
    <w:rsid w:val="00D42339"/>
    <w:rsid w:val="00D43E95"/>
    <w:rsid w:val="00D4476B"/>
    <w:rsid w:val="00D459D7"/>
    <w:rsid w:val="00D463B0"/>
    <w:rsid w:val="00D63941"/>
    <w:rsid w:val="00D64AF5"/>
    <w:rsid w:val="00D67923"/>
    <w:rsid w:val="00D710A5"/>
    <w:rsid w:val="00D754E2"/>
    <w:rsid w:val="00D7646D"/>
    <w:rsid w:val="00D9012A"/>
    <w:rsid w:val="00D94DE7"/>
    <w:rsid w:val="00DA3BE2"/>
    <w:rsid w:val="00DA5D23"/>
    <w:rsid w:val="00DA662B"/>
    <w:rsid w:val="00DB185A"/>
    <w:rsid w:val="00DB7C76"/>
    <w:rsid w:val="00DD1313"/>
    <w:rsid w:val="00DD1B41"/>
    <w:rsid w:val="00DD2C9F"/>
    <w:rsid w:val="00DE313F"/>
    <w:rsid w:val="00DE3478"/>
    <w:rsid w:val="00DF7EB5"/>
    <w:rsid w:val="00E02C09"/>
    <w:rsid w:val="00E11DC4"/>
    <w:rsid w:val="00E1370C"/>
    <w:rsid w:val="00E16669"/>
    <w:rsid w:val="00E23D3D"/>
    <w:rsid w:val="00E41850"/>
    <w:rsid w:val="00E44D39"/>
    <w:rsid w:val="00E85019"/>
    <w:rsid w:val="00EA088A"/>
    <w:rsid w:val="00EA5E41"/>
    <w:rsid w:val="00EB027C"/>
    <w:rsid w:val="00EB08A4"/>
    <w:rsid w:val="00EB2AD8"/>
    <w:rsid w:val="00EB536E"/>
    <w:rsid w:val="00EC3314"/>
    <w:rsid w:val="00ED3286"/>
    <w:rsid w:val="00ED3A72"/>
    <w:rsid w:val="00ED682A"/>
    <w:rsid w:val="00EE0F67"/>
    <w:rsid w:val="00EE2BE4"/>
    <w:rsid w:val="00EE70B8"/>
    <w:rsid w:val="00F031DC"/>
    <w:rsid w:val="00F10D72"/>
    <w:rsid w:val="00F178D5"/>
    <w:rsid w:val="00F23FF8"/>
    <w:rsid w:val="00F33D1A"/>
    <w:rsid w:val="00F4032B"/>
    <w:rsid w:val="00F419EC"/>
    <w:rsid w:val="00F428AF"/>
    <w:rsid w:val="00F42CFF"/>
    <w:rsid w:val="00F43243"/>
    <w:rsid w:val="00F44C37"/>
    <w:rsid w:val="00F461DB"/>
    <w:rsid w:val="00F47DA2"/>
    <w:rsid w:val="00F66076"/>
    <w:rsid w:val="00F70012"/>
    <w:rsid w:val="00F70FA0"/>
    <w:rsid w:val="00F763B4"/>
    <w:rsid w:val="00F77D3A"/>
    <w:rsid w:val="00F80BE7"/>
    <w:rsid w:val="00F85255"/>
    <w:rsid w:val="00F85ED0"/>
    <w:rsid w:val="00F90727"/>
    <w:rsid w:val="00F95CAA"/>
    <w:rsid w:val="00FC1978"/>
    <w:rsid w:val="00FC5D6F"/>
    <w:rsid w:val="00FD2DB6"/>
    <w:rsid w:val="00FE24FC"/>
    <w:rsid w:val="00FF0885"/>
    <w:rsid w:val="00FF1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837">
      <w:bodyDiv w:val="1"/>
      <w:marLeft w:val="0"/>
      <w:marRight w:val="0"/>
      <w:marTop w:val="0"/>
      <w:marBottom w:val="0"/>
      <w:divBdr>
        <w:top w:val="none" w:sz="0" w:space="0" w:color="auto"/>
        <w:left w:val="none" w:sz="0" w:space="0" w:color="auto"/>
        <w:bottom w:val="none" w:sz="0" w:space="0" w:color="auto"/>
        <w:right w:val="none" w:sz="0" w:space="0" w:color="auto"/>
      </w:divBdr>
    </w:div>
    <w:div w:id="559949871">
      <w:bodyDiv w:val="1"/>
      <w:marLeft w:val="0"/>
      <w:marRight w:val="0"/>
      <w:marTop w:val="0"/>
      <w:marBottom w:val="0"/>
      <w:divBdr>
        <w:top w:val="none" w:sz="0" w:space="0" w:color="auto"/>
        <w:left w:val="none" w:sz="0" w:space="0" w:color="auto"/>
        <w:bottom w:val="none" w:sz="0" w:space="0" w:color="auto"/>
        <w:right w:val="none" w:sz="0" w:space="0" w:color="auto"/>
      </w:divBdr>
      <w:divsChild>
        <w:div w:id="461657085">
          <w:marLeft w:val="0"/>
          <w:marRight w:val="0"/>
          <w:marTop w:val="0"/>
          <w:marBottom w:val="0"/>
          <w:divBdr>
            <w:top w:val="none" w:sz="0" w:space="0" w:color="auto"/>
            <w:left w:val="none" w:sz="0" w:space="0" w:color="auto"/>
            <w:bottom w:val="none" w:sz="0" w:space="0" w:color="auto"/>
            <w:right w:val="none" w:sz="0" w:space="0" w:color="auto"/>
          </w:divBdr>
          <w:divsChild>
            <w:div w:id="1546214537">
              <w:marLeft w:val="0"/>
              <w:marRight w:val="0"/>
              <w:marTop w:val="0"/>
              <w:marBottom w:val="0"/>
              <w:divBdr>
                <w:top w:val="none" w:sz="0" w:space="0" w:color="auto"/>
                <w:left w:val="none" w:sz="0" w:space="0" w:color="auto"/>
                <w:bottom w:val="none" w:sz="0" w:space="0" w:color="auto"/>
                <w:right w:val="none" w:sz="0" w:space="0" w:color="auto"/>
              </w:divBdr>
              <w:divsChild>
                <w:div w:id="518659163">
                  <w:marLeft w:val="0"/>
                  <w:marRight w:val="0"/>
                  <w:marTop w:val="0"/>
                  <w:marBottom w:val="0"/>
                  <w:divBdr>
                    <w:top w:val="none" w:sz="0" w:space="0" w:color="auto"/>
                    <w:left w:val="none" w:sz="0" w:space="0" w:color="auto"/>
                    <w:bottom w:val="none" w:sz="0" w:space="0" w:color="auto"/>
                    <w:right w:val="none" w:sz="0" w:space="0" w:color="auto"/>
                  </w:divBdr>
                  <w:divsChild>
                    <w:div w:id="208418527">
                      <w:marLeft w:val="0"/>
                      <w:marRight w:val="0"/>
                      <w:marTop w:val="0"/>
                      <w:marBottom w:val="0"/>
                      <w:divBdr>
                        <w:top w:val="none" w:sz="0" w:space="0" w:color="auto"/>
                        <w:left w:val="none" w:sz="0" w:space="0" w:color="auto"/>
                        <w:bottom w:val="none" w:sz="0" w:space="0" w:color="auto"/>
                        <w:right w:val="none" w:sz="0" w:space="0" w:color="auto"/>
                      </w:divBdr>
                      <w:divsChild>
                        <w:div w:id="1819179987">
                          <w:marLeft w:val="0"/>
                          <w:marRight w:val="0"/>
                          <w:marTop w:val="0"/>
                          <w:marBottom w:val="0"/>
                          <w:divBdr>
                            <w:top w:val="none" w:sz="0" w:space="0" w:color="auto"/>
                            <w:left w:val="none" w:sz="0" w:space="0" w:color="auto"/>
                            <w:bottom w:val="none" w:sz="0" w:space="0" w:color="auto"/>
                            <w:right w:val="none" w:sz="0" w:space="0" w:color="auto"/>
                          </w:divBdr>
                          <w:divsChild>
                            <w:div w:id="705256701">
                              <w:marLeft w:val="0"/>
                              <w:marRight w:val="0"/>
                              <w:marTop w:val="0"/>
                              <w:marBottom w:val="0"/>
                              <w:divBdr>
                                <w:top w:val="none" w:sz="0" w:space="0" w:color="auto"/>
                                <w:left w:val="none" w:sz="0" w:space="0" w:color="auto"/>
                                <w:bottom w:val="none" w:sz="0" w:space="0" w:color="auto"/>
                                <w:right w:val="none" w:sz="0" w:space="0" w:color="auto"/>
                              </w:divBdr>
                              <w:divsChild>
                                <w:div w:id="1006446859">
                                  <w:marLeft w:val="0"/>
                                  <w:marRight w:val="0"/>
                                  <w:marTop w:val="0"/>
                                  <w:marBottom w:val="0"/>
                                  <w:divBdr>
                                    <w:top w:val="none" w:sz="0" w:space="0" w:color="auto"/>
                                    <w:left w:val="none" w:sz="0" w:space="0" w:color="auto"/>
                                    <w:bottom w:val="none" w:sz="0" w:space="0" w:color="auto"/>
                                    <w:right w:val="none" w:sz="0" w:space="0" w:color="auto"/>
                                  </w:divBdr>
                                  <w:divsChild>
                                    <w:div w:id="1816406354">
                                      <w:marLeft w:val="0"/>
                                      <w:marRight w:val="0"/>
                                      <w:marTop w:val="0"/>
                                      <w:marBottom w:val="0"/>
                                      <w:divBdr>
                                        <w:top w:val="none" w:sz="0" w:space="0" w:color="auto"/>
                                        <w:left w:val="none" w:sz="0" w:space="0" w:color="auto"/>
                                        <w:bottom w:val="none" w:sz="0" w:space="0" w:color="auto"/>
                                        <w:right w:val="none" w:sz="0" w:space="0" w:color="auto"/>
                                      </w:divBdr>
                                      <w:divsChild>
                                        <w:div w:id="965500504">
                                          <w:marLeft w:val="0"/>
                                          <w:marRight w:val="0"/>
                                          <w:marTop w:val="0"/>
                                          <w:marBottom w:val="0"/>
                                          <w:divBdr>
                                            <w:top w:val="none" w:sz="0" w:space="0" w:color="auto"/>
                                            <w:left w:val="none" w:sz="0" w:space="0" w:color="auto"/>
                                            <w:bottom w:val="none" w:sz="0" w:space="0" w:color="auto"/>
                                            <w:right w:val="none" w:sz="0" w:space="0" w:color="auto"/>
                                          </w:divBdr>
                                          <w:divsChild>
                                            <w:div w:id="1111515531">
                                              <w:marLeft w:val="0"/>
                                              <w:marRight w:val="0"/>
                                              <w:marTop w:val="0"/>
                                              <w:marBottom w:val="0"/>
                                              <w:divBdr>
                                                <w:top w:val="none" w:sz="0" w:space="0" w:color="auto"/>
                                                <w:left w:val="none" w:sz="0" w:space="0" w:color="auto"/>
                                                <w:bottom w:val="none" w:sz="0" w:space="0" w:color="auto"/>
                                                <w:right w:val="none" w:sz="0" w:space="0" w:color="auto"/>
                                              </w:divBdr>
                                              <w:divsChild>
                                                <w:div w:id="913703084">
                                                  <w:marLeft w:val="0"/>
                                                  <w:marRight w:val="0"/>
                                                  <w:marTop w:val="0"/>
                                                  <w:marBottom w:val="0"/>
                                                  <w:divBdr>
                                                    <w:top w:val="none" w:sz="0" w:space="0" w:color="auto"/>
                                                    <w:left w:val="none" w:sz="0" w:space="0" w:color="auto"/>
                                                    <w:bottom w:val="none" w:sz="0" w:space="0" w:color="auto"/>
                                                    <w:right w:val="none" w:sz="0" w:space="0" w:color="auto"/>
                                                  </w:divBdr>
                                                  <w:divsChild>
                                                    <w:div w:id="1601523105">
                                                      <w:marLeft w:val="0"/>
                                                      <w:marRight w:val="0"/>
                                                      <w:marTop w:val="0"/>
                                                      <w:marBottom w:val="0"/>
                                                      <w:divBdr>
                                                        <w:top w:val="none" w:sz="0" w:space="0" w:color="auto"/>
                                                        <w:left w:val="none" w:sz="0" w:space="0" w:color="auto"/>
                                                        <w:bottom w:val="none" w:sz="0" w:space="0" w:color="auto"/>
                                                        <w:right w:val="none" w:sz="0" w:space="0" w:color="auto"/>
                                                      </w:divBdr>
                                                      <w:divsChild>
                                                        <w:div w:id="1708794007">
                                                          <w:marLeft w:val="0"/>
                                                          <w:marRight w:val="0"/>
                                                          <w:marTop w:val="0"/>
                                                          <w:marBottom w:val="0"/>
                                                          <w:divBdr>
                                                            <w:top w:val="none" w:sz="0" w:space="0" w:color="auto"/>
                                                            <w:left w:val="none" w:sz="0" w:space="0" w:color="auto"/>
                                                            <w:bottom w:val="none" w:sz="0" w:space="0" w:color="auto"/>
                                                            <w:right w:val="none" w:sz="0" w:space="0" w:color="auto"/>
                                                          </w:divBdr>
                                                          <w:divsChild>
                                                            <w:div w:id="444691950">
                                                              <w:marLeft w:val="0"/>
                                                              <w:marRight w:val="0"/>
                                                              <w:marTop w:val="0"/>
                                                              <w:marBottom w:val="0"/>
                                                              <w:divBdr>
                                                                <w:top w:val="none" w:sz="0" w:space="0" w:color="auto"/>
                                                                <w:left w:val="none" w:sz="0" w:space="0" w:color="auto"/>
                                                                <w:bottom w:val="none" w:sz="0" w:space="0" w:color="auto"/>
                                                                <w:right w:val="none" w:sz="0" w:space="0" w:color="auto"/>
                                                              </w:divBdr>
                                                              <w:divsChild>
                                                                <w:div w:id="98959577">
                                                                  <w:marLeft w:val="0"/>
                                                                  <w:marRight w:val="0"/>
                                                                  <w:marTop w:val="0"/>
                                                                  <w:marBottom w:val="0"/>
                                                                  <w:divBdr>
                                                                    <w:top w:val="none" w:sz="0" w:space="0" w:color="auto"/>
                                                                    <w:left w:val="none" w:sz="0" w:space="0" w:color="auto"/>
                                                                    <w:bottom w:val="none" w:sz="0" w:space="0" w:color="auto"/>
                                                                    <w:right w:val="none" w:sz="0" w:space="0" w:color="auto"/>
                                                                  </w:divBdr>
                                                                </w:div>
                                                                <w:div w:id="142935063">
                                                                  <w:marLeft w:val="0"/>
                                                                  <w:marRight w:val="0"/>
                                                                  <w:marTop w:val="0"/>
                                                                  <w:marBottom w:val="0"/>
                                                                  <w:divBdr>
                                                                    <w:top w:val="none" w:sz="0" w:space="0" w:color="auto"/>
                                                                    <w:left w:val="none" w:sz="0" w:space="0" w:color="auto"/>
                                                                    <w:bottom w:val="none" w:sz="0" w:space="0" w:color="auto"/>
                                                                    <w:right w:val="none" w:sz="0" w:space="0" w:color="auto"/>
                                                                  </w:divBdr>
                                                                </w:div>
                                                                <w:div w:id="155268741">
                                                                  <w:marLeft w:val="0"/>
                                                                  <w:marRight w:val="0"/>
                                                                  <w:marTop w:val="0"/>
                                                                  <w:marBottom w:val="0"/>
                                                                  <w:divBdr>
                                                                    <w:top w:val="none" w:sz="0" w:space="0" w:color="auto"/>
                                                                    <w:left w:val="none" w:sz="0" w:space="0" w:color="auto"/>
                                                                    <w:bottom w:val="none" w:sz="0" w:space="0" w:color="auto"/>
                                                                    <w:right w:val="none" w:sz="0" w:space="0" w:color="auto"/>
                                                                  </w:divBdr>
                                                                  <w:divsChild>
                                                                    <w:div w:id="1976988941">
                                                                      <w:marLeft w:val="0"/>
                                                                      <w:marRight w:val="0"/>
                                                                      <w:marTop w:val="0"/>
                                                                      <w:marBottom w:val="0"/>
                                                                      <w:divBdr>
                                                                        <w:top w:val="none" w:sz="0" w:space="0" w:color="auto"/>
                                                                        <w:left w:val="none" w:sz="0" w:space="0" w:color="auto"/>
                                                                        <w:bottom w:val="none" w:sz="0" w:space="0" w:color="auto"/>
                                                                        <w:right w:val="none" w:sz="0" w:space="0" w:color="auto"/>
                                                                      </w:divBdr>
                                                                    </w:div>
                                                                    <w:div w:id="645209303">
                                                                      <w:marLeft w:val="0"/>
                                                                      <w:marRight w:val="0"/>
                                                                      <w:marTop w:val="0"/>
                                                                      <w:marBottom w:val="0"/>
                                                                      <w:divBdr>
                                                                        <w:top w:val="none" w:sz="0" w:space="0" w:color="auto"/>
                                                                        <w:left w:val="none" w:sz="0" w:space="0" w:color="auto"/>
                                                                        <w:bottom w:val="none" w:sz="0" w:space="0" w:color="auto"/>
                                                                        <w:right w:val="none" w:sz="0" w:space="0" w:color="auto"/>
                                                                      </w:divBdr>
                                                                    </w:div>
                                                                    <w:div w:id="1498572276">
                                                                      <w:marLeft w:val="0"/>
                                                                      <w:marRight w:val="0"/>
                                                                      <w:marTop w:val="0"/>
                                                                      <w:marBottom w:val="0"/>
                                                                      <w:divBdr>
                                                                        <w:top w:val="none" w:sz="0" w:space="0" w:color="auto"/>
                                                                        <w:left w:val="none" w:sz="0" w:space="0" w:color="auto"/>
                                                                        <w:bottom w:val="none" w:sz="0" w:space="0" w:color="auto"/>
                                                                        <w:right w:val="none" w:sz="0" w:space="0" w:color="auto"/>
                                                                      </w:divBdr>
                                                                      <w:divsChild>
                                                                        <w:div w:id="1783265506">
                                                                          <w:marLeft w:val="0"/>
                                                                          <w:marRight w:val="0"/>
                                                                          <w:marTop w:val="0"/>
                                                                          <w:marBottom w:val="0"/>
                                                                          <w:divBdr>
                                                                            <w:top w:val="none" w:sz="0" w:space="0" w:color="auto"/>
                                                                            <w:left w:val="none" w:sz="0" w:space="0" w:color="auto"/>
                                                                            <w:bottom w:val="none" w:sz="0" w:space="0" w:color="auto"/>
                                                                            <w:right w:val="none" w:sz="0" w:space="0" w:color="auto"/>
                                                                          </w:divBdr>
                                                                        </w:div>
                                                                        <w:div w:id="546919365">
                                                                          <w:marLeft w:val="0"/>
                                                                          <w:marRight w:val="0"/>
                                                                          <w:marTop w:val="0"/>
                                                                          <w:marBottom w:val="0"/>
                                                                          <w:divBdr>
                                                                            <w:top w:val="none" w:sz="0" w:space="0" w:color="auto"/>
                                                                            <w:left w:val="none" w:sz="0" w:space="0" w:color="auto"/>
                                                                            <w:bottom w:val="none" w:sz="0" w:space="0" w:color="auto"/>
                                                                            <w:right w:val="none" w:sz="0" w:space="0" w:color="auto"/>
                                                                          </w:divBdr>
                                                                        </w:div>
                                                                      </w:divsChild>
                                                                    </w:div>
                                                                    <w:div w:id="1088648797">
                                                                      <w:marLeft w:val="0"/>
                                                                      <w:marRight w:val="0"/>
                                                                      <w:marTop w:val="0"/>
                                                                      <w:marBottom w:val="0"/>
                                                                      <w:divBdr>
                                                                        <w:top w:val="none" w:sz="0" w:space="0" w:color="auto"/>
                                                                        <w:left w:val="none" w:sz="0" w:space="0" w:color="auto"/>
                                                                        <w:bottom w:val="none" w:sz="0" w:space="0" w:color="auto"/>
                                                                        <w:right w:val="none" w:sz="0" w:space="0" w:color="auto"/>
                                                                      </w:divBdr>
                                                                      <w:divsChild>
                                                                        <w:div w:id="1904097850">
                                                                          <w:marLeft w:val="0"/>
                                                                          <w:marRight w:val="0"/>
                                                                          <w:marTop w:val="0"/>
                                                                          <w:marBottom w:val="0"/>
                                                                          <w:divBdr>
                                                                            <w:top w:val="none" w:sz="0" w:space="0" w:color="auto"/>
                                                                            <w:left w:val="none" w:sz="0" w:space="0" w:color="auto"/>
                                                                            <w:bottom w:val="none" w:sz="0" w:space="0" w:color="auto"/>
                                                                            <w:right w:val="none" w:sz="0" w:space="0" w:color="auto"/>
                                                                          </w:divBdr>
                                                                        </w:div>
                                                                        <w:div w:id="1826893218">
                                                                          <w:marLeft w:val="0"/>
                                                                          <w:marRight w:val="0"/>
                                                                          <w:marTop w:val="0"/>
                                                                          <w:marBottom w:val="0"/>
                                                                          <w:divBdr>
                                                                            <w:top w:val="none" w:sz="0" w:space="0" w:color="auto"/>
                                                                            <w:left w:val="none" w:sz="0" w:space="0" w:color="auto"/>
                                                                            <w:bottom w:val="none" w:sz="0" w:space="0" w:color="auto"/>
                                                                            <w:right w:val="none" w:sz="0" w:space="0" w:color="auto"/>
                                                                          </w:divBdr>
                                                                        </w:div>
                                                                      </w:divsChild>
                                                                    </w:div>
                                                                    <w:div w:id="1161239709">
                                                                      <w:marLeft w:val="0"/>
                                                                      <w:marRight w:val="0"/>
                                                                      <w:marTop w:val="0"/>
                                                                      <w:marBottom w:val="0"/>
                                                                      <w:divBdr>
                                                                        <w:top w:val="none" w:sz="0" w:space="0" w:color="auto"/>
                                                                        <w:left w:val="none" w:sz="0" w:space="0" w:color="auto"/>
                                                                        <w:bottom w:val="none" w:sz="0" w:space="0" w:color="auto"/>
                                                                        <w:right w:val="none" w:sz="0" w:space="0" w:color="auto"/>
                                                                      </w:divBdr>
                                                                      <w:divsChild>
                                                                        <w:div w:id="1990550452">
                                                                          <w:marLeft w:val="0"/>
                                                                          <w:marRight w:val="0"/>
                                                                          <w:marTop w:val="0"/>
                                                                          <w:marBottom w:val="0"/>
                                                                          <w:divBdr>
                                                                            <w:top w:val="none" w:sz="0" w:space="0" w:color="auto"/>
                                                                            <w:left w:val="none" w:sz="0" w:space="0" w:color="auto"/>
                                                                            <w:bottom w:val="none" w:sz="0" w:space="0" w:color="auto"/>
                                                                            <w:right w:val="none" w:sz="0" w:space="0" w:color="auto"/>
                                                                          </w:divBdr>
                                                                        </w:div>
                                                                        <w:div w:id="692724914">
                                                                          <w:marLeft w:val="0"/>
                                                                          <w:marRight w:val="0"/>
                                                                          <w:marTop w:val="0"/>
                                                                          <w:marBottom w:val="0"/>
                                                                          <w:divBdr>
                                                                            <w:top w:val="none" w:sz="0" w:space="0" w:color="auto"/>
                                                                            <w:left w:val="none" w:sz="0" w:space="0" w:color="auto"/>
                                                                            <w:bottom w:val="none" w:sz="0" w:space="0" w:color="auto"/>
                                                                            <w:right w:val="none" w:sz="0" w:space="0" w:color="auto"/>
                                                                          </w:divBdr>
                                                                        </w:div>
                                                                      </w:divsChild>
                                                                    </w:div>
                                                                    <w:div w:id="1092555131">
                                                                      <w:marLeft w:val="0"/>
                                                                      <w:marRight w:val="0"/>
                                                                      <w:marTop w:val="0"/>
                                                                      <w:marBottom w:val="0"/>
                                                                      <w:divBdr>
                                                                        <w:top w:val="none" w:sz="0" w:space="0" w:color="auto"/>
                                                                        <w:left w:val="none" w:sz="0" w:space="0" w:color="auto"/>
                                                                        <w:bottom w:val="none" w:sz="0" w:space="0" w:color="auto"/>
                                                                        <w:right w:val="none" w:sz="0" w:space="0" w:color="auto"/>
                                                                      </w:divBdr>
                                                                      <w:divsChild>
                                                                        <w:div w:id="1033455451">
                                                                          <w:marLeft w:val="0"/>
                                                                          <w:marRight w:val="0"/>
                                                                          <w:marTop w:val="0"/>
                                                                          <w:marBottom w:val="0"/>
                                                                          <w:divBdr>
                                                                            <w:top w:val="none" w:sz="0" w:space="0" w:color="auto"/>
                                                                            <w:left w:val="none" w:sz="0" w:space="0" w:color="auto"/>
                                                                            <w:bottom w:val="none" w:sz="0" w:space="0" w:color="auto"/>
                                                                            <w:right w:val="none" w:sz="0" w:space="0" w:color="auto"/>
                                                                          </w:divBdr>
                                                                        </w:div>
                                                                        <w:div w:id="353460913">
                                                                          <w:marLeft w:val="0"/>
                                                                          <w:marRight w:val="0"/>
                                                                          <w:marTop w:val="0"/>
                                                                          <w:marBottom w:val="0"/>
                                                                          <w:divBdr>
                                                                            <w:top w:val="none" w:sz="0" w:space="0" w:color="auto"/>
                                                                            <w:left w:val="none" w:sz="0" w:space="0" w:color="auto"/>
                                                                            <w:bottom w:val="none" w:sz="0" w:space="0" w:color="auto"/>
                                                                            <w:right w:val="none" w:sz="0" w:space="0" w:color="auto"/>
                                                                          </w:divBdr>
                                                                        </w:div>
                                                                      </w:divsChild>
                                                                    </w:div>
                                                                    <w:div w:id="1356464875">
                                                                      <w:marLeft w:val="0"/>
                                                                      <w:marRight w:val="0"/>
                                                                      <w:marTop w:val="0"/>
                                                                      <w:marBottom w:val="0"/>
                                                                      <w:divBdr>
                                                                        <w:top w:val="none" w:sz="0" w:space="0" w:color="auto"/>
                                                                        <w:left w:val="none" w:sz="0" w:space="0" w:color="auto"/>
                                                                        <w:bottom w:val="none" w:sz="0" w:space="0" w:color="auto"/>
                                                                        <w:right w:val="none" w:sz="0" w:space="0" w:color="auto"/>
                                                                      </w:divBdr>
                                                                      <w:divsChild>
                                                                        <w:div w:id="738555302">
                                                                          <w:marLeft w:val="0"/>
                                                                          <w:marRight w:val="0"/>
                                                                          <w:marTop w:val="0"/>
                                                                          <w:marBottom w:val="0"/>
                                                                          <w:divBdr>
                                                                            <w:top w:val="none" w:sz="0" w:space="0" w:color="auto"/>
                                                                            <w:left w:val="none" w:sz="0" w:space="0" w:color="auto"/>
                                                                            <w:bottom w:val="none" w:sz="0" w:space="0" w:color="auto"/>
                                                                            <w:right w:val="none" w:sz="0" w:space="0" w:color="auto"/>
                                                                          </w:divBdr>
                                                                        </w:div>
                                                                        <w:div w:id="24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8931">
                                                                  <w:marLeft w:val="0"/>
                                                                  <w:marRight w:val="0"/>
                                                                  <w:marTop w:val="0"/>
                                                                  <w:marBottom w:val="0"/>
                                                                  <w:divBdr>
                                                                    <w:top w:val="none" w:sz="0" w:space="0" w:color="auto"/>
                                                                    <w:left w:val="none" w:sz="0" w:space="0" w:color="auto"/>
                                                                    <w:bottom w:val="none" w:sz="0" w:space="0" w:color="auto"/>
                                                                    <w:right w:val="none" w:sz="0" w:space="0" w:color="auto"/>
                                                                  </w:divBdr>
                                                                  <w:divsChild>
                                                                    <w:div w:id="516848363">
                                                                      <w:marLeft w:val="0"/>
                                                                      <w:marRight w:val="0"/>
                                                                      <w:marTop w:val="0"/>
                                                                      <w:marBottom w:val="0"/>
                                                                      <w:divBdr>
                                                                        <w:top w:val="none" w:sz="0" w:space="0" w:color="auto"/>
                                                                        <w:left w:val="none" w:sz="0" w:space="0" w:color="auto"/>
                                                                        <w:bottom w:val="none" w:sz="0" w:space="0" w:color="auto"/>
                                                                        <w:right w:val="none" w:sz="0" w:space="0" w:color="auto"/>
                                                                      </w:divBdr>
                                                                    </w:div>
                                                                    <w:div w:id="800224834">
                                                                      <w:marLeft w:val="0"/>
                                                                      <w:marRight w:val="0"/>
                                                                      <w:marTop w:val="0"/>
                                                                      <w:marBottom w:val="0"/>
                                                                      <w:divBdr>
                                                                        <w:top w:val="none" w:sz="0" w:space="0" w:color="auto"/>
                                                                        <w:left w:val="none" w:sz="0" w:space="0" w:color="auto"/>
                                                                        <w:bottom w:val="none" w:sz="0" w:space="0" w:color="auto"/>
                                                                        <w:right w:val="none" w:sz="0" w:space="0" w:color="auto"/>
                                                                      </w:divBdr>
                                                                    </w:div>
                                                                  </w:divsChild>
                                                                </w:div>
                                                                <w:div w:id="659121790">
                                                                  <w:marLeft w:val="0"/>
                                                                  <w:marRight w:val="0"/>
                                                                  <w:marTop w:val="0"/>
                                                                  <w:marBottom w:val="0"/>
                                                                  <w:divBdr>
                                                                    <w:top w:val="none" w:sz="0" w:space="0" w:color="auto"/>
                                                                    <w:left w:val="none" w:sz="0" w:space="0" w:color="auto"/>
                                                                    <w:bottom w:val="none" w:sz="0" w:space="0" w:color="auto"/>
                                                                    <w:right w:val="none" w:sz="0" w:space="0" w:color="auto"/>
                                                                  </w:divBdr>
                                                                  <w:divsChild>
                                                                    <w:div w:id="1573081263">
                                                                      <w:marLeft w:val="0"/>
                                                                      <w:marRight w:val="0"/>
                                                                      <w:marTop w:val="0"/>
                                                                      <w:marBottom w:val="0"/>
                                                                      <w:divBdr>
                                                                        <w:top w:val="none" w:sz="0" w:space="0" w:color="auto"/>
                                                                        <w:left w:val="none" w:sz="0" w:space="0" w:color="auto"/>
                                                                        <w:bottom w:val="none" w:sz="0" w:space="0" w:color="auto"/>
                                                                        <w:right w:val="none" w:sz="0" w:space="0" w:color="auto"/>
                                                                      </w:divBdr>
                                                                    </w:div>
                                                                    <w:div w:id="18796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566652">
      <w:bodyDiv w:val="1"/>
      <w:marLeft w:val="0"/>
      <w:marRight w:val="0"/>
      <w:marTop w:val="0"/>
      <w:marBottom w:val="0"/>
      <w:divBdr>
        <w:top w:val="none" w:sz="0" w:space="0" w:color="auto"/>
        <w:left w:val="none" w:sz="0" w:space="0" w:color="auto"/>
        <w:bottom w:val="none" w:sz="0" w:space="0" w:color="auto"/>
        <w:right w:val="none" w:sz="0" w:space="0" w:color="auto"/>
      </w:divBdr>
      <w:divsChild>
        <w:div w:id="196041692">
          <w:marLeft w:val="0"/>
          <w:marRight w:val="0"/>
          <w:marTop w:val="0"/>
          <w:marBottom w:val="0"/>
          <w:divBdr>
            <w:top w:val="none" w:sz="0" w:space="0" w:color="auto"/>
            <w:left w:val="none" w:sz="0" w:space="0" w:color="auto"/>
            <w:bottom w:val="none" w:sz="0" w:space="0" w:color="auto"/>
            <w:right w:val="none" w:sz="0" w:space="0" w:color="auto"/>
          </w:divBdr>
        </w:div>
      </w:divsChild>
    </w:div>
    <w:div w:id="795291670">
      <w:bodyDiv w:val="1"/>
      <w:marLeft w:val="0"/>
      <w:marRight w:val="0"/>
      <w:marTop w:val="0"/>
      <w:marBottom w:val="0"/>
      <w:divBdr>
        <w:top w:val="none" w:sz="0" w:space="0" w:color="auto"/>
        <w:left w:val="none" w:sz="0" w:space="0" w:color="auto"/>
        <w:bottom w:val="none" w:sz="0" w:space="0" w:color="auto"/>
        <w:right w:val="none" w:sz="0" w:space="0" w:color="auto"/>
      </w:divBdr>
    </w:div>
    <w:div w:id="21431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1.11.2018 10:06:12"/>
    <f:field ref="objchangedby" par="" text="Administrator, System"/>
    <f:field ref="objmodifiedat" par="" text="21.11.2018 10:06:2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07D7F3-D7CD-42BD-B4B8-58D47E07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2931</Words>
  <Characters>16708</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Gilanová Zuzana</cp:lastModifiedBy>
  <cp:revision>3</cp:revision>
  <cp:lastPrinted>2018-11-22T11:32:00Z</cp:lastPrinted>
  <dcterms:created xsi:type="dcterms:W3CDTF">2019-05-16T12:55:00Z</dcterms:created>
  <dcterms:modified xsi:type="dcterms:W3CDTF">2019-05-21T12:53:00Z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Poľovníctvo a rybárstvo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Petra Kotlárová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poľovníctve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vt:lpwstr>
  </property>
  <property fmtid="{D5CDD505-2E9C-101B-9397-08002B2CF9AE}" pid="22" name="FSC#SKEDITIONSLOVLEX@103.510:plnynazovpredpis">
    <vt:lpwstr> Zákon o poľovníctve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655/2018-730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LP/2018/784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191 až 193 </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 15/zv. 2) v platnom znení,_x000d_
nariadenie Európskeho parlamentu a Rady (ES) č. 1069/2009 z 14. novembra 2009, kto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zákona o poľovníctve a&amp;nbsp;o&amp;nbsp;zmene a&amp;nbsp;doplnení niektorých zákonov na základe úlohy č. 8 na mesiac december z&amp;nbsp;Plánu legislatívnych úloh vlády Sloven</vt:lpwstr>
  </property>
  <property fmtid="{D5CDD505-2E9C-101B-9397-08002B2CF9AE}" pid="149" name="FSC#COOSYSTEM@1.1:Container">
    <vt:lpwstr>COO.2145.1000.3.3070794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21. 11. 2018</vt:lpwstr>
  </property>
</Properties>
</file>