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21" w:rsidRPr="00D0785C" w:rsidRDefault="00862921" w:rsidP="00881A14">
      <w:pPr>
        <w:spacing w:after="0" w:line="240" w:lineRule="auto"/>
        <w:jc w:val="center"/>
        <w:rPr>
          <w:rFonts w:ascii="Times New Roman" w:hAnsi="Times New Roman" w:cs="Times New Roman"/>
          <w:b/>
          <w:bCs/>
          <w:sz w:val="24"/>
          <w:szCs w:val="24"/>
        </w:rPr>
      </w:pPr>
      <w:r w:rsidRPr="00D0785C">
        <w:rPr>
          <w:rFonts w:ascii="Times New Roman" w:hAnsi="Times New Roman" w:cs="Times New Roman"/>
          <w:b/>
          <w:bCs/>
          <w:sz w:val="24"/>
          <w:szCs w:val="24"/>
        </w:rPr>
        <w:t>DÔVODOVÁ SPRÁVA</w:t>
      </w:r>
    </w:p>
    <w:p w:rsidR="00862921" w:rsidRPr="00D0785C" w:rsidRDefault="00862921" w:rsidP="00881A14">
      <w:pPr>
        <w:spacing w:after="0" w:line="240" w:lineRule="auto"/>
        <w:rPr>
          <w:rFonts w:ascii="Times New Roman" w:hAnsi="Times New Roman" w:cs="Times New Roman"/>
          <w:sz w:val="24"/>
          <w:szCs w:val="24"/>
        </w:rPr>
      </w:pPr>
      <w:r w:rsidRPr="00D0785C">
        <w:rPr>
          <w:rFonts w:ascii="Times New Roman" w:hAnsi="Times New Roman" w:cs="Times New Roman"/>
          <w:sz w:val="24"/>
          <w:szCs w:val="24"/>
        </w:rPr>
        <w:t xml:space="preserve"> </w:t>
      </w:r>
    </w:p>
    <w:p w:rsidR="00862921" w:rsidRPr="00D0785C" w:rsidRDefault="00862921" w:rsidP="00E9382D">
      <w:pPr>
        <w:spacing w:after="0" w:line="240" w:lineRule="auto"/>
        <w:rPr>
          <w:rFonts w:ascii="Times New Roman" w:hAnsi="Times New Roman" w:cs="Times New Roman"/>
          <w:b/>
          <w:bCs/>
          <w:sz w:val="24"/>
          <w:szCs w:val="24"/>
        </w:rPr>
      </w:pPr>
      <w:r w:rsidRPr="00D0785C">
        <w:rPr>
          <w:rFonts w:ascii="Times New Roman" w:hAnsi="Times New Roman" w:cs="Times New Roman"/>
          <w:b/>
          <w:bCs/>
          <w:sz w:val="24"/>
          <w:szCs w:val="24"/>
        </w:rPr>
        <w:t>A. Všeobecná časť</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8C3EEF" w:rsidRDefault="00862921" w:rsidP="0000427C">
      <w:pPr>
        <w:pStyle w:val="Normlnywebov"/>
        <w:spacing w:before="120" w:beforeAutospacing="0" w:after="0" w:afterAutospacing="0"/>
        <w:ind w:firstLine="708"/>
        <w:jc w:val="both"/>
        <w:rPr>
          <w:color w:val="000000" w:themeColor="text1"/>
        </w:rPr>
      </w:pPr>
      <w:r w:rsidRPr="00D0785C">
        <w:t xml:space="preserve">Návrh zákona, ktorým sa mení a dopĺňa zákon č. 314/2012 Z. z. o pravidelnej kontrole vykurovacích systémov a klimatizačných systémov a o zmene zákona č. 455/1991 Zb. </w:t>
      </w:r>
      <w:r w:rsidR="002C444D">
        <w:t xml:space="preserve">                   </w:t>
      </w:r>
      <w:r w:rsidRPr="00D0785C">
        <w:t>o živnostenskom podnikaní (živnostenský zákon) v znení neskorších predpisov a ktorým sa mení a dopĺňa zákon č. 321/2014 Z. z. o energetickej efektívnosti a o zmene a doplnení niektorých zákonov v znení zákona č</w:t>
      </w:r>
      <w:r w:rsidRPr="008C3EEF">
        <w:rPr>
          <w:color w:val="000000" w:themeColor="text1"/>
        </w:rPr>
        <w:t xml:space="preserve">. 4/2019 Z. z. predkladá Ministerstvo hospodárstva </w:t>
      </w:r>
      <w:r w:rsidR="00D0785C" w:rsidRPr="008C3EEF">
        <w:rPr>
          <w:color w:val="000000" w:themeColor="text1"/>
        </w:rPr>
        <w:t xml:space="preserve">Slovenskej republiky </w:t>
      </w:r>
      <w:r w:rsidRPr="008C3EEF">
        <w:rPr>
          <w:color w:val="000000" w:themeColor="text1"/>
        </w:rPr>
        <w:t xml:space="preserve">v spolupráci s Ministerstvom dopravy a výstavby </w:t>
      </w:r>
      <w:r w:rsidR="00D0785C" w:rsidRPr="008C3EEF">
        <w:rPr>
          <w:color w:val="000000" w:themeColor="text1"/>
        </w:rPr>
        <w:t xml:space="preserve">Slovenskej republiky </w:t>
      </w:r>
      <w:r w:rsidR="00D232E2" w:rsidRPr="008C3EEF">
        <w:rPr>
          <w:color w:val="000000" w:themeColor="text1"/>
        </w:rPr>
        <w:t>na základe úlohy B.2 uznesenia vlády S</w:t>
      </w:r>
      <w:r w:rsidR="002C444D">
        <w:rPr>
          <w:color w:val="000000" w:themeColor="text1"/>
        </w:rPr>
        <w:t>lovenskej republiky</w:t>
      </w:r>
      <w:r w:rsidR="00D232E2" w:rsidRPr="008C3EEF">
        <w:rPr>
          <w:color w:val="000000" w:themeColor="text1"/>
        </w:rPr>
        <w:t xml:space="preserve"> č. 50/2019 k Auditu legislatívy z pohľadu </w:t>
      </w:r>
      <w:proofErr w:type="spellStart"/>
      <w:r w:rsidR="00D232E2" w:rsidRPr="008C3EEF">
        <w:rPr>
          <w:color w:val="000000" w:themeColor="text1"/>
        </w:rPr>
        <w:t>goldplatingu</w:t>
      </w:r>
      <w:proofErr w:type="spellEnd"/>
      <w:r w:rsidR="00D232E2" w:rsidRPr="008C3EEF">
        <w:rPr>
          <w:color w:val="000000" w:themeColor="text1"/>
        </w:rPr>
        <w:t xml:space="preserve"> a tiež v súvislosti s úlohou </w:t>
      </w:r>
      <w:r w:rsidRPr="008C3EEF">
        <w:rPr>
          <w:color w:val="000000" w:themeColor="text1"/>
        </w:rPr>
        <w:t xml:space="preserve">B.23. </w:t>
      </w:r>
      <w:r w:rsidR="00961056" w:rsidRPr="008C3EEF">
        <w:rPr>
          <w:color w:val="000000" w:themeColor="text1"/>
        </w:rPr>
        <w:t xml:space="preserve">z </w:t>
      </w:r>
      <w:r w:rsidRPr="008C3EEF">
        <w:rPr>
          <w:color w:val="000000" w:themeColor="text1"/>
        </w:rPr>
        <w:t xml:space="preserve">uznesenia vlády </w:t>
      </w:r>
      <w:r w:rsidR="00D232E2" w:rsidRPr="008C3EEF">
        <w:rPr>
          <w:color w:val="000000" w:themeColor="text1"/>
        </w:rPr>
        <w:t>S</w:t>
      </w:r>
      <w:r w:rsidR="002C444D">
        <w:rPr>
          <w:color w:val="000000" w:themeColor="text1"/>
        </w:rPr>
        <w:t>lovenskej republiky</w:t>
      </w:r>
      <w:r w:rsidRPr="008C3EEF">
        <w:rPr>
          <w:color w:val="000000" w:themeColor="text1"/>
        </w:rPr>
        <w:t xml:space="preserve"> č. 469</w:t>
      </w:r>
      <w:r w:rsidR="00D232E2" w:rsidRPr="008C3EEF">
        <w:rPr>
          <w:color w:val="000000" w:themeColor="text1"/>
        </w:rPr>
        <w:t>/</w:t>
      </w:r>
      <w:r w:rsidRPr="008C3EEF">
        <w:rPr>
          <w:color w:val="000000" w:themeColor="text1"/>
        </w:rPr>
        <w:t>2018.</w:t>
      </w:r>
    </w:p>
    <w:p w:rsidR="00862921" w:rsidRPr="00D0785C" w:rsidRDefault="00862921" w:rsidP="0000427C">
      <w:pPr>
        <w:pStyle w:val="Normlnywebov"/>
        <w:spacing w:before="120" w:beforeAutospacing="0" w:after="0" w:afterAutospacing="0"/>
        <w:ind w:firstLine="708"/>
        <w:jc w:val="both"/>
      </w:pPr>
      <w:r w:rsidRPr="008C3EEF">
        <w:rPr>
          <w:color w:val="000000" w:themeColor="text1"/>
        </w:rPr>
        <w:t>Cieľom návrhu zákona je transponovať</w:t>
      </w:r>
      <w:r w:rsidRPr="00D0785C">
        <w:t xml:space="preserve"> smernicu Európskeho parlamentu a Rady </w:t>
      </w:r>
      <w:r w:rsidR="002C444D">
        <w:t xml:space="preserve">                 </w:t>
      </w:r>
      <w:r w:rsidRPr="00D0785C">
        <w:t>č. 2018/844, ktorou sa mení smernica 2010/31/EÚ o energetickej hospodárnosti budov a smernica 2012/27/EÚ o energetickej efektívnosti</w:t>
      </w:r>
      <w:r w:rsidR="006E2389">
        <w:t>,</w:t>
      </w:r>
      <w:r w:rsidRPr="00D0785C">
        <w:t xml:space="preserve"> do právneho poriadku </w:t>
      </w:r>
      <w:r w:rsidR="0087675C" w:rsidRPr="00D0785C">
        <w:t xml:space="preserve">Slovenskej </w:t>
      </w:r>
      <w:r w:rsidRPr="00D0785C">
        <w:t>republiky v rozsahu pôsobnosti Ministerstva hospodárstva S</w:t>
      </w:r>
      <w:r w:rsidR="00D0785C">
        <w:t>lovenskej republiky</w:t>
      </w:r>
      <w:r w:rsidRPr="00D0785C">
        <w:t xml:space="preserve"> v časti vykurovania a chladenia budov. </w:t>
      </w:r>
    </w:p>
    <w:p w:rsidR="00862921" w:rsidRPr="00D0785C" w:rsidRDefault="00862921" w:rsidP="0000427C">
      <w:pPr>
        <w:pStyle w:val="Normlnywebov"/>
        <w:spacing w:before="120" w:beforeAutospacing="0" w:after="0" w:afterAutospacing="0"/>
        <w:ind w:firstLine="708"/>
        <w:jc w:val="both"/>
      </w:pPr>
      <w:r w:rsidRPr="00D0785C">
        <w:t xml:space="preserve">Návrh zákona rozširuje rozsah požadovanej kontroly na kontrolu vykurovacích systémov budov a klimatizačných systémov a ich kombinácie so systémami vetrania s celkovým inštalovaným výkonom </w:t>
      </w:r>
      <w:r w:rsidR="006E2389">
        <w:t>väčším ako</w:t>
      </w:r>
      <w:r w:rsidR="006E2389" w:rsidRPr="00D0785C">
        <w:t xml:space="preserve"> </w:t>
      </w:r>
      <w:r w:rsidRPr="00D0785C">
        <w:t xml:space="preserve">70 </w:t>
      </w:r>
      <w:proofErr w:type="spellStart"/>
      <w:r w:rsidRPr="00D0785C">
        <w:t>kW</w:t>
      </w:r>
      <w:proofErr w:type="spellEnd"/>
      <w:r w:rsidRPr="00D0785C">
        <w:t xml:space="preserve">. Upravuje sa </w:t>
      </w:r>
      <w:r w:rsidR="006E2389">
        <w:t>interval</w:t>
      </w:r>
      <w:r w:rsidRPr="00D0785C">
        <w:t>, obsah</w:t>
      </w:r>
      <w:r w:rsidR="006E2389">
        <w:t xml:space="preserve"> a</w:t>
      </w:r>
      <w:r w:rsidR="0087675C" w:rsidRPr="00D0785C">
        <w:t xml:space="preserve"> rozsah</w:t>
      </w:r>
      <w:r w:rsidRPr="00D0785C">
        <w:t xml:space="preserve"> </w:t>
      </w:r>
      <w:r w:rsidR="006E2389">
        <w:t xml:space="preserve">kontroly a </w:t>
      </w:r>
      <w:r w:rsidRPr="00D0785C">
        <w:t xml:space="preserve">postup </w:t>
      </w:r>
      <w:r w:rsidR="006E2389">
        <w:t xml:space="preserve">pri </w:t>
      </w:r>
      <w:r w:rsidRPr="00D0785C">
        <w:t>kontrol</w:t>
      </w:r>
      <w:r w:rsidR="006E2389">
        <w:t>e</w:t>
      </w:r>
      <w:r w:rsidRPr="00D0785C">
        <w:t xml:space="preserve">.  </w:t>
      </w:r>
    </w:p>
    <w:p w:rsidR="00862921" w:rsidRPr="00D0785C" w:rsidRDefault="00862921" w:rsidP="006C123E">
      <w:pPr>
        <w:pStyle w:val="Normlnywebov"/>
        <w:spacing w:before="120" w:beforeAutospacing="0" w:after="0" w:afterAutospacing="0"/>
        <w:ind w:firstLine="708"/>
        <w:jc w:val="both"/>
      </w:pPr>
      <w:r w:rsidRPr="00D0785C">
        <w:t xml:space="preserve">Na základe posúdenia vplyvu, ktorý vypracovala </w:t>
      </w:r>
      <w:r w:rsidR="00D0785C">
        <w:t>Európska k</w:t>
      </w:r>
      <w:r w:rsidRPr="00D0785C">
        <w:t xml:space="preserve">omisia, sa zistilo, že ustanovenia týkajúce sa kontrol vykurovacích systémov a klimatizačných systémov sú neúčinné, nakoľko sa nimi dostatočne nezaručuje počiatočná a priebežná hospodárnosť týchto technických systémov. V súčasnosti sa dostatočne nezohľadňujú ani lacné technické riešenia energetickej efektívnosti s veľmi krátkou dobou návratnosti, ako napríklad hydraulické vyregulovanie vykurovacieho systému a montáž alebo výmena termostatických regulačných ventilov. Ustanovenia týkajúce sa kontrol by sa mali zmeniť tak, aby sa zabezpečili lepšie výsledky kontrol. </w:t>
      </w:r>
      <w:r w:rsidR="00D0785C">
        <w:t>V dôsledku tých zmien</w:t>
      </w:r>
      <w:r w:rsidRPr="00D0785C">
        <w:t xml:space="preserve"> by sa mali kontroly zamerať na systémy centrálneho vykurovania a klimatizačné systémy, a to i v prípade, že tieto systémy sú kombinované so systémami vetrania. </w:t>
      </w:r>
      <w:r w:rsidR="00D0785C">
        <w:t xml:space="preserve">Vyňaté by mali </w:t>
      </w:r>
      <w:r w:rsidR="006E2389">
        <w:t>byť</w:t>
      </w:r>
      <w:r w:rsidR="006E2389" w:rsidRPr="00D0785C">
        <w:t xml:space="preserve"> </w:t>
      </w:r>
      <w:r w:rsidRPr="00D0785C">
        <w:t>malé vykurovacie systémy, ako sú napríklad elektrické ohrievače a</w:t>
      </w:r>
      <w:r w:rsidR="006E2389">
        <w:t>lebo</w:t>
      </w:r>
      <w:r w:rsidRPr="00D0785C">
        <w:t xml:space="preserve"> pece na drevo, ak nedosahujú prahové hodnoty pre kontrolu </w:t>
      </w:r>
      <w:r w:rsidR="006E2389">
        <w:t xml:space="preserve">vo výške 70 </w:t>
      </w:r>
      <w:proofErr w:type="spellStart"/>
      <w:r w:rsidR="006E2389">
        <w:t>kW</w:t>
      </w:r>
      <w:proofErr w:type="spellEnd"/>
      <w:r w:rsidRPr="00D0785C">
        <w:t>.</w:t>
      </w:r>
    </w:p>
    <w:p w:rsidR="00862921" w:rsidRPr="00D0785C" w:rsidRDefault="00862921" w:rsidP="0094402E">
      <w:pPr>
        <w:pStyle w:val="Normlnywebov"/>
        <w:spacing w:before="120" w:beforeAutospacing="0" w:after="0" w:afterAutospacing="0"/>
        <w:ind w:firstLine="708"/>
        <w:jc w:val="both"/>
      </w:pPr>
      <w:r w:rsidRPr="00D0785C">
        <w:t xml:space="preserve">Pri vykonávaní kontrol a na účely dosiahnutia zlepšenia energetickej hospodárnosti budov v praxi by malo byť </w:t>
      </w:r>
      <w:r w:rsidR="006E2389" w:rsidRPr="00D0785C">
        <w:t xml:space="preserve">cieľom </w:t>
      </w:r>
      <w:r w:rsidRPr="00D0785C">
        <w:t xml:space="preserve">zlepšenie skutočnej energetickej </w:t>
      </w:r>
      <w:r w:rsidR="006E2389">
        <w:t>efektívnosti</w:t>
      </w:r>
      <w:r w:rsidR="006E2389" w:rsidRPr="00D0785C">
        <w:t xml:space="preserve"> </w:t>
      </w:r>
      <w:r w:rsidRPr="00D0785C">
        <w:t xml:space="preserve">vykurovacích systémov, klimatizačných systémov a systémov vetrania. Skutočná </w:t>
      </w:r>
      <w:r w:rsidR="006E2389">
        <w:t>účinnosť</w:t>
      </w:r>
      <w:r w:rsidR="006E2389" w:rsidRPr="00D0785C">
        <w:t xml:space="preserve"> </w:t>
      </w:r>
      <w:r w:rsidRPr="00D0785C">
        <w:t xml:space="preserve">takýchto systémov </w:t>
      </w:r>
      <w:r w:rsidR="006E2389">
        <w:t>závisí</w:t>
      </w:r>
      <w:r w:rsidRPr="00D0785C">
        <w:t xml:space="preserve"> </w:t>
      </w:r>
      <w:r w:rsidR="006E2389">
        <w:t>od</w:t>
      </w:r>
      <w:r w:rsidR="006E2389" w:rsidRPr="00D0785C">
        <w:t xml:space="preserve"> množstv</w:t>
      </w:r>
      <w:r w:rsidR="006E2389">
        <w:t>a</w:t>
      </w:r>
      <w:r w:rsidR="006E2389" w:rsidRPr="00D0785C">
        <w:t xml:space="preserve"> spotrebovanej </w:t>
      </w:r>
      <w:r w:rsidRPr="00D0785C">
        <w:t xml:space="preserve">energie za dynamicky sa meniacich prevádzkových podmienok. </w:t>
      </w:r>
    </w:p>
    <w:p w:rsidR="00862921" w:rsidRPr="00D0785C" w:rsidRDefault="00862921" w:rsidP="0000427C">
      <w:pPr>
        <w:pStyle w:val="Normlnywebov"/>
        <w:spacing w:before="120" w:beforeAutospacing="0" w:after="0" w:afterAutospacing="0"/>
        <w:ind w:firstLine="708"/>
        <w:jc w:val="both"/>
      </w:pPr>
      <w:r w:rsidRPr="00D0785C">
        <w:t xml:space="preserve">Návrh </w:t>
      </w:r>
      <w:r w:rsidR="006E2389">
        <w:t xml:space="preserve">zákona </w:t>
      </w:r>
      <w:r w:rsidRPr="00D0785C">
        <w:t xml:space="preserve">novelizuje aj zákon č. 321/2014 Z. z. o energetickej efektívnosti v rozsahu požadovanom smernicou 2018/844. V zákone sa zavádza povinnosť vybavenia nebytových budov s inštalovaným výkonom nad 290 </w:t>
      </w:r>
      <w:proofErr w:type="spellStart"/>
      <w:r w:rsidRPr="00D0785C">
        <w:t>kW</w:t>
      </w:r>
      <w:proofErr w:type="spellEnd"/>
      <w:r w:rsidRPr="00D0785C">
        <w:t xml:space="preserve"> systém</w:t>
      </w:r>
      <w:r w:rsidR="00D0785C">
        <w:t>om</w:t>
      </w:r>
      <w:r w:rsidRPr="00D0785C">
        <w:t xml:space="preserve"> automatizácie a riadenia budovy. </w:t>
      </w:r>
    </w:p>
    <w:p w:rsidR="00862921" w:rsidRPr="00D0785C" w:rsidRDefault="00862921" w:rsidP="0094402E">
      <w:pPr>
        <w:pStyle w:val="Normlnywebov"/>
        <w:spacing w:before="120" w:beforeAutospacing="0" w:after="0" w:afterAutospacing="0"/>
        <w:ind w:firstLine="708"/>
        <w:jc w:val="both"/>
      </w:pPr>
      <w:r w:rsidRPr="00D0785C">
        <w:t>Automatizácia budov a elektronické monitorovanie technických systémov budov sa preukázali ako účinná náhrada kontrol</w:t>
      </w:r>
      <w:r w:rsidR="006E2389">
        <w:t>y</w:t>
      </w:r>
      <w:r w:rsidRPr="00D0785C">
        <w:t xml:space="preserve">, najmä v prípade veľkých </w:t>
      </w:r>
      <w:r w:rsidR="006E2389">
        <w:t xml:space="preserve">vykurovacích a klimatizačných </w:t>
      </w:r>
      <w:r w:rsidRPr="00D0785C">
        <w:t>systémov</w:t>
      </w:r>
      <w:r w:rsidR="006E2389">
        <w:t xml:space="preserve">. </w:t>
      </w:r>
      <w:r w:rsidR="006E2389" w:rsidRPr="00D0785C">
        <w:t xml:space="preserve">Automatizácia </w:t>
      </w:r>
      <w:r w:rsidR="006E2389">
        <w:t xml:space="preserve">budov </w:t>
      </w:r>
      <w:r w:rsidRPr="00D0785C">
        <w:t>m</w:t>
      </w:r>
      <w:r w:rsidR="006E2389">
        <w:t>á</w:t>
      </w:r>
      <w:r w:rsidRPr="00D0785C">
        <w:t xml:space="preserve"> veľký potenciál </w:t>
      </w:r>
      <w:r w:rsidR="006E2389">
        <w:t>dosiahnuť</w:t>
      </w:r>
      <w:r w:rsidR="006E2389" w:rsidRPr="00D0785C">
        <w:t xml:space="preserve"> </w:t>
      </w:r>
      <w:r w:rsidR="006E2389">
        <w:t>významné</w:t>
      </w:r>
      <w:r w:rsidR="006E2389" w:rsidRPr="00D0785C">
        <w:t xml:space="preserve"> </w:t>
      </w:r>
      <w:r w:rsidRPr="00D0785C">
        <w:t>úspor</w:t>
      </w:r>
      <w:r w:rsidR="006E2389">
        <w:t>y</w:t>
      </w:r>
      <w:r w:rsidRPr="00D0785C">
        <w:t xml:space="preserve"> energie pre </w:t>
      </w:r>
      <w:r w:rsidR="006E2389">
        <w:t xml:space="preserve">obyvateľov a </w:t>
      </w:r>
      <w:r w:rsidRPr="00D0785C">
        <w:t xml:space="preserve">podniky. Inštalácia takéhoto vybavenia by sa mala </w:t>
      </w:r>
      <w:r w:rsidRPr="00D0785C">
        <w:lastRenderedPageBreak/>
        <w:t xml:space="preserve">považovať za nákladovo najefektívnejšiu alternatívu </w:t>
      </w:r>
      <w:r w:rsidR="006E2389">
        <w:t>voči</w:t>
      </w:r>
      <w:r w:rsidR="006E2389" w:rsidRPr="00D0785C">
        <w:t xml:space="preserve"> </w:t>
      </w:r>
      <w:r w:rsidRPr="00D0785C">
        <w:t>kontrolám vo veľkých nebytových budovách a</w:t>
      </w:r>
      <w:r w:rsidR="006E2389">
        <w:t xml:space="preserve"> v </w:t>
      </w:r>
      <w:r w:rsidRPr="00D0785C">
        <w:t>bytových domoch dostatočne veľkých na to, aby sa investícia vrátila najneskôr do troch rokov</w:t>
      </w:r>
      <w:r w:rsidR="006E2389">
        <w:t>.</w:t>
      </w:r>
      <w:r w:rsidRPr="00D0785C">
        <w:t xml:space="preserve"> Pri menších </w:t>
      </w:r>
      <w:r w:rsidR="006E2389">
        <w:t>systémoch</w:t>
      </w:r>
      <w:r w:rsidR="006E2389" w:rsidRPr="00D0785C">
        <w:t xml:space="preserve"> </w:t>
      </w:r>
      <w:r w:rsidRPr="00D0785C">
        <w:t xml:space="preserve">by malo </w:t>
      </w:r>
      <w:r w:rsidR="006E2389">
        <w:t>sledovanie</w:t>
      </w:r>
      <w:r w:rsidR="006E2389" w:rsidRPr="00D0785C">
        <w:t xml:space="preserve"> </w:t>
      </w:r>
      <w:r w:rsidR="006E2389">
        <w:t>efektívnosti</w:t>
      </w:r>
      <w:r w:rsidR="006E2389" w:rsidRPr="00D0785C">
        <w:t xml:space="preserve"> </w:t>
      </w:r>
      <w:r w:rsidRPr="00D0785C">
        <w:t>systému subjektmi vykonávajúcimi inštaláciu prispieť k overovaniu súladu s minimálnymi požiadavkami stanovenými pre všetky technické systémy budov.</w:t>
      </w:r>
    </w:p>
    <w:p w:rsidR="00862921" w:rsidRDefault="00862921" w:rsidP="00E9382D">
      <w:pPr>
        <w:pStyle w:val="Normlnywebov"/>
        <w:spacing w:before="120" w:beforeAutospacing="0" w:after="0" w:afterAutospacing="0"/>
        <w:ind w:firstLine="708"/>
        <w:jc w:val="both"/>
      </w:pPr>
      <w:r w:rsidRPr="00D0785C">
        <w:t xml:space="preserve">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 </w:t>
      </w:r>
    </w:p>
    <w:p w:rsidR="000828D1" w:rsidRDefault="000828D1" w:rsidP="000828D1">
      <w:pPr>
        <w:spacing w:before="120" w:line="240" w:lineRule="auto"/>
        <w:ind w:firstLine="708"/>
        <w:jc w:val="both"/>
        <w:rPr>
          <w:rFonts w:ascii="Times New Roman" w:hAnsi="Times New Roman" w:cs="Times New Roman"/>
          <w:sz w:val="24"/>
          <w:szCs w:val="24"/>
        </w:rPr>
      </w:pPr>
      <w:r w:rsidRPr="0014585A">
        <w:rPr>
          <w:rFonts w:ascii="Times New Roman" w:hAnsi="Times New Roman" w:cs="Times New Roman"/>
          <w:sz w:val="24"/>
          <w:szCs w:val="24"/>
        </w:rPr>
        <w:t xml:space="preserve">Návrh zákona má </w:t>
      </w:r>
      <w:r w:rsidR="006C42DC">
        <w:rPr>
          <w:rFonts w:ascii="Times New Roman" w:hAnsi="Times New Roman" w:cs="Times New Roman"/>
          <w:sz w:val="24"/>
          <w:szCs w:val="24"/>
        </w:rPr>
        <w:t xml:space="preserve">negatívny </w:t>
      </w:r>
      <w:r w:rsidRPr="0014585A">
        <w:rPr>
          <w:rFonts w:ascii="Times New Roman" w:hAnsi="Times New Roman" w:cs="Times New Roman"/>
          <w:sz w:val="24"/>
          <w:szCs w:val="24"/>
        </w:rPr>
        <w:t xml:space="preserve">vplyv na rozpočet verejnej správy, </w:t>
      </w:r>
      <w:r w:rsidR="00742BAA">
        <w:rPr>
          <w:rFonts w:ascii="Times New Roman" w:hAnsi="Times New Roman" w:cs="Times New Roman"/>
          <w:sz w:val="24"/>
          <w:szCs w:val="24"/>
        </w:rPr>
        <w:t xml:space="preserve">má </w:t>
      </w:r>
      <w:r>
        <w:rPr>
          <w:rFonts w:ascii="Times New Roman" w:hAnsi="Times New Roman" w:cs="Times New Roman"/>
          <w:sz w:val="24"/>
          <w:szCs w:val="24"/>
        </w:rPr>
        <w:t xml:space="preserve">pozitívny a negatívny vplyv na </w:t>
      </w:r>
      <w:r w:rsidRPr="0014585A">
        <w:rPr>
          <w:rFonts w:ascii="Times New Roman" w:hAnsi="Times New Roman" w:cs="Times New Roman"/>
          <w:sz w:val="24"/>
          <w:szCs w:val="24"/>
        </w:rPr>
        <w:t>podnikateľské prostredie a </w:t>
      </w:r>
      <w:r w:rsidR="006E2389">
        <w:rPr>
          <w:rFonts w:ascii="Times New Roman" w:hAnsi="Times New Roman" w:cs="Times New Roman"/>
          <w:sz w:val="24"/>
          <w:szCs w:val="24"/>
        </w:rPr>
        <w:t xml:space="preserve"> pozitívne a negatívne</w:t>
      </w:r>
      <w:r w:rsidRPr="0014585A">
        <w:rPr>
          <w:rFonts w:ascii="Times New Roman" w:hAnsi="Times New Roman" w:cs="Times New Roman"/>
          <w:sz w:val="24"/>
          <w:szCs w:val="24"/>
        </w:rPr>
        <w:t xml:space="preserve"> sociálne vplyv</w:t>
      </w:r>
      <w:r w:rsidR="006E2389">
        <w:rPr>
          <w:rFonts w:ascii="Times New Roman" w:hAnsi="Times New Roman" w:cs="Times New Roman"/>
          <w:sz w:val="24"/>
          <w:szCs w:val="24"/>
        </w:rPr>
        <w:t>y</w:t>
      </w:r>
      <w:r w:rsidRPr="0014585A">
        <w:rPr>
          <w:rFonts w:ascii="Times New Roman" w:hAnsi="Times New Roman" w:cs="Times New Roman"/>
          <w:sz w:val="24"/>
          <w:szCs w:val="24"/>
        </w:rPr>
        <w:t>.</w:t>
      </w:r>
      <w:r>
        <w:rPr>
          <w:rFonts w:ascii="Times New Roman" w:hAnsi="Times New Roman" w:cs="Times New Roman"/>
          <w:sz w:val="24"/>
          <w:szCs w:val="24"/>
        </w:rPr>
        <w:t xml:space="preserve"> Návrh zákona má pozitívny vplyv na </w:t>
      </w:r>
      <w:r w:rsidRPr="0014585A">
        <w:rPr>
          <w:rFonts w:ascii="Times New Roman" w:hAnsi="Times New Roman" w:cs="Times New Roman"/>
          <w:sz w:val="24"/>
          <w:szCs w:val="24"/>
        </w:rPr>
        <w:t>životné prostredie, informatizáciu spoločnosti</w:t>
      </w:r>
      <w:r>
        <w:rPr>
          <w:rFonts w:ascii="Times New Roman" w:hAnsi="Times New Roman" w:cs="Times New Roman"/>
          <w:sz w:val="24"/>
          <w:szCs w:val="24"/>
        </w:rPr>
        <w:t xml:space="preserve"> a</w:t>
      </w:r>
      <w:r w:rsidRPr="0014585A">
        <w:rPr>
          <w:rFonts w:ascii="Times New Roman" w:hAnsi="Times New Roman" w:cs="Times New Roman"/>
          <w:sz w:val="24"/>
          <w:szCs w:val="24"/>
        </w:rPr>
        <w:t xml:space="preserve"> služby verejnej správy pre občana</w:t>
      </w:r>
      <w:r>
        <w:rPr>
          <w:rFonts w:ascii="Times New Roman" w:hAnsi="Times New Roman" w:cs="Times New Roman"/>
          <w:sz w:val="24"/>
          <w:szCs w:val="24"/>
        </w:rPr>
        <w:t>.</w:t>
      </w:r>
      <w:r w:rsidR="001432F1">
        <w:rPr>
          <w:rFonts w:ascii="Times New Roman" w:hAnsi="Times New Roman" w:cs="Times New Roman"/>
          <w:sz w:val="24"/>
          <w:szCs w:val="24"/>
        </w:rPr>
        <w:t xml:space="preserve"> Návrh zákona nemá </w:t>
      </w:r>
      <w:r w:rsidR="001432F1" w:rsidRPr="00F44F12">
        <w:rPr>
          <w:rFonts w:ascii="Times New Roman" w:hAnsi="Times New Roman" w:cs="Times New Roman"/>
          <w:sz w:val="24"/>
          <w:szCs w:val="24"/>
        </w:rPr>
        <w:t>vplyv na manželstvo, rodičovstvo a rodinu.</w:t>
      </w:r>
    </w:p>
    <w:p w:rsidR="00D0785C" w:rsidRPr="000E4ED2" w:rsidRDefault="00D0785C" w:rsidP="00D0785C">
      <w:pPr>
        <w:pStyle w:val="Normlnywebov"/>
        <w:spacing w:before="120" w:beforeAutospacing="0" w:after="0" w:afterAutospacing="0"/>
        <w:ind w:firstLine="708"/>
        <w:jc w:val="both"/>
      </w:pPr>
      <w:r>
        <w:t xml:space="preserve">Účinnosť zákona sa navrhuje na 10. marca 2020. </w:t>
      </w:r>
    </w:p>
    <w:p w:rsidR="00D0785C" w:rsidRPr="00D0785C" w:rsidRDefault="00D0785C" w:rsidP="00E9382D">
      <w:pPr>
        <w:pStyle w:val="Normlnywebov"/>
        <w:spacing w:before="120" w:beforeAutospacing="0" w:after="0" w:afterAutospacing="0"/>
        <w:ind w:firstLine="708"/>
        <w:jc w:val="both"/>
      </w:pPr>
    </w:p>
    <w:p w:rsidR="00862921" w:rsidRDefault="00862921"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6E2389" w:rsidRDefault="006E2389"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D0785C" w:rsidRDefault="00D0785C" w:rsidP="00B054F3">
      <w:pPr>
        <w:spacing w:after="0" w:line="240" w:lineRule="auto"/>
        <w:jc w:val="both"/>
        <w:rPr>
          <w:rFonts w:ascii="Times New Roman" w:hAnsi="Times New Roman" w:cs="Times New Roman"/>
          <w:b/>
          <w:bCs/>
          <w:sz w:val="24"/>
          <w:szCs w:val="24"/>
        </w:rPr>
      </w:pPr>
    </w:p>
    <w:p w:rsidR="00862921" w:rsidRPr="00D0785C" w:rsidRDefault="00862921" w:rsidP="00B054F3">
      <w:pPr>
        <w:spacing w:after="0" w:line="240" w:lineRule="auto"/>
        <w:jc w:val="both"/>
        <w:rPr>
          <w:rFonts w:ascii="Times New Roman" w:hAnsi="Times New Roman" w:cs="Times New Roman"/>
          <w:b/>
          <w:bCs/>
          <w:sz w:val="24"/>
          <w:szCs w:val="24"/>
        </w:rPr>
      </w:pPr>
      <w:r w:rsidRPr="00D0785C">
        <w:rPr>
          <w:rFonts w:ascii="Times New Roman" w:hAnsi="Times New Roman" w:cs="Times New Roman"/>
          <w:b/>
          <w:bCs/>
          <w:sz w:val="24"/>
          <w:szCs w:val="24"/>
        </w:rPr>
        <w:lastRenderedPageBreak/>
        <w:t>B. Osobitná časť</w:t>
      </w:r>
    </w:p>
    <w:p w:rsidR="00862921" w:rsidRPr="00D0785C" w:rsidRDefault="00862921" w:rsidP="00B054F3">
      <w:pPr>
        <w:spacing w:after="0" w:line="240" w:lineRule="auto"/>
        <w:jc w:val="both"/>
        <w:rPr>
          <w:rFonts w:ascii="Times New Roman" w:hAnsi="Times New Roman" w:cs="Times New Roman"/>
          <w:b/>
          <w:bCs/>
          <w:sz w:val="24"/>
          <w:szCs w:val="24"/>
        </w:rPr>
      </w:pPr>
    </w:p>
    <w:p w:rsidR="00862921" w:rsidRPr="00D0785C"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w:t>
      </w:r>
      <w:r w:rsidR="00862921" w:rsidRPr="00D0785C">
        <w:rPr>
          <w:rFonts w:ascii="Times New Roman" w:hAnsi="Times New Roman" w:cs="Times New Roman"/>
          <w:b/>
          <w:bCs/>
          <w:sz w:val="24"/>
          <w:szCs w:val="24"/>
        </w:rPr>
        <w:t xml:space="preserve"> </w:t>
      </w:r>
    </w:p>
    <w:p w:rsidR="00862921" w:rsidRPr="00D0785C" w:rsidRDefault="00862921" w:rsidP="00B054F3">
      <w:pPr>
        <w:spacing w:after="0" w:line="240" w:lineRule="auto"/>
        <w:jc w:val="both"/>
        <w:rPr>
          <w:rFonts w:ascii="Times New Roman" w:hAnsi="Times New Roman" w:cs="Times New Roman"/>
          <w:b/>
          <w:bCs/>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1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2 v rozsahu požadovanej pravidelnej kontroly vykurovacích systémov s celkovým účinným inštalovaným tepelným výkonom </w:t>
      </w:r>
      <w:r w:rsidR="0087675C" w:rsidRPr="00D0785C">
        <w:rPr>
          <w:rFonts w:ascii="Times New Roman" w:hAnsi="Times New Roman" w:cs="Times New Roman"/>
          <w:sz w:val="24"/>
          <w:szCs w:val="24"/>
        </w:rPr>
        <w:t>väčším ako</w:t>
      </w:r>
      <w:r w:rsidRPr="00D0785C">
        <w:rPr>
          <w:rFonts w:ascii="Times New Roman" w:hAnsi="Times New Roman" w:cs="Times New Roman"/>
          <w:sz w:val="24"/>
          <w:szCs w:val="24"/>
        </w:rPr>
        <w:t xml:space="preserve">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a pravidelnej kontroly klimatizačných systémov s celkovým účinným inštalovaným chladiacim výkonom </w:t>
      </w:r>
      <w:r w:rsidR="0087675C" w:rsidRPr="00D0785C">
        <w:rPr>
          <w:rFonts w:ascii="Times New Roman" w:hAnsi="Times New Roman" w:cs="Times New Roman"/>
          <w:sz w:val="24"/>
          <w:szCs w:val="24"/>
        </w:rPr>
        <w:t>väčším ako</w:t>
      </w:r>
      <w:r w:rsidRPr="00D0785C">
        <w:rPr>
          <w:rFonts w:ascii="Times New Roman" w:hAnsi="Times New Roman" w:cs="Times New Roman"/>
          <w:sz w:val="24"/>
          <w:szCs w:val="24"/>
        </w:rPr>
        <w:t xml:space="preserve">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Mení sa výška výkonovej hranice z 20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na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pri vykurovacích systémoch a z 12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na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pri klimatizačných systémoch.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Oproti pôvodnému zneniu zákona sa mení aj ponímanie minimálnej hranice pre povinnú kontrolu systémov</w:t>
      </w:r>
      <w:r w:rsidR="006E2389">
        <w:rPr>
          <w:rFonts w:ascii="Times New Roman" w:hAnsi="Times New Roman" w:cs="Times New Roman"/>
          <w:sz w:val="24"/>
          <w:szCs w:val="24"/>
        </w:rPr>
        <w:t>, ktorá sa presunula</w:t>
      </w:r>
      <w:r w:rsidRPr="00D0785C">
        <w:rPr>
          <w:rFonts w:ascii="Times New Roman" w:hAnsi="Times New Roman" w:cs="Times New Roman"/>
          <w:sz w:val="24"/>
          <w:szCs w:val="24"/>
        </w:rPr>
        <w:t xml:space="preserve"> z výkonu kotla (zariadenia na výrobu tepla) v systéme, </w:t>
      </w:r>
      <w:r w:rsidR="00C91F7C">
        <w:rPr>
          <w:rFonts w:ascii="Times New Roman" w:hAnsi="Times New Roman" w:cs="Times New Roman"/>
          <w:sz w:val="24"/>
          <w:szCs w:val="24"/>
        </w:rPr>
        <w:t>na hranicu budovy</w:t>
      </w:r>
      <w:r w:rsidR="001D64AA">
        <w:rPr>
          <w:rFonts w:ascii="Times New Roman" w:hAnsi="Times New Roman" w:cs="Times New Roman"/>
          <w:sz w:val="24"/>
          <w:szCs w:val="24"/>
        </w:rPr>
        <w:t>,</w:t>
      </w:r>
      <w:r w:rsidR="00C91F7C">
        <w:rPr>
          <w:rFonts w:ascii="Times New Roman" w:hAnsi="Times New Roman" w:cs="Times New Roman"/>
          <w:sz w:val="24"/>
          <w:szCs w:val="24"/>
        </w:rPr>
        <w:t xml:space="preserve"> a teda</w:t>
      </w:r>
      <w:r w:rsidRPr="00D0785C">
        <w:rPr>
          <w:rFonts w:ascii="Times New Roman" w:hAnsi="Times New Roman" w:cs="Times New Roman"/>
          <w:sz w:val="24"/>
          <w:szCs w:val="24"/>
        </w:rPr>
        <w:t xml:space="preserve"> súčet všetkých inštalovaných výkonov zariadení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v budove. Mení sa tak rozsah ponímania objektu </w:t>
      </w:r>
      <w:r w:rsidR="00C91F7C">
        <w:rPr>
          <w:rFonts w:ascii="Times New Roman" w:hAnsi="Times New Roman" w:cs="Times New Roman"/>
          <w:sz w:val="24"/>
          <w:szCs w:val="24"/>
        </w:rPr>
        <w:t>na budovu,</w:t>
      </w:r>
      <w:r w:rsidRPr="00D0785C">
        <w:rPr>
          <w:rFonts w:ascii="Times New Roman" w:hAnsi="Times New Roman" w:cs="Times New Roman"/>
          <w:sz w:val="24"/>
          <w:szCs w:val="24"/>
        </w:rPr>
        <w:t xml:space="preserve"> v rámci </w:t>
      </w:r>
      <w:r w:rsidR="00C91F7C" w:rsidRPr="00D0785C">
        <w:rPr>
          <w:rFonts w:ascii="Times New Roman" w:hAnsi="Times New Roman" w:cs="Times New Roman"/>
          <w:sz w:val="24"/>
          <w:szCs w:val="24"/>
        </w:rPr>
        <w:t>ktor</w:t>
      </w:r>
      <w:r w:rsidR="00C91F7C">
        <w:rPr>
          <w:rFonts w:ascii="Times New Roman" w:hAnsi="Times New Roman" w:cs="Times New Roman"/>
          <w:sz w:val="24"/>
          <w:szCs w:val="24"/>
        </w:rPr>
        <w:t>ej</w:t>
      </w:r>
      <w:r w:rsidR="00C91F7C" w:rsidRPr="00D0785C">
        <w:rPr>
          <w:rFonts w:ascii="Times New Roman" w:hAnsi="Times New Roman" w:cs="Times New Roman"/>
          <w:sz w:val="24"/>
          <w:szCs w:val="24"/>
        </w:rPr>
        <w:t xml:space="preserve"> </w:t>
      </w:r>
      <w:r w:rsidRPr="00D0785C">
        <w:rPr>
          <w:rFonts w:ascii="Times New Roman" w:hAnsi="Times New Roman" w:cs="Times New Roman"/>
          <w:sz w:val="24"/>
          <w:szCs w:val="24"/>
        </w:rPr>
        <w:t>sa výkony všetkých zariadení v tomto ohraničenom priestore spočítavajú. Výsledný súčet je celkový inštalovaný výkon</w:t>
      </w:r>
      <w:r w:rsidR="00C91F7C">
        <w:rPr>
          <w:rFonts w:ascii="Times New Roman" w:hAnsi="Times New Roman" w:cs="Times New Roman"/>
          <w:sz w:val="24"/>
          <w:szCs w:val="24"/>
        </w:rPr>
        <w:t>,</w:t>
      </w:r>
      <w:r w:rsidRPr="00D0785C">
        <w:rPr>
          <w:rFonts w:ascii="Times New Roman" w:hAnsi="Times New Roman" w:cs="Times New Roman"/>
          <w:sz w:val="24"/>
          <w:szCs w:val="24"/>
        </w:rPr>
        <w:t xml:space="preserve"> ktorý, ak je vyšší ako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určuje povinnosť vykonať kontrolu.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 praxi to znamená, že sa sčítavajú aj výkony individuálnych zariadení na výrobu tepla v jednotlivých bytoch a ak ich súčet pre celú budovu prekročí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potrebné vykonávať kontrolu vykurovacieho systému predmetnej budovy. Súčasťou vykurovacieho systému sú aj zariadenia na výrobu teplej vody a iné zariadenia s využitím tepla v budove.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To isté platí aj pre nainštalované klimatizačné zariadenia</w:t>
      </w:r>
      <w:r w:rsidR="00D0785C">
        <w:rPr>
          <w:rFonts w:ascii="Times New Roman" w:hAnsi="Times New Roman" w:cs="Times New Roman"/>
          <w:sz w:val="24"/>
          <w:szCs w:val="24"/>
        </w:rPr>
        <w:t>.</w:t>
      </w:r>
      <w:r w:rsidRPr="00D0785C">
        <w:rPr>
          <w:rFonts w:ascii="Times New Roman" w:hAnsi="Times New Roman" w:cs="Times New Roman"/>
          <w:sz w:val="24"/>
          <w:szCs w:val="24"/>
        </w:rPr>
        <w:t xml:space="preserve"> </w:t>
      </w:r>
      <w:r w:rsidR="00D0785C">
        <w:rPr>
          <w:rFonts w:ascii="Times New Roman" w:hAnsi="Times New Roman" w:cs="Times New Roman"/>
          <w:sz w:val="24"/>
          <w:szCs w:val="24"/>
        </w:rPr>
        <w:t>A</w:t>
      </w:r>
      <w:r w:rsidRPr="00D0785C">
        <w:rPr>
          <w:rFonts w:ascii="Times New Roman" w:hAnsi="Times New Roman" w:cs="Times New Roman"/>
          <w:sz w:val="24"/>
          <w:szCs w:val="24"/>
        </w:rPr>
        <w:t xml:space="preserve">k súčet inštalovaných výkonov klimatizačných alebo kombinovaných klimatizačných zariadení a vetracích zariadení prekročí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potrebné vykonať kontrolu klimatizačného systému. </w:t>
      </w:r>
    </w:p>
    <w:p w:rsidR="007D4198" w:rsidRPr="00D0785C" w:rsidRDefault="007D4198" w:rsidP="00B054F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Kontrola sa nemusí vykonať pre budovy uvedené v § 2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2 zákona č. 555/2005 Z. z. o energetickej hospodárnosti budov. Výnimka zahŕňa budovy a pamätníky chránené z dôvodu architektonickej alebo historickej hodnoty alebo ako súčasť charakteristického prostredia, pri ktorých by dodržanie požiadaviek na energetickú hospodárnosť budov neprijateľne zmenilo ich charakter alebo vzhľad, kostoly a iné budovy používané ako miesta na bohoslužby alebo na náboženské podujatia, budovy, ktoré sú dočasnými stavbami s plánovaným časom užívania kratším ako dva roky, priemyselné stavby, dielne a nebytové poľnohospodárske budovy </w:t>
      </w:r>
      <w:r w:rsidR="001D64AA">
        <w:rPr>
          <w:rFonts w:ascii="Times New Roman" w:hAnsi="Times New Roman" w:cs="Times New Roman"/>
          <w:sz w:val="24"/>
          <w:szCs w:val="24"/>
        </w:rPr>
        <w:t xml:space="preserve">                 </w:t>
      </w:r>
      <w:r w:rsidRPr="00D0785C">
        <w:rPr>
          <w:rFonts w:ascii="Times New Roman" w:hAnsi="Times New Roman" w:cs="Times New Roman"/>
          <w:sz w:val="24"/>
          <w:szCs w:val="24"/>
        </w:rPr>
        <w:t>s nízkou spotrebou energie, bytové budovy, ktoré sú určené na užívanie menej než štyri mesiace v roku alebo na obmedzené užívanie počas roka s očakávanou spotrebou energie nižšou ako 25 % spotreby pri celoročnom užívaní, samostatne stojace budovy, ktorých úžitková plocha je menšia ako 50 m</w:t>
      </w:r>
      <w:r w:rsidRPr="00D0785C">
        <w:rPr>
          <w:rFonts w:ascii="Times New Roman" w:hAnsi="Times New Roman" w:cs="Times New Roman"/>
          <w:sz w:val="24"/>
          <w:szCs w:val="24"/>
          <w:vertAlign w:val="superscript"/>
        </w:rPr>
        <w:t>2</w:t>
      </w:r>
      <w:r w:rsidRPr="00D0785C">
        <w:rPr>
          <w:rFonts w:ascii="Times New Roman" w:hAnsi="Times New Roman" w:cs="Times New Roman"/>
          <w:sz w:val="24"/>
          <w:szCs w:val="24"/>
        </w:rPr>
        <w:t xml:space="preserve">. </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Ďalšou kategóriou budov, na ktoré sa nevzťahuje povinnosť vykonávať pravidelnú kontrolu, sú budovy, ktoré sú súčasťou aktivít vykonávaných na základe zmluvy o energetickej efektívnosti podľa § 17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3 zákona č. 321/2014 Z. z. o energetickej efektívnosti v rámci poskytovania garantovanej energetickej služby. Táto výnimka sa vzťahuje aj na zmluvu o energetickej efektívnosti pre verejný sektor podľa § 18. </w:t>
      </w:r>
      <w:r w:rsidR="0087675C" w:rsidRPr="00D0785C">
        <w:rPr>
          <w:rFonts w:ascii="Times New Roman" w:hAnsi="Times New Roman" w:cs="Times New Roman"/>
          <w:sz w:val="24"/>
          <w:szCs w:val="24"/>
        </w:rPr>
        <w:t>Výnimka trvá počas trvania zmluvného vzťahu o poskytovaní garantovanej energetickej služby. V takomto prípade sa začína uplatňovať interval pravidelnej kontroly od nasledujúceho kalendárneho rok</w:t>
      </w:r>
      <w:r w:rsidR="001D64AA">
        <w:rPr>
          <w:rFonts w:ascii="Times New Roman" w:hAnsi="Times New Roman" w:cs="Times New Roman"/>
          <w:sz w:val="24"/>
          <w:szCs w:val="24"/>
        </w:rPr>
        <w:t>a</w:t>
      </w:r>
      <w:r w:rsidR="0087675C" w:rsidRPr="00D0785C">
        <w:rPr>
          <w:rFonts w:ascii="Times New Roman" w:hAnsi="Times New Roman" w:cs="Times New Roman"/>
          <w:sz w:val="24"/>
          <w:szCs w:val="24"/>
        </w:rPr>
        <w:t xml:space="preserve"> po ukončení zmluvy o poskytovaní garantovanej energetickej služby.</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Nebytové budovy vybavené automatickým a riadiacim systémom podľa § 11 </w:t>
      </w:r>
      <w:r w:rsidR="00D0785C" w:rsidRPr="00D0785C">
        <w:rPr>
          <w:rFonts w:ascii="Times New Roman" w:hAnsi="Times New Roman" w:cs="Times New Roman"/>
          <w:sz w:val="24"/>
          <w:szCs w:val="24"/>
        </w:rPr>
        <w:t>ods</w:t>
      </w:r>
      <w:r w:rsidR="00D0785C">
        <w:rPr>
          <w:rFonts w:ascii="Times New Roman" w:hAnsi="Times New Roman" w:cs="Times New Roman"/>
          <w:sz w:val="24"/>
          <w:szCs w:val="24"/>
        </w:rPr>
        <w:t>.</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8 zákona </w:t>
      </w:r>
      <w:r w:rsid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č. 321/2014 Z. z. o energetickej efektívnosti taktiež nespadajú pod povinnosť vykonávania </w:t>
      </w:r>
      <w:r w:rsidRPr="00D0785C">
        <w:rPr>
          <w:rFonts w:ascii="Times New Roman" w:hAnsi="Times New Roman" w:cs="Times New Roman"/>
          <w:sz w:val="24"/>
          <w:szCs w:val="24"/>
        </w:rPr>
        <w:lastRenderedPageBreak/>
        <w:t>pravidelnej kontroly. Samotný systém by mal byť schopný monitorovať základné parametre využívania energie v</w:t>
      </w:r>
      <w:r w:rsidR="001D64AA">
        <w:rPr>
          <w:rFonts w:ascii="Times New Roman" w:hAnsi="Times New Roman" w:cs="Times New Roman"/>
          <w:sz w:val="24"/>
          <w:szCs w:val="24"/>
        </w:rPr>
        <w:t> </w:t>
      </w:r>
      <w:r w:rsidRPr="00D0785C">
        <w:rPr>
          <w:rFonts w:ascii="Times New Roman" w:hAnsi="Times New Roman" w:cs="Times New Roman"/>
          <w:sz w:val="24"/>
          <w:szCs w:val="24"/>
        </w:rPr>
        <w:t>budove</w:t>
      </w:r>
      <w:r w:rsidR="001D64AA">
        <w:rPr>
          <w:rFonts w:ascii="Times New Roman" w:hAnsi="Times New Roman" w:cs="Times New Roman"/>
          <w:sz w:val="24"/>
          <w:szCs w:val="24"/>
        </w:rPr>
        <w:t>,</w:t>
      </w:r>
      <w:r w:rsidRPr="00D0785C">
        <w:rPr>
          <w:rFonts w:ascii="Times New Roman" w:hAnsi="Times New Roman" w:cs="Times New Roman"/>
          <w:sz w:val="24"/>
          <w:szCs w:val="24"/>
        </w:rPr>
        <w:t xml:space="preserve"> a teda poskytnúť informácie v rozsahu </w:t>
      </w:r>
      <w:r w:rsidR="00C91F7C">
        <w:rPr>
          <w:rFonts w:ascii="Times New Roman" w:hAnsi="Times New Roman" w:cs="Times New Roman"/>
          <w:sz w:val="24"/>
          <w:szCs w:val="24"/>
        </w:rPr>
        <w:t xml:space="preserve">podobnom </w:t>
      </w:r>
      <w:r w:rsidRPr="00D0785C">
        <w:rPr>
          <w:rFonts w:ascii="Times New Roman" w:hAnsi="Times New Roman" w:cs="Times New Roman"/>
          <w:sz w:val="24"/>
          <w:szCs w:val="24"/>
        </w:rPr>
        <w:t xml:space="preserve">ako samotná kontrola. </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D0785C" w:rsidRDefault="00862921" w:rsidP="008C4E8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Výnimka platí aj pre bytové budovy, ktoré sú vybavené automatickým a riadiacim systémom, respektíve jeho jednoduchším ekvivalentom, priamo definovaným v tomto bode</w:t>
      </w:r>
      <w:r w:rsidR="00D0785C">
        <w:rPr>
          <w:rFonts w:ascii="Times New Roman" w:hAnsi="Times New Roman" w:cs="Times New Roman"/>
          <w:sz w:val="24"/>
          <w:szCs w:val="24"/>
        </w:rPr>
        <w:t xml:space="preserve"> návrhu</w:t>
      </w:r>
      <w:r w:rsidRPr="00D0785C">
        <w:rPr>
          <w:rFonts w:ascii="Times New Roman" w:hAnsi="Times New Roman" w:cs="Times New Roman"/>
          <w:sz w:val="24"/>
          <w:szCs w:val="24"/>
        </w:rPr>
        <w:t xml:space="preserve"> zákona. Nie je potrebné uvádzať požiadavku na inštaláciu automatického a riadiaceho systému pre bytové budovy, ale v prípade, ak </w:t>
      </w:r>
      <w:r w:rsidR="00C91F7C" w:rsidRPr="00D0785C">
        <w:rPr>
          <w:rFonts w:ascii="Times New Roman" w:hAnsi="Times New Roman" w:cs="Times New Roman"/>
          <w:sz w:val="24"/>
          <w:szCs w:val="24"/>
        </w:rPr>
        <w:t xml:space="preserve">má budova </w:t>
      </w:r>
      <w:r w:rsidRPr="00D0785C">
        <w:rPr>
          <w:rFonts w:ascii="Times New Roman" w:hAnsi="Times New Roman" w:cs="Times New Roman"/>
          <w:sz w:val="24"/>
          <w:szCs w:val="24"/>
        </w:rPr>
        <w:t xml:space="preserve">takýto systém nainštalovaný, je jej udelená výnimka z povinnosti pravidelnej kontroly. Dve základné funkcie predmetného automatického a riadiaceho systému pre bytové budovy sú </w:t>
      </w:r>
    </w:p>
    <w:p w:rsidR="00862921" w:rsidRPr="00D0785C" w:rsidRDefault="00862921" w:rsidP="006C123E">
      <w:pPr>
        <w:numPr>
          <w:ilvl w:val="0"/>
          <w:numId w:val="6"/>
        </w:num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priebežné elektronické monitorovanie energetickej účinnosti vykurovacieho systému alebo klimatizačného systému, ktoré vlastníkovi budovy alebo správcovi poskytuje informácie o poklese energetickej účinnosti vykurovacieho systému alebo klimatizačného systému a o potrebe jeho údržby, </w:t>
      </w:r>
    </w:p>
    <w:p w:rsidR="00862921" w:rsidRPr="00D0785C" w:rsidRDefault="00862921" w:rsidP="006C123E">
      <w:pPr>
        <w:numPr>
          <w:ilvl w:val="0"/>
          <w:numId w:val="6"/>
        </w:num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kontrola optimalizácie výroby, distribúcie, uskladňovania a spotreby rôznych foriem energie využívaných v budove.</w:t>
      </w:r>
    </w:p>
    <w:p w:rsidR="00862921" w:rsidRPr="00D0785C" w:rsidRDefault="00862921" w:rsidP="008C4E83">
      <w:pPr>
        <w:spacing w:after="0" w:line="240" w:lineRule="auto"/>
        <w:jc w:val="both"/>
        <w:rPr>
          <w:rFonts w:ascii="Times New Roman" w:hAnsi="Times New Roman" w:cs="Times New Roman"/>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2</w:t>
      </w:r>
    </w:p>
    <w:p w:rsidR="00C91F7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Definície sú upravené podľa požiadaviek smernice z dôvodu úpravy rozsahu pravidelnej kontroly, zmien v oblasti posudzovaných technológií a postupov pravidelnej kontroly. Navrhnuté zmeny súvisia so zmenami v nových technických normách týkajúcich sa kontroly vykurovacích systémov, klimatizačných systémov a systémov vetrania. </w:t>
      </w:r>
    </w:p>
    <w:p w:rsidR="00C91F7C" w:rsidRDefault="00C91F7C" w:rsidP="00B054F3">
      <w:pPr>
        <w:spacing w:after="0" w:line="240" w:lineRule="auto"/>
        <w:jc w:val="both"/>
        <w:rPr>
          <w:rFonts w:ascii="Times New Roman" w:hAnsi="Times New Roman" w:cs="Times New Roman"/>
          <w:sz w:val="24"/>
          <w:szCs w:val="24"/>
        </w:rPr>
      </w:pPr>
    </w:p>
    <w:p w:rsidR="00862921" w:rsidRPr="00D0785C" w:rsidRDefault="00C91F7C"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Prioritná požiadavka smernice je kontrola vykurovacích systémov alebo klimatizačných systémov v budove s celkovým inštalovaným výkonom väčším ako 70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xml:space="preserve">. </w:t>
      </w:r>
    </w:p>
    <w:p w:rsidR="00862921" w:rsidRPr="00D0785C" w:rsidRDefault="00862921" w:rsidP="00B054F3">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Zariadenie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je </w:t>
      </w:r>
      <w:r w:rsidR="00C91F7C">
        <w:rPr>
          <w:rFonts w:ascii="Times New Roman" w:hAnsi="Times New Roman" w:cs="Times New Roman"/>
          <w:sz w:val="24"/>
          <w:szCs w:val="24"/>
        </w:rPr>
        <w:t xml:space="preserve">len </w:t>
      </w:r>
      <w:r w:rsidRPr="00D0785C">
        <w:rPr>
          <w:rFonts w:ascii="Times New Roman" w:hAnsi="Times New Roman" w:cs="Times New Roman"/>
          <w:sz w:val="24"/>
          <w:szCs w:val="24"/>
        </w:rPr>
        <w:t xml:space="preserve">jednou z častí vykurovacieho systému. Zariadenie sa delí podľa technológie na zariadenie, ktoré využíva na výrobu tepla spaľovanie paliva, elektrické odporové vykurovanie alebo tepelné čerpadlo. V poslednom </w:t>
      </w:r>
      <w:r w:rsidR="00D0785C">
        <w:rPr>
          <w:rFonts w:ascii="Times New Roman" w:hAnsi="Times New Roman" w:cs="Times New Roman"/>
          <w:sz w:val="24"/>
          <w:szCs w:val="24"/>
        </w:rPr>
        <w:t>bode</w:t>
      </w:r>
      <w:r w:rsidR="00D0785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sú zahrnuté ďalšie technológie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 xml:space="preserve">tepla, ktoré sa </w:t>
      </w:r>
      <w:r w:rsidR="00C91F7C">
        <w:rPr>
          <w:rFonts w:ascii="Times New Roman" w:hAnsi="Times New Roman" w:cs="Times New Roman"/>
          <w:sz w:val="24"/>
          <w:szCs w:val="24"/>
        </w:rPr>
        <w:t xml:space="preserve">taktiež </w:t>
      </w:r>
      <w:r w:rsidRPr="00D0785C">
        <w:rPr>
          <w:rFonts w:ascii="Times New Roman" w:hAnsi="Times New Roman" w:cs="Times New Roman"/>
          <w:sz w:val="24"/>
          <w:szCs w:val="24"/>
        </w:rPr>
        <w:t xml:space="preserve">majú </w:t>
      </w:r>
      <w:r w:rsidR="0087675C" w:rsidRPr="00D0785C">
        <w:rPr>
          <w:rFonts w:ascii="Times New Roman" w:hAnsi="Times New Roman" w:cs="Times New Roman"/>
          <w:sz w:val="24"/>
          <w:szCs w:val="24"/>
        </w:rPr>
        <w:t xml:space="preserve">kontrolovať </w:t>
      </w:r>
      <w:r w:rsidR="00C91F7C" w:rsidRPr="00D0785C">
        <w:rPr>
          <w:rFonts w:ascii="Times New Roman" w:hAnsi="Times New Roman" w:cs="Times New Roman"/>
          <w:sz w:val="24"/>
          <w:szCs w:val="24"/>
        </w:rPr>
        <w:t>podľa príslušnej technickej normy</w:t>
      </w:r>
      <w:r w:rsidR="00C91F7C">
        <w:rPr>
          <w:rFonts w:ascii="Times New Roman" w:hAnsi="Times New Roman" w:cs="Times New Roman"/>
          <w:sz w:val="24"/>
          <w:szCs w:val="24"/>
        </w:rPr>
        <w:t>, avšak nie sú uvedené v definícii v smernici.</w:t>
      </w:r>
      <w:r w:rsidRPr="00D0785C">
        <w:rPr>
          <w:rFonts w:ascii="Times New Roman" w:hAnsi="Times New Roman" w:cs="Times New Roman"/>
          <w:sz w:val="24"/>
          <w:szCs w:val="24"/>
        </w:rPr>
        <w:t xml:space="preserve"> Pri spaľovaní paliva sa nerozlišuje typ paliva </w:t>
      </w:r>
      <w:r w:rsidR="00C91F7C">
        <w:rPr>
          <w:rFonts w:ascii="Times New Roman" w:hAnsi="Times New Roman" w:cs="Times New Roman"/>
          <w:sz w:val="24"/>
          <w:szCs w:val="24"/>
        </w:rPr>
        <w:t>ani</w:t>
      </w:r>
      <w:r w:rsidR="00C91F7C" w:rsidRPr="00D0785C">
        <w:rPr>
          <w:rFonts w:ascii="Times New Roman" w:hAnsi="Times New Roman" w:cs="Times New Roman"/>
          <w:sz w:val="24"/>
          <w:szCs w:val="24"/>
        </w:rPr>
        <w:t> </w:t>
      </w:r>
      <w:r w:rsidRPr="00D0785C">
        <w:rPr>
          <w:rFonts w:ascii="Times New Roman" w:hAnsi="Times New Roman" w:cs="Times New Roman"/>
          <w:sz w:val="24"/>
          <w:szCs w:val="24"/>
        </w:rPr>
        <w:t xml:space="preserve">technológia spaľovania. </w:t>
      </w:r>
    </w:p>
    <w:p w:rsidR="00862921" w:rsidRPr="00D0785C" w:rsidRDefault="00862921" w:rsidP="009C1E15">
      <w:pPr>
        <w:spacing w:after="0" w:line="240" w:lineRule="auto"/>
        <w:ind w:left="360"/>
        <w:jc w:val="both"/>
        <w:rPr>
          <w:rFonts w:ascii="Times New Roman" w:hAnsi="Times New Roman" w:cs="Times New Roman"/>
          <w:sz w:val="24"/>
          <w:szCs w:val="24"/>
        </w:rPr>
      </w:pPr>
    </w:p>
    <w:p w:rsidR="009C0E40" w:rsidRDefault="0087675C"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Vzhľadom na to, že základná hranica posudzovaného priestoru, v ktorom sa kontroluje vykurovací alebo klimatizačný systém, je jedna budova, je potrebné uvádzať všetky zariadenia na výrobu alebo dodávku tepla v budove. Zariadením na dodávku tepla je napríklad odovzdávacia stanica tepla, kde sa teplo priamo nevyrába, </w:t>
      </w:r>
      <w:r w:rsidR="00C91F7C">
        <w:rPr>
          <w:rFonts w:ascii="Times New Roman" w:hAnsi="Times New Roman" w:cs="Times New Roman"/>
          <w:sz w:val="24"/>
          <w:szCs w:val="24"/>
        </w:rPr>
        <w:t xml:space="preserve">ale sa iba </w:t>
      </w:r>
      <w:r w:rsidRPr="00D0785C">
        <w:rPr>
          <w:rFonts w:ascii="Times New Roman" w:hAnsi="Times New Roman" w:cs="Times New Roman"/>
          <w:sz w:val="24"/>
          <w:szCs w:val="24"/>
        </w:rPr>
        <w:t xml:space="preserve">odovzdáva zo systému výroby tepla umiestneného mimo budovy. </w:t>
      </w:r>
    </w:p>
    <w:p w:rsidR="00862921" w:rsidRPr="00D0785C" w:rsidRDefault="00862921" w:rsidP="009C1E15">
      <w:pPr>
        <w:spacing w:after="0" w:line="240" w:lineRule="auto"/>
        <w:ind w:left="708"/>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Vonkajší rozvod tepla popisuje rozvod tepla v prípade, ak sa zdroj tepla nachádza mimo budovy, pričom budova musí byť </w:t>
      </w:r>
      <w:r w:rsidR="0087675C" w:rsidRPr="00D0785C">
        <w:rPr>
          <w:rFonts w:ascii="Times New Roman" w:hAnsi="Times New Roman" w:cs="Times New Roman"/>
          <w:sz w:val="24"/>
          <w:szCs w:val="24"/>
        </w:rPr>
        <w:t xml:space="preserve">so zdrojom tepla </w:t>
      </w:r>
      <w:r w:rsidRPr="00D0785C">
        <w:rPr>
          <w:rFonts w:ascii="Times New Roman" w:hAnsi="Times New Roman" w:cs="Times New Roman"/>
          <w:sz w:val="24"/>
          <w:szCs w:val="24"/>
        </w:rPr>
        <w:t xml:space="preserve">spojená rozvodom tepla. Rozvod tepla preto musí byť taktiež mimo budovy. </w:t>
      </w:r>
    </w:p>
    <w:p w:rsidR="00862921" w:rsidRPr="00D0785C" w:rsidRDefault="00862921" w:rsidP="009C1E15">
      <w:pPr>
        <w:spacing w:after="0" w:line="240" w:lineRule="auto"/>
        <w:ind w:left="36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Účinným menovitým tepelným výkonom je najvyšší nepretržitý tepelný výkon zariadenia na výrobu alebo dodávku tepla vyjadrený v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ktorý možno dosiahnuť pri dodržiavaní účinnosti garantovanej výrobcom a pri bežných a prevádzkových podmienkach</w:t>
      </w:r>
      <w:r w:rsidR="00C704ED">
        <w:rPr>
          <w:rFonts w:ascii="Times New Roman" w:hAnsi="Times New Roman" w:cs="Times New Roman"/>
          <w:sz w:val="24"/>
          <w:szCs w:val="24"/>
        </w:rPr>
        <w:t>.</w:t>
      </w:r>
      <w:r w:rsidRPr="00D0785C">
        <w:rPr>
          <w:rFonts w:ascii="Times New Roman" w:hAnsi="Times New Roman" w:cs="Times New Roman"/>
          <w:sz w:val="24"/>
          <w:szCs w:val="24"/>
        </w:rPr>
        <w:t xml:space="preserve"> </w:t>
      </w:r>
    </w:p>
    <w:p w:rsidR="00862921" w:rsidRPr="00D0785C" w:rsidRDefault="00862921" w:rsidP="006C123E">
      <w:pPr>
        <w:spacing w:after="0" w:line="240" w:lineRule="auto"/>
        <w:ind w:left="720"/>
        <w:jc w:val="both"/>
      </w:pPr>
    </w:p>
    <w:p w:rsidR="009C0E40" w:rsidRDefault="00C91F7C" w:rsidP="009C0E40">
      <w:pPr>
        <w:pStyle w:val="Normlnywebov"/>
        <w:spacing w:before="120" w:beforeAutospacing="0" w:after="0" w:afterAutospacing="0"/>
        <w:jc w:val="both"/>
      </w:pPr>
      <w:r w:rsidRPr="00D0785C">
        <w:t xml:space="preserve">Pri vykonávaní kontrol a na účely dosiahnutia zlepšenia energetickej hospodárnosti budov </w:t>
      </w:r>
      <w:r w:rsidR="00C704ED">
        <w:t xml:space="preserve">                </w:t>
      </w:r>
      <w:r w:rsidRPr="00D0785C">
        <w:t xml:space="preserve">v praxi by malo byť cieľom zlepšenie skutočnej energetickej </w:t>
      </w:r>
      <w:r>
        <w:t>efektívnosti</w:t>
      </w:r>
      <w:r w:rsidRPr="00D0785C">
        <w:t xml:space="preserve"> vykurovacích </w:t>
      </w:r>
      <w:r w:rsidRPr="00D0785C">
        <w:lastRenderedPageBreak/>
        <w:t xml:space="preserve">systémov a systémov vetrania. Skutočná </w:t>
      </w:r>
      <w:r>
        <w:t>účinnosť</w:t>
      </w:r>
      <w:r w:rsidRPr="00D0785C">
        <w:t xml:space="preserve"> takýchto systémov </w:t>
      </w:r>
      <w:r>
        <w:t>závisí</w:t>
      </w:r>
      <w:r w:rsidRPr="00D0785C">
        <w:t xml:space="preserve"> </w:t>
      </w:r>
      <w:r>
        <w:t>od</w:t>
      </w:r>
      <w:r w:rsidRPr="00D0785C">
        <w:t xml:space="preserve"> množstv</w:t>
      </w:r>
      <w:r>
        <w:t>a</w:t>
      </w:r>
      <w:r w:rsidRPr="00D0785C">
        <w:t xml:space="preserve"> spotrebovanej energie za dynamicky sa meniacich prevádzkových podmienok. </w:t>
      </w:r>
    </w:p>
    <w:p w:rsidR="00862921" w:rsidRPr="00D0785C" w:rsidRDefault="00862921" w:rsidP="0021593C">
      <w:pPr>
        <w:spacing w:after="0" w:line="240" w:lineRule="auto"/>
        <w:jc w:val="both"/>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Celkový inštalovaný tepelný výkon v budove je súčet inštalovaných tepelných výkonov všetkých zariadení na výrobu alebo dodávku tepla v budove</w:t>
      </w:r>
      <w:r w:rsidR="00C91F7C">
        <w:rPr>
          <w:rFonts w:ascii="Times New Roman" w:hAnsi="Times New Roman" w:cs="Times New Roman"/>
          <w:sz w:val="24"/>
          <w:szCs w:val="24"/>
        </w:rPr>
        <w:t>.</w:t>
      </w:r>
      <w:r w:rsidR="00C91F7C"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Celkový inštalovaný tepelný výkon sa porovnáva s minimálnou hranicou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podľa ktorej sa určí, či je potrebné vykonávať pravidelnú kontrolu vykurovacieho systému v predmetnej budove. Pod kontrolu nespadajú malé vykurovacie systémy, ako sú napríklad elektrické ohrievače a pece na drevo, ak nemajú </w:t>
      </w:r>
      <w:r w:rsidR="0087675C" w:rsidRPr="00D0785C">
        <w:rPr>
          <w:rFonts w:ascii="Times New Roman" w:hAnsi="Times New Roman" w:cs="Times New Roman"/>
          <w:sz w:val="24"/>
          <w:szCs w:val="24"/>
        </w:rPr>
        <w:t xml:space="preserve">celkový </w:t>
      </w:r>
      <w:r w:rsidRPr="00D0785C">
        <w:rPr>
          <w:rFonts w:ascii="Times New Roman" w:hAnsi="Times New Roman" w:cs="Times New Roman"/>
          <w:sz w:val="24"/>
          <w:szCs w:val="24"/>
        </w:rPr>
        <w:t xml:space="preserve">inštalovaný výkon väčší ako 70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w:t>
      </w:r>
    </w:p>
    <w:p w:rsidR="00862921" w:rsidRPr="00D0785C" w:rsidRDefault="00862921" w:rsidP="0021593C">
      <w:pPr>
        <w:spacing w:after="0" w:line="240" w:lineRule="auto"/>
        <w:jc w:val="both"/>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62921" w:rsidRPr="00D0785C">
        <w:rPr>
          <w:rFonts w:ascii="Times New Roman" w:hAnsi="Times New Roman" w:cs="Times New Roman"/>
          <w:sz w:val="24"/>
          <w:szCs w:val="24"/>
        </w:rPr>
        <w:t>ykurovacím systémom</w:t>
      </w:r>
      <w:r>
        <w:rPr>
          <w:rFonts w:ascii="Times New Roman" w:hAnsi="Times New Roman" w:cs="Times New Roman"/>
          <w:sz w:val="24"/>
          <w:szCs w:val="24"/>
        </w:rPr>
        <w:t xml:space="preserve"> je</w:t>
      </w:r>
      <w:r w:rsidR="00862921" w:rsidRPr="00D0785C">
        <w:rPr>
          <w:rFonts w:ascii="Times New Roman" w:hAnsi="Times New Roman" w:cs="Times New Roman"/>
          <w:sz w:val="24"/>
          <w:szCs w:val="24"/>
        </w:rPr>
        <w:t xml:space="preserve"> teplovodný vykurovací systém alebo teplovzdušný vykurovací systém alebo ich kombinácia, vrátane integrovaného riadenia vetrania budovy, ktorý pozostáva z prvkov potrebných na zabezpečenie zvýšenia teploty vzduchu. Pri kontrole vykurovacieho systému sa kontrolujú všetky dostupné časti tohto systému, ako napríklad zariadenie na výrobu tepla, riadiaci systém, cirkulačné čerpadlá, rozvody, a podobne. </w:t>
      </w:r>
    </w:p>
    <w:p w:rsidR="009C0E40" w:rsidRDefault="009C0E40" w:rsidP="009C0E40">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Definícia obsahuje aj kombinované systémy vykurovania a vetrania. </w:t>
      </w:r>
      <w:r w:rsidR="0087675C" w:rsidRPr="00D0785C">
        <w:rPr>
          <w:rFonts w:ascii="Times New Roman" w:hAnsi="Times New Roman" w:cs="Times New Roman"/>
          <w:sz w:val="24"/>
          <w:szCs w:val="24"/>
        </w:rPr>
        <w:t xml:space="preserve">Sú to </w:t>
      </w:r>
      <w:r w:rsidR="00D0785C">
        <w:rPr>
          <w:rFonts w:ascii="Times New Roman" w:hAnsi="Times New Roman" w:cs="Times New Roman"/>
          <w:sz w:val="24"/>
          <w:szCs w:val="24"/>
        </w:rPr>
        <w:t xml:space="preserve">aj </w:t>
      </w:r>
      <w:r w:rsidRPr="00D0785C">
        <w:rPr>
          <w:rFonts w:ascii="Times New Roman" w:hAnsi="Times New Roman" w:cs="Times New Roman"/>
          <w:sz w:val="24"/>
          <w:szCs w:val="24"/>
        </w:rPr>
        <w:t xml:space="preserve">systémy vetrania, ktoré sú prepojené s vykurovacím systémom, a systémy vetrania, ktoré aktívne spolupracujú s vykurovacím systémom. Prepojené systémy dodávajú upravený vzduch do vykurovaného priestoru. Jedná sa teplovzdušné vykurovacie systémy dodávajúce teplý vzduch do vykurovaného priestoru, ako sú napríklad </w:t>
      </w:r>
      <w:proofErr w:type="spellStart"/>
      <w:r w:rsidRPr="00D0785C">
        <w:rPr>
          <w:rFonts w:ascii="Times New Roman" w:hAnsi="Times New Roman" w:cs="Times New Roman"/>
          <w:sz w:val="24"/>
          <w:szCs w:val="24"/>
        </w:rPr>
        <w:t>fan</w:t>
      </w:r>
      <w:proofErr w:type="spellEnd"/>
      <w:r w:rsidRPr="00D0785C">
        <w:rPr>
          <w:rFonts w:ascii="Times New Roman" w:hAnsi="Times New Roman" w:cs="Times New Roman"/>
          <w:sz w:val="24"/>
          <w:szCs w:val="24"/>
        </w:rPr>
        <w:t xml:space="preserve"> </w:t>
      </w:r>
      <w:proofErr w:type="spellStart"/>
      <w:r w:rsidRPr="00D0785C">
        <w:rPr>
          <w:rFonts w:ascii="Times New Roman" w:hAnsi="Times New Roman" w:cs="Times New Roman"/>
          <w:sz w:val="24"/>
          <w:szCs w:val="24"/>
        </w:rPr>
        <w:t>coily</w:t>
      </w:r>
      <w:proofErr w:type="spellEnd"/>
      <w:r w:rsidRPr="00D0785C">
        <w:rPr>
          <w:rFonts w:ascii="Times New Roman" w:hAnsi="Times New Roman" w:cs="Times New Roman"/>
          <w:sz w:val="24"/>
          <w:szCs w:val="24"/>
        </w:rPr>
        <w:t xml:space="preserve">, </w:t>
      </w:r>
      <w:proofErr w:type="spellStart"/>
      <w:r w:rsidRPr="00D0785C">
        <w:rPr>
          <w:rFonts w:ascii="Times New Roman" w:hAnsi="Times New Roman" w:cs="Times New Roman"/>
          <w:sz w:val="24"/>
          <w:szCs w:val="24"/>
        </w:rPr>
        <w:t>konvektory</w:t>
      </w:r>
      <w:proofErr w:type="spellEnd"/>
      <w:r w:rsidRPr="00D0785C">
        <w:rPr>
          <w:rFonts w:ascii="Times New Roman" w:hAnsi="Times New Roman" w:cs="Times New Roman"/>
          <w:sz w:val="24"/>
          <w:szCs w:val="24"/>
        </w:rPr>
        <w:t xml:space="preserve"> a iné podobné typy vykurovacích systémov zabudovaných v budove. </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Ak vykurovací systém a systém vetrania navzájom spolupracujú a fungujú ako jeden systém, pričom môže byť nainštalovaný rôzny zdroj tepla, tiež spadajú pod povinnosť pravidelnej kontroly. Systém vetrania </w:t>
      </w:r>
      <w:r w:rsidR="0087675C" w:rsidRPr="00D0785C">
        <w:rPr>
          <w:rFonts w:ascii="Times New Roman" w:hAnsi="Times New Roman" w:cs="Times New Roman"/>
          <w:sz w:val="24"/>
          <w:szCs w:val="24"/>
        </w:rPr>
        <w:t>ne</w:t>
      </w:r>
      <w:r w:rsidRPr="00D0785C">
        <w:rPr>
          <w:rFonts w:ascii="Times New Roman" w:hAnsi="Times New Roman" w:cs="Times New Roman"/>
          <w:sz w:val="24"/>
          <w:szCs w:val="24"/>
        </w:rPr>
        <w:t xml:space="preserve">musí byť pripojený na zdroj tepla, alebo využívať vnútorný zdroj tepla, napr. elektrický zdroj tepla. Sú to napríklad strešné jednotky používané najmä v nebytových budovách. Systém vetrania sa </w:t>
      </w:r>
      <w:r w:rsidR="00BF796E">
        <w:rPr>
          <w:rFonts w:ascii="Times New Roman" w:hAnsi="Times New Roman" w:cs="Times New Roman"/>
          <w:sz w:val="24"/>
          <w:szCs w:val="24"/>
        </w:rPr>
        <w:t xml:space="preserve">nikdy </w:t>
      </w:r>
      <w:r w:rsidRPr="00D0785C">
        <w:rPr>
          <w:rFonts w:ascii="Times New Roman" w:hAnsi="Times New Roman" w:cs="Times New Roman"/>
          <w:sz w:val="24"/>
          <w:szCs w:val="24"/>
        </w:rPr>
        <w:t xml:space="preserve">nekontroluje </w:t>
      </w:r>
      <w:r w:rsidR="00BF796E">
        <w:rPr>
          <w:rFonts w:ascii="Times New Roman" w:hAnsi="Times New Roman" w:cs="Times New Roman"/>
          <w:sz w:val="24"/>
          <w:szCs w:val="24"/>
        </w:rPr>
        <w:t xml:space="preserve">iba </w:t>
      </w:r>
      <w:r w:rsidRPr="00D0785C">
        <w:rPr>
          <w:rFonts w:ascii="Times New Roman" w:hAnsi="Times New Roman" w:cs="Times New Roman"/>
          <w:sz w:val="24"/>
          <w:szCs w:val="24"/>
        </w:rPr>
        <w:t xml:space="preserve">samostatne, vždy </w:t>
      </w:r>
      <w:r w:rsidR="00D0785C">
        <w:rPr>
          <w:rFonts w:ascii="Times New Roman" w:hAnsi="Times New Roman" w:cs="Times New Roman"/>
          <w:sz w:val="24"/>
          <w:szCs w:val="24"/>
        </w:rPr>
        <w:t>musí ísť</w:t>
      </w:r>
      <w:r w:rsidRPr="00D0785C">
        <w:rPr>
          <w:rFonts w:ascii="Times New Roman" w:hAnsi="Times New Roman" w:cs="Times New Roman"/>
          <w:sz w:val="24"/>
          <w:szCs w:val="24"/>
        </w:rPr>
        <w:t xml:space="preserve"> o kombináciu vykurovacieho systému a systému vetrania. </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Súčasťou kontroly vykurovacieho systému je aj systém na prípravu teplej vody alebo systém využívajúci tepelnú energiu na iné účely, </w:t>
      </w:r>
      <w:r w:rsidR="00BF796E">
        <w:rPr>
          <w:rFonts w:ascii="Times New Roman" w:hAnsi="Times New Roman" w:cs="Times New Roman"/>
          <w:sz w:val="24"/>
          <w:szCs w:val="24"/>
        </w:rPr>
        <w:t xml:space="preserve">ako </w:t>
      </w:r>
      <w:r w:rsidRPr="00D0785C">
        <w:rPr>
          <w:rFonts w:ascii="Times New Roman" w:hAnsi="Times New Roman" w:cs="Times New Roman"/>
          <w:sz w:val="24"/>
          <w:szCs w:val="24"/>
        </w:rPr>
        <w:t xml:space="preserve">napr. </w:t>
      </w:r>
      <w:r w:rsidR="00BF796E">
        <w:rPr>
          <w:rFonts w:ascii="Times New Roman" w:hAnsi="Times New Roman" w:cs="Times New Roman"/>
          <w:sz w:val="24"/>
          <w:szCs w:val="24"/>
        </w:rPr>
        <w:t xml:space="preserve">využívanie energie v </w:t>
      </w:r>
      <w:r w:rsidRPr="00D0785C">
        <w:rPr>
          <w:rFonts w:ascii="Times New Roman" w:hAnsi="Times New Roman" w:cs="Times New Roman"/>
          <w:sz w:val="24"/>
          <w:szCs w:val="24"/>
        </w:rPr>
        <w:t>práčov</w:t>
      </w:r>
      <w:r w:rsidR="00BF796E">
        <w:rPr>
          <w:rFonts w:ascii="Times New Roman" w:hAnsi="Times New Roman" w:cs="Times New Roman"/>
          <w:sz w:val="24"/>
          <w:szCs w:val="24"/>
        </w:rPr>
        <w:t>ni</w:t>
      </w:r>
      <w:r w:rsidRPr="00D0785C">
        <w:rPr>
          <w:rFonts w:ascii="Times New Roman" w:hAnsi="Times New Roman" w:cs="Times New Roman"/>
          <w:sz w:val="24"/>
          <w:szCs w:val="24"/>
        </w:rPr>
        <w:t>, sušiar</w:t>
      </w:r>
      <w:r w:rsidR="00BF796E">
        <w:rPr>
          <w:rFonts w:ascii="Times New Roman" w:hAnsi="Times New Roman" w:cs="Times New Roman"/>
          <w:sz w:val="24"/>
          <w:szCs w:val="24"/>
        </w:rPr>
        <w:t>ni</w:t>
      </w:r>
      <w:r w:rsidRPr="00D0785C">
        <w:rPr>
          <w:rFonts w:ascii="Times New Roman" w:hAnsi="Times New Roman" w:cs="Times New Roman"/>
          <w:sz w:val="24"/>
          <w:szCs w:val="24"/>
        </w:rPr>
        <w:t xml:space="preserve"> a pod.</w:t>
      </w:r>
    </w:p>
    <w:p w:rsidR="009C0E40" w:rsidRDefault="009C0E40" w:rsidP="009C0E40">
      <w:pPr>
        <w:spacing w:after="0" w:line="240" w:lineRule="auto"/>
        <w:jc w:val="both"/>
        <w:rPr>
          <w:rFonts w:ascii="Times New Roman" w:hAnsi="Times New Roman" w:cs="Times New Roman"/>
          <w:sz w:val="24"/>
          <w:szCs w:val="24"/>
        </w:rPr>
      </w:pPr>
    </w:p>
    <w:p w:rsidR="009C0E40" w:rsidRDefault="00862921" w:rsidP="009C0E40">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Ak tepelné čerpadlo dodáva do systému</w:t>
      </w:r>
      <w:r w:rsidR="00BF796E" w:rsidRPr="00BF796E">
        <w:rPr>
          <w:rFonts w:ascii="Times New Roman" w:hAnsi="Times New Roman" w:cs="Times New Roman"/>
          <w:sz w:val="24"/>
          <w:szCs w:val="24"/>
        </w:rPr>
        <w:t xml:space="preserve"> </w:t>
      </w:r>
      <w:r w:rsidR="00BF796E" w:rsidRPr="00D0785C">
        <w:rPr>
          <w:rFonts w:ascii="Times New Roman" w:hAnsi="Times New Roman" w:cs="Times New Roman"/>
          <w:sz w:val="24"/>
          <w:szCs w:val="24"/>
        </w:rPr>
        <w:t>iba teplo</w:t>
      </w:r>
      <w:r w:rsidRPr="00D0785C">
        <w:rPr>
          <w:rFonts w:ascii="Times New Roman" w:hAnsi="Times New Roman" w:cs="Times New Roman"/>
          <w:sz w:val="24"/>
          <w:szCs w:val="24"/>
        </w:rPr>
        <w:t xml:space="preserve">, posudzuje sa ako súčasť vykurovacieho systému. Ak však tepelné čerpadlo dodáva aj teplo a aj chlad, posudzuje sa </w:t>
      </w:r>
      <w:r w:rsidR="00BF796E">
        <w:rPr>
          <w:rFonts w:ascii="Times New Roman" w:hAnsi="Times New Roman" w:cs="Times New Roman"/>
          <w:sz w:val="24"/>
          <w:szCs w:val="24"/>
        </w:rPr>
        <w:t xml:space="preserve">iba </w:t>
      </w:r>
      <w:r w:rsidRPr="00D0785C">
        <w:rPr>
          <w:rFonts w:ascii="Times New Roman" w:hAnsi="Times New Roman" w:cs="Times New Roman"/>
          <w:sz w:val="24"/>
          <w:szCs w:val="24"/>
        </w:rPr>
        <w:t xml:space="preserve">v rámci kontroly klimatizačného systému.  </w:t>
      </w:r>
    </w:p>
    <w:p w:rsidR="00862921" w:rsidRPr="00D0785C" w:rsidRDefault="00862921" w:rsidP="0021593C">
      <w:pPr>
        <w:spacing w:after="0" w:line="240" w:lineRule="auto"/>
        <w:jc w:val="both"/>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62921" w:rsidRPr="00D0785C">
        <w:rPr>
          <w:rFonts w:ascii="Times New Roman" w:hAnsi="Times New Roman" w:cs="Times New Roman"/>
          <w:sz w:val="24"/>
          <w:szCs w:val="24"/>
        </w:rPr>
        <w:t>limatizačným systémom</w:t>
      </w:r>
      <w:r>
        <w:rPr>
          <w:rFonts w:ascii="Times New Roman" w:hAnsi="Times New Roman" w:cs="Times New Roman"/>
          <w:sz w:val="24"/>
          <w:szCs w:val="24"/>
        </w:rPr>
        <w:t xml:space="preserve"> je</w:t>
      </w:r>
      <w:r w:rsidR="00862921" w:rsidRPr="00D0785C">
        <w:rPr>
          <w:rFonts w:ascii="Times New Roman" w:hAnsi="Times New Roman" w:cs="Times New Roman"/>
          <w:sz w:val="24"/>
          <w:szCs w:val="24"/>
        </w:rPr>
        <w:t xml:space="preserve"> súbor prvkov potrebných na zabezpečenie úpravy vzduchu, pri ktorej sa reguluje maximálna alebo minimálna teplota vzduchu; klimatizačný systém môže zahŕňať aj prvky potrebné na zabezpečenie regulácie vetrania, vlhkosti a čistoty vzduchu</w:t>
      </w:r>
      <w:r>
        <w:rPr>
          <w:rFonts w:ascii="Times New Roman" w:hAnsi="Times New Roman" w:cs="Times New Roman"/>
          <w:sz w:val="24"/>
          <w:szCs w:val="24"/>
        </w:rPr>
        <w:t>.</w:t>
      </w:r>
    </w:p>
    <w:p w:rsidR="00862921" w:rsidRPr="00D0785C" w:rsidRDefault="00862921" w:rsidP="006C123E">
      <w:pPr>
        <w:spacing w:after="0" w:line="240" w:lineRule="auto"/>
        <w:ind w:left="720"/>
        <w:jc w:val="both"/>
        <w:rPr>
          <w:rFonts w:ascii="Times New Roman" w:hAnsi="Times New Roman" w:cs="Times New Roman"/>
          <w:sz w:val="24"/>
          <w:szCs w:val="24"/>
        </w:rPr>
      </w:pPr>
    </w:p>
    <w:p w:rsidR="009C0E40" w:rsidRDefault="00D0785C"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2921" w:rsidRPr="00D0785C">
        <w:rPr>
          <w:rFonts w:ascii="Times New Roman" w:hAnsi="Times New Roman" w:cs="Times New Roman"/>
          <w:sz w:val="24"/>
          <w:szCs w:val="24"/>
        </w:rPr>
        <w:t xml:space="preserve">elkovým účinným menovitým chladiacim výkonom </w:t>
      </w:r>
      <w:r>
        <w:rPr>
          <w:rFonts w:ascii="Times New Roman" w:hAnsi="Times New Roman" w:cs="Times New Roman"/>
          <w:sz w:val="24"/>
          <w:szCs w:val="24"/>
        </w:rPr>
        <w:t xml:space="preserve">je </w:t>
      </w:r>
      <w:r w:rsidR="00862921" w:rsidRPr="00D0785C">
        <w:rPr>
          <w:rFonts w:ascii="Times New Roman" w:hAnsi="Times New Roman" w:cs="Times New Roman"/>
          <w:sz w:val="24"/>
          <w:szCs w:val="24"/>
        </w:rPr>
        <w:t>najvyšší nepretržitý chladiaci výkon klimatizačného systému vyjadrený v kilowattoch, ktorý možno dosiahnuť pri dodržiavaní účinnosti garantovanej výrobcom za bežných podmienok alebo prevádzkových podmienok</w:t>
      </w:r>
      <w:r>
        <w:rPr>
          <w:rFonts w:ascii="Times New Roman" w:hAnsi="Times New Roman" w:cs="Times New Roman"/>
          <w:sz w:val="24"/>
          <w:szCs w:val="24"/>
        </w:rPr>
        <w:t>.</w:t>
      </w:r>
    </w:p>
    <w:p w:rsidR="00BF796E" w:rsidRPr="00D0785C" w:rsidRDefault="00BF796E" w:rsidP="00BF796E">
      <w:pPr>
        <w:pStyle w:val="Normlnywebov"/>
        <w:spacing w:before="120" w:beforeAutospacing="0" w:after="0" w:afterAutospacing="0"/>
        <w:jc w:val="both"/>
      </w:pPr>
      <w:r w:rsidRPr="00D0785C">
        <w:t xml:space="preserve">Pri vykonávaní kontrol a na účely dosiahnutia zlepšenia energetickej hospodárnosti budov </w:t>
      </w:r>
      <w:r w:rsidR="00C704ED">
        <w:t xml:space="preserve">                 </w:t>
      </w:r>
      <w:r w:rsidRPr="00D0785C">
        <w:t xml:space="preserve">v praxi by malo byť cieľom zlepšenie skutočnej energetickej </w:t>
      </w:r>
      <w:r>
        <w:t>efektívnosti</w:t>
      </w:r>
      <w:r w:rsidRPr="00D0785C">
        <w:t xml:space="preserve"> klimatizačných systémov a systémov vetrania. Skutočná </w:t>
      </w:r>
      <w:r>
        <w:t>účinnosť</w:t>
      </w:r>
      <w:r w:rsidRPr="00D0785C">
        <w:t xml:space="preserve"> takýchto systémov </w:t>
      </w:r>
      <w:r>
        <w:t>závisí</w:t>
      </w:r>
      <w:r w:rsidRPr="00D0785C">
        <w:t xml:space="preserve"> </w:t>
      </w:r>
      <w:r>
        <w:t>od</w:t>
      </w:r>
      <w:r w:rsidRPr="00D0785C">
        <w:t xml:space="preserve"> množstv</w:t>
      </w:r>
      <w:r>
        <w:t>a</w:t>
      </w:r>
      <w:r w:rsidRPr="00D0785C">
        <w:t xml:space="preserve"> spotrebovanej energie za dynamicky sa meniacich prevádzkových podmienok. </w:t>
      </w:r>
    </w:p>
    <w:p w:rsidR="00862921" w:rsidRPr="00D0785C" w:rsidRDefault="00862921" w:rsidP="006C123E">
      <w:pPr>
        <w:spacing w:after="0" w:line="240" w:lineRule="auto"/>
        <w:jc w:val="both"/>
        <w:rPr>
          <w:rFonts w:ascii="Times New Roman" w:hAnsi="Times New Roman" w:cs="Times New Roman"/>
          <w:sz w:val="24"/>
          <w:szCs w:val="24"/>
        </w:rPr>
      </w:pPr>
    </w:p>
    <w:p w:rsidR="009C0E40" w:rsidRDefault="00515439" w:rsidP="009C0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862921" w:rsidRPr="00D0785C">
        <w:rPr>
          <w:rFonts w:ascii="Times New Roman" w:hAnsi="Times New Roman" w:cs="Times New Roman"/>
          <w:sz w:val="24"/>
          <w:szCs w:val="24"/>
        </w:rPr>
        <w:t xml:space="preserve">etraním </w:t>
      </w:r>
      <w:r>
        <w:rPr>
          <w:rFonts w:ascii="Times New Roman" w:hAnsi="Times New Roman" w:cs="Times New Roman"/>
          <w:sz w:val="24"/>
          <w:szCs w:val="24"/>
        </w:rPr>
        <w:t xml:space="preserve">je </w:t>
      </w:r>
      <w:r w:rsidR="00862921" w:rsidRPr="00D0785C">
        <w:rPr>
          <w:rFonts w:ascii="Times New Roman" w:hAnsi="Times New Roman" w:cs="Times New Roman"/>
          <w:sz w:val="24"/>
          <w:szCs w:val="24"/>
        </w:rPr>
        <w:t xml:space="preserve">proces prívodu vzduchu do priestoru v budove alebo do budovy alebo odvodu vzduchu z priestoru v budove alebo z budovy, a to prirodzeným spôsobom alebo núteným spôsobom. Systém vetrania sa samostatne nekontroluje. </w:t>
      </w:r>
      <w:r w:rsidR="00BF796E">
        <w:rPr>
          <w:rFonts w:ascii="Times New Roman" w:hAnsi="Times New Roman" w:cs="Times New Roman"/>
          <w:sz w:val="24"/>
          <w:szCs w:val="24"/>
        </w:rPr>
        <w:t xml:space="preserve">Pre potreby kontroly musí byť vždy prepojený </w:t>
      </w:r>
      <w:r w:rsidR="00862921" w:rsidRPr="00D0785C">
        <w:rPr>
          <w:rFonts w:ascii="Times New Roman" w:hAnsi="Times New Roman" w:cs="Times New Roman"/>
          <w:sz w:val="24"/>
          <w:szCs w:val="24"/>
        </w:rPr>
        <w:t>buď s vykurovacím alebo s klimatizačným systémom.</w:t>
      </w:r>
    </w:p>
    <w:p w:rsidR="00862921" w:rsidRPr="00D0785C" w:rsidRDefault="00862921" w:rsidP="006C123E">
      <w:pPr>
        <w:spacing w:after="0" w:line="240" w:lineRule="auto"/>
        <w:jc w:val="both"/>
        <w:rPr>
          <w:rFonts w:ascii="Times New Roman" w:hAnsi="Times New Roman" w:cs="Times New Roman"/>
          <w:sz w:val="24"/>
          <w:szCs w:val="24"/>
        </w:rPr>
      </w:pPr>
    </w:p>
    <w:p w:rsidR="00862921" w:rsidRPr="0014585A" w:rsidRDefault="002F5529" w:rsidP="004110B1">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3</w:t>
      </w:r>
    </w:p>
    <w:p w:rsidR="00862921" w:rsidRPr="00D0785C" w:rsidRDefault="00862921" w:rsidP="004110B1">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Cieľom je nastavenie a zabezpečenie systému kontroly vykurovacích systémov, rozsahu a pravidelnosti kontroly. Neposudzuje sa iba kotol, </w:t>
      </w:r>
      <w:r w:rsidR="00515439" w:rsidRPr="00D0785C">
        <w:rPr>
          <w:rFonts w:ascii="Times New Roman" w:hAnsi="Times New Roman" w:cs="Times New Roman"/>
          <w:sz w:val="24"/>
          <w:szCs w:val="24"/>
        </w:rPr>
        <w:t>resp</w:t>
      </w:r>
      <w:r w:rsidR="00515439">
        <w:rPr>
          <w:rFonts w:ascii="Times New Roman" w:hAnsi="Times New Roman" w:cs="Times New Roman"/>
          <w:sz w:val="24"/>
          <w:szCs w:val="24"/>
        </w:rPr>
        <w:t>.</w:t>
      </w:r>
      <w:r w:rsidR="0051543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zariadenie na výrobu </w:t>
      </w:r>
      <w:r w:rsidR="0087675C" w:rsidRPr="00D0785C">
        <w:rPr>
          <w:rFonts w:ascii="Times New Roman" w:hAnsi="Times New Roman" w:cs="Times New Roman"/>
          <w:sz w:val="24"/>
          <w:szCs w:val="24"/>
        </w:rPr>
        <w:t xml:space="preserve">alebo dodávku </w:t>
      </w:r>
      <w:r w:rsidRPr="00D0785C">
        <w:rPr>
          <w:rFonts w:ascii="Times New Roman" w:hAnsi="Times New Roman" w:cs="Times New Roman"/>
          <w:sz w:val="24"/>
          <w:szCs w:val="24"/>
        </w:rPr>
        <w:t>tepla, ale celý vykurovací systém. Preto nie je potrebné rozdelenie vykurovacieho systému podľa výkonov</w:t>
      </w:r>
      <w:r w:rsidR="00BF796E">
        <w:rPr>
          <w:rFonts w:ascii="Times New Roman" w:hAnsi="Times New Roman" w:cs="Times New Roman"/>
          <w:sz w:val="24"/>
          <w:szCs w:val="24"/>
        </w:rPr>
        <w:t xml:space="preserve"> zariadení na výrobu alebo dodávku tepla</w:t>
      </w:r>
      <w:r w:rsidRPr="00D0785C">
        <w:rPr>
          <w:rFonts w:ascii="Times New Roman" w:hAnsi="Times New Roman" w:cs="Times New Roman"/>
          <w:sz w:val="24"/>
          <w:szCs w:val="24"/>
        </w:rPr>
        <w:t xml:space="preserve">. </w:t>
      </w:r>
    </w:p>
    <w:p w:rsidR="00862921" w:rsidRPr="00D0785C" w:rsidRDefault="00862921" w:rsidP="004110B1">
      <w:pPr>
        <w:spacing w:after="0" w:line="240" w:lineRule="auto"/>
        <w:jc w:val="both"/>
        <w:rPr>
          <w:rFonts w:ascii="Times New Roman" w:hAnsi="Times New Roman" w:cs="Times New Roman"/>
          <w:sz w:val="24"/>
          <w:szCs w:val="24"/>
        </w:rPr>
      </w:pPr>
    </w:p>
    <w:p w:rsidR="00BF796E" w:rsidRPr="00D0785C" w:rsidRDefault="00862921" w:rsidP="00BF796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Keďže životnosť energetického certifikátu budovy je 10 rokov a je potrebné vykonávať pravidelnú kontrolu, pravidelná kontrola sa má vykonávať minimálne dvakrát za životnosť certifikátu, t.j. každých 5 rokov. </w:t>
      </w:r>
      <w:r w:rsidR="0014585A">
        <w:rPr>
          <w:rFonts w:ascii="Times New Roman" w:hAnsi="Times New Roman" w:cs="Times New Roman"/>
          <w:sz w:val="24"/>
          <w:szCs w:val="24"/>
        </w:rPr>
        <w:t>5 r</w:t>
      </w:r>
      <w:r w:rsidRPr="00D0785C">
        <w:rPr>
          <w:rFonts w:ascii="Times New Roman" w:hAnsi="Times New Roman" w:cs="Times New Roman"/>
          <w:sz w:val="24"/>
          <w:szCs w:val="24"/>
        </w:rPr>
        <w:t xml:space="preserve">okov je </w:t>
      </w:r>
      <w:r w:rsidR="00BF796E">
        <w:rPr>
          <w:rFonts w:ascii="Times New Roman" w:hAnsi="Times New Roman" w:cs="Times New Roman"/>
          <w:sz w:val="24"/>
          <w:szCs w:val="24"/>
        </w:rPr>
        <w:t>zároveň</w:t>
      </w:r>
      <w:r w:rsidR="00BF796E" w:rsidRPr="00D0785C">
        <w:rPr>
          <w:rFonts w:ascii="Times New Roman" w:hAnsi="Times New Roman" w:cs="Times New Roman"/>
          <w:sz w:val="24"/>
          <w:szCs w:val="24"/>
        </w:rPr>
        <w:t xml:space="preserve"> </w:t>
      </w:r>
      <w:r w:rsidRPr="00D0785C">
        <w:rPr>
          <w:rFonts w:ascii="Times New Roman" w:hAnsi="Times New Roman" w:cs="Times New Roman"/>
          <w:sz w:val="24"/>
          <w:szCs w:val="24"/>
        </w:rPr>
        <w:t>aj odporúčaná hodnota pravidelnej kontroly</w:t>
      </w:r>
      <w:r w:rsidR="00BF796E">
        <w:rPr>
          <w:rFonts w:ascii="Times New Roman" w:hAnsi="Times New Roman" w:cs="Times New Roman"/>
          <w:sz w:val="24"/>
          <w:szCs w:val="24"/>
        </w:rPr>
        <w:t xml:space="preserve"> v technických normách</w:t>
      </w:r>
      <w:r w:rsidRPr="00D0785C">
        <w:rPr>
          <w:rFonts w:ascii="Times New Roman" w:hAnsi="Times New Roman" w:cs="Times New Roman"/>
          <w:sz w:val="24"/>
          <w:szCs w:val="24"/>
        </w:rPr>
        <w:t xml:space="preserve">. </w:t>
      </w:r>
      <w:r w:rsidR="00BF796E" w:rsidRPr="00D0785C">
        <w:rPr>
          <w:rFonts w:ascii="Times New Roman" w:hAnsi="Times New Roman" w:cs="Times New Roman"/>
          <w:sz w:val="24"/>
          <w:szCs w:val="24"/>
        </w:rPr>
        <w:t xml:space="preserve">Pre vykurovacie systémy s novými technológiami stačí, ak sú kontrolované raz za 5 rokov z dôvodu zachovania pravidelnosti kontroly.     </w:t>
      </w:r>
    </w:p>
    <w:p w:rsidR="00BF796E" w:rsidRDefault="00BF796E" w:rsidP="004110B1">
      <w:pPr>
        <w:spacing w:after="0" w:line="240" w:lineRule="auto"/>
        <w:jc w:val="both"/>
        <w:rPr>
          <w:rFonts w:ascii="Times New Roman" w:hAnsi="Times New Roman" w:cs="Times New Roman"/>
          <w:sz w:val="24"/>
          <w:szCs w:val="24"/>
        </w:rPr>
      </w:pPr>
    </w:p>
    <w:p w:rsidR="00862921" w:rsidRPr="00D0785C" w:rsidRDefault="00862921" w:rsidP="004110B1">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 dôvodu potreby kontroly kotla spaľovacieho zariadenia za účelom optimálnej prevádzky týchto zariadení, najmä s ohľadom na emisie a zníženie znečisťovania životného prostredia, je potrebné vykonávať kontrolu častejšie ako </w:t>
      </w:r>
      <w:r w:rsidR="00BF796E">
        <w:rPr>
          <w:rFonts w:ascii="Times New Roman" w:hAnsi="Times New Roman" w:cs="Times New Roman"/>
          <w:sz w:val="24"/>
          <w:szCs w:val="24"/>
        </w:rPr>
        <w:t xml:space="preserve">minimálnych </w:t>
      </w:r>
      <w:r w:rsidRPr="00D0785C">
        <w:rPr>
          <w:rFonts w:ascii="Times New Roman" w:hAnsi="Times New Roman" w:cs="Times New Roman"/>
          <w:sz w:val="24"/>
          <w:szCs w:val="24"/>
        </w:rPr>
        <w:t>5 rokov.</w:t>
      </w:r>
    </w:p>
    <w:p w:rsidR="00862921" w:rsidRPr="00D0785C" w:rsidRDefault="00862921" w:rsidP="004110B1">
      <w:pPr>
        <w:spacing w:after="0" w:line="240" w:lineRule="auto"/>
        <w:jc w:val="both"/>
        <w:rPr>
          <w:rFonts w:ascii="Times New Roman" w:hAnsi="Times New Roman" w:cs="Times New Roman"/>
          <w:sz w:val="24"/>
          <w:szCs w:val="24"/>
        </w:rPr>
      </w:pPr>
    </w:p>
    <w:p w:rsidR="00862921" w:rsidRPr="0014585A" w:rsidRDefault="002F5529" w:rsidP="004110B1">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4</w:t>
      </w:r>
    </w:p>
    <w:p w:rsidR="00862921" w:rsidRPr="00D0785C" w:rsidRDefault="00862921" w:rsidP="000F70C7">
      <w:pPr>
        <w:jc w:val="both"/>
        <w:rPr>
          <w:rFonts w:ascii="Times New Roman" w:hAnsi="Times New Roman" w:cs="Times New Roman"/>
          <w:sz w:val="24"/>
          <w:szCs w:val="24"/>
        </w:rPr>
      </w:pPr>
      <w:r w:rsidRPr="00D0785C">
        <w:rPr>
          <w:rFonts w:ascii="Times New Roman" w:hAnsi="Times New Roman" w:cs="Times New Roman"/>
          <w:sz w:val="24"/>
          <w:szCs w:val="24"/>
        </w:rPr>
        <w:t xml:space="preserve">Pravidelná kontrola vykurovacieho systému sa vykoná podľa vykonávacieho predpisu, ktorý bude zameraný na kontrolu vykurovacieho systému a bude obsahovať </w:t>
      </w:r>
      <w:r w:rsidR="00BF796E">
        <w:rPr>
          <w:rFonts w:ascii="Times New Roman" w:hAnsi="Times New Roman" w:cs="Times New Roman"/>
          <w:sz w:val="24"/>
          <w:szCs w:val="24"/>
        </w:rPr>
        <w:t xml:space="preserve">rozsah kontroly, </w:t>
      </w:r>
      <w:r w:rsidRPr="00D0785C">
        <w:rPr>
          <w:rFonts w:ascii="Times New Roman" w:hAnsi="Times New Roman" w:cs="Times New Roman"/>
          <w:sz w:val="24"/>
          <w:szCs w:val="24"/>
        </w:rPr>
        <w:t>postup pre odborne spôsobilú osobu pri pravidelnej kontrole vykurovacieho systému, vrátane posúdenia jeho účinnosti, výkonu vzhľadom na potrebu tepla budovy, schopnosti optimalizovať hospodárnosť systému za bežných podmienok alebo prevádzkových podmienok a návrhu opatrení zameraných na účinnosť, spoľahlivosť a účel využitia vykurovacieho systému, a podrobnosti o schopnosti vykurovacieho systému optimalizovať hospodárnosť systému za bežných podmienok alebo prevádzkových podmienok a návrhu opatrení zameraných na účinnosť, spoľahlivosť a účel využitia vykurovacieho systému. Je potrebné ustanoviť povinnosť postupovať podľa vykonávacieho predpisu, aby bola zabezpečená potrebná kvalita týchto kontrol.</w:t>
      </w: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5</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Zjednodušenie kontroly klimatizačných zariadení pri zohľadnení pravidelnosti kontroly vzhľadom na životnosť energetického certifikátu. Jednotná doba kontroly klimatizačného zariadenia je 5 rokov, ktorá je aj odporúčaná v technických normách pre kontrolu klimatizačných systémov. Častejšie kontroly nie je potrebné aplikovať.</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6</w:t>
      </w:r>
    </w:p>
    <w:p w:rsidR="00862921" w:rsidRPr="00D0785C" w:rsidRDefault="00862921" w:rsidP="00CA4248">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Pravidelná kontrola klimatizačného systému sa vykoná podľa vykonávacieho predpisu, ktorý bude zameraný na kontrolu klimatizačného systému a bude obsahovať postup pre odborne spôsobilú osobu pri pravidelnej kontrole klimatizačného systému, vrátane posúdenia jeho účinnosti, výkonu vzhľadom na potrebu chladu budovy, schopnosti optimalizovať hospodárnosť systému za bežných podmienok alebo prevádzkových podmienok a návrhu opatrení zameraných na účinnosť, spoľahlivosť a účel využitia</w:t>
      </w:r>
      <w:r w:rsidRPr="00D0785C" w:rsidDel="00C27009">
        <w:rPr>
          <w:rFonts w:ascii="Times New Roman" w:hAnsi="Times New Roman" w:cs="Times New Roman"/>
          <w:sz w:val="24"/>
          <w:szCs w:val="24"/>
        </w:rPr>
        <w:t xml:space="preserve"> </w:t>
      </w:r>
      <w:r w:rsidRPr="00D0785C">
        <w:rPr>
          <w:rFonts w:ascii="Times New Roman" w:hAnsi="Times New Roman" w:cs="Times New Roman"/>
          <w:sz w:val="24"/>
          <w:szCs w:val="24"/>
        </w:rPr>
        <w:t>klimatizačného systému, a  podrobnosti o schopnosti klimatizačného systému optimalizovať hospodárnosť systému za bežných podmienok alebo prevádzkových podmienok a návrhu opatrení zameraných na účinnosť, spoľahlivosť a účel využitia</w:t>
      </w:r>
      <w:r w:rsidRPr="00D0785C" w:rsidDel="00C27009">
        <w:rPr>
          <w:rFonts w:ascii="Times New Roman" w:hAnsi="Times New Roman" w:cs="Times New Roman"/>
          <w:sz w:val="24"/>
          <w:szCs w:val="24"/>
        </w:rPr>
        <w:t xml:space="preserve"> </w:t>
      </w:r>
      <w:r w:rsidRPr="00D0785C">
        <w:rPr>
          <w:rFonts w:ascii="Times New Roman" w:hAnsi="Times New Roman" w:cs="Times New Roman"/>
          <w:sz w:val="24"/>
          <w:szCs w:val="24"/>
        </w:rPr>
        <w:t xml:space="preserve">klimatizačného systému. Je potrebné ustanoviť </w:t>
      </w:r>
      <w:r w:rsidRPr="00D0785C">
        <w:rPr>
          <w:rFonts w:ascii="Times New Roman" w:hAnsi="Times New Roman" w:cs="Times New Roman"/>
          <w:sz w:val="24"/>
          <w:szCs w:val="24"/>
        </w:rPr>
        <w:lastRenderedPageBreak/>
        <w:t xml:space="preserve">povinnosť postupovať podľa vykonávacieho predpisu, aby bola zabezpečená potrebná kvalita týchto kontrol.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7</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Zjednodušenie požiadavky zabezpečenia dokumentácie z kontroly pre potreby vlastníka alebo správcu a pre potreby využívania informácií v monitorovacom systéme energetickej efektívnosti.</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7D4198">
        <w:rPr>
          <w:rFonts w:ascii="Times New Roman" w:hAnsi="Times New Roman" w:cs="Times New Roman"/>
          <w:b/>
          <w:bCs/>
          <w:sz w:val="24"/>
          <w:szCs w:val="24"/>
        </w:rPr>
        <w:t>8</w:t>
      </w:r>
    </w:p>
    <w:p w:rsidR="00403748" w:rsidRDefault="00403748"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Zavádza sa legislatívna skratka v súvislosti s jej vypustením z § 6 ods. 5. </w:t>
      </w:r>
    </w:p>
    <w:p w:rsidR="00403748" w:rsidRDefault="00403748" w:rsidP="00B054F3">
      <w:pPr>
        <w:spacing w:after="0" w:line="240" w:lineRule="auto"/>
        <w:jc w:val="both"/>
        <w:rPr>
          <w:rFonts w:ascii="Times New Roman" w:hAnsi="Times New Roman" w:cs="Times New Roman"/>
          <w:sz w:val="24"/>
          <w:szCs w:val="24"/>
        </w:rPr>
      </w:pPr>
    </w:p>
    <w:p w:rsidR="00403748" w:rsidRPr="00403748" w:rsidRDefault="00776475" w:rsidP="00B054F3">
      <w:pPr>
        <w:spacing w:after="0" w:line="240" w:lineRule="auto"/>
        <w:jc w:val="both"/>
        <w:rPr>
          <w:rFonts w:ascii="Times New Roman" w:hAnsi="Times New Roman" w:cs="Times New Roman"/>
          <w:b/>
          <w:sz w:val="24"/>
          <w:szCs w:val="24"/>
        </w:rPr>
      </w:pPr>
      <w:r w:rsidRPr="00776475">
        <w:rPr>
          <w:rFonts w:ascii="Times New Roman" w:hAnsi="Times New Roman" w:cs="Times New Roman"/>
          <w:b/>
          <w:sz w:val="24"/>
          <w:szCs w:val="24"/>
        </w:rPr>
        <w:t>K bodu 9</w:t>
      </w:r>
    </w:p>
    <w:p w:rsidR="00862921" w:rsidRPr="00D0785C" w:rsidRDefault="00862921" w:rsidP="00B054F3">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Rozšírenie splnomocňovacieho ustanovenia pre vykurovacie systémy a klimatizačné systémy tak, aby bolo možné vo všeobecne záväznom právnom predpise pokryť všetky podrobnosti potrebné na zabezpečenie rozsahu a spôsobu kvalitnej a pravidelnej kontroly ako vykurovacích systémov, tak aj klimatizačných systémov.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403748">
        <w:rPr>
          <w:rFonts w:ascii="Times New Roman" w:hAnsi="Times New Roman" w:cs="Times New Roman"/>
          <w:b/>
          <w:bCs/>
          <w:sz w:val="24"/>
          <w:szCs w:val="24"/>
        </w:rPr>
        <w:t>10</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Elektronizácia služieb verejnej správy.</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1</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Spresnenie postupu, kedy je potrebné vykonať pravidelnú aktualizačnú odbornú prípravu pre odborne spôsobilú osobu. Rozsah a pravidelnosť sa nemení.</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2</w:t>
      </w:r>
    </w:p>
    <w:p w:rsidR="00862921" w:rsidRPr="00D0785C" w:rsidRDefault="00862921" w:rsidP="00BE04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Spresnenie informácií a postupov, ktoré budú podrobne uvedené vo vykonávacom predpise </w:t>
      </w:r>
      <w:r w:rsidR="00C704ED">
        <w:rPr>
          <w:rFonts w:ascii="Times New Roman" w:hAnsi="Times New Roman" w:cs="Times New Roman"/>
          <w:sz w:val="24"/>
          <w:szCs w:val="24"/>
        </w:rPr>
        <w:t xml:space="preserve">            </w:t>
      </w:r>
      <w:r w:rsidRPr="00D0785C">
        <w:rPr>
          <w:rFonts w:ascii="Times New Roman" w:hAnsi="Times New Roman" w:cs="Times New Roman"/>
          <w:sz w:val="24"/>
          <w:szCs w:val="24"/>
        </w:rPr>
        <w:t xml:space="preserve">k aktualizačnej odbornej príprave. </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3</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Technická úprava podľa zákona č. 251/2012 Z. z., ktorým sa presunuli kompetencie Štátnej energetickej inšpekcie na Slovenskú obchodnú inšpekciu.  </w:t>
      </w:r>
    </w:p>
    <w:p w:rsidR="00862921" w:rsidRPr="00D0785C"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00427C">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4</w:t>
      </w:r>
    </w:p>
    <w:p w:rsidR="00862921" w:rsidRPr="00D0785C" w:rsidRDefault="00862921" w:rsidP="00057042">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Technická úprava podľa zákona č. 251/2012 Z. z., ktorým sa presunuli kompetencie Štátnej energetickej inšpekcie na Slovenskú obchodnú inšpekciu.  </w:t>
      </w:r>
    </w:p>
    <w:p w:rsidR="00862921" w:rsidRPr="00D0785C" w:rsidRDefault="00862921" w:rsidP="00B054F3">
      <w:pPr>
        <w:spacing w:after="0" w:line="240" w:lineRule="auto"/>
        <w:jc w:val="both"/>
        <w:rPr>
          <w:rFonts w:ascii="Times New Roman" w:hAnsi="Times New Roman" w:cs="Times New Roman"/>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403748">
        <w:rPr>
          <w:rFonts w:ascii="Times New Roman" w:hAnsi="Times New Roman" w:cs="Times New Roman"/>
          <w:b/>
          <w:bCs/>
          <w:sz w:val="24"/>
          <w:szCs w:val="24"/>
        </w:rPr>
        <w:t>5</w:t>
      </w:r>
    </w:p>
    <w:p w:rsidR="00170219" w:rsidRDefault="00170219" w:rsidP="00881A14">
      <w:pPr>
        <w:spacing w:after="0" w:line="240" w:lineRule="auto"/>
        <w:jc w:val="both"/>
        <w:rPr>
          <w:rFonts w:ascii="Times New Roman" w:hAnsi="Times New Roman" w:cs="Times New Roman"/>
          <w:sz w:val="24"/>
          <w:szCs w:val="24"/>
        </w:rPr>
      </w:pPr>
    </w:p>
    <w:p w:rsidR="00170219" w:rsidRPr="00170219" w:rsidRDefault="00170219" w:rsidP="00881A14">
      <w:pPr>
        <w:spacing w:after="0" w:line="240" w:lineRule="auto"/>
        <w:jc w:val="both"/>
        <w:rPr>
          <w:rFonts w:ascii="Times New Roman" w:hAnsi="Times New Roman" w:cs="Times New Roman"/>
          <w:b/>
          <w:sz w:val="24"/>
          <w:szCs w:val="24"/>
        </w:rPr>
      </w:pPr>
      <w:r w:rsidRPr="00170219">
        <w:rPr>
          <w:rFonts w:ascii="Times New Roman" w:hAnsi="Times New Roman" w:cs="Times New Roman"/>
          <w:b/>
          <w:sz w:val="24"/>
          <w:szCs w:val="24"/>
        </w:rPr>
        <w:t>K bodu 16</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Prechodné ustanovenie pre vykurovacie systémy a klimatizačné systémy, ktoré nespadali do predchádzajúcej povinnosti pravidelnej kontroly. </w:t>
      </w:r>
      <w:r w:rsidR="00C704ED">
        <w:rPr>
          <w:rFonts w:ascii="Times New Roman" w:hAnsi="Times New Roman" w:cs="Times New Roman"/>
          <w:sz w:val="24"/>
          <w:szCs w:val="24"/>
        </w:rPr>
        <w:t>Us</w:t>
      </w:r>
      <w:r w:rsidRPr="00D0785C">
        <w:rPr>
          <w:rFonts w:ascii="Times New Roman" w:hAnsi="Times New Roman" w:cs="Times New Roman"/>
          <w:sz w:val="24"/>
          <w:szCs w:val="24"/>
        </w:rPr>
        <w:t xml:space="preserve">tanovuje sa najneskorší dátum prvej kontroly. </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BE043E">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170219">
        <w:rPr>
          <w:rFonts w:ascii="Times New Roman" w:hAnsi="Times New Roman" w:cs="Times New Roman"/>
          <w:b/>
          <w:bCs/>
          <w:sz w:val="24"/>
          <w:szCs w:val="24"/>
        </w:rPr>
        <w:t>7</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Úprava prílohy s intervalmi pravidelne</w:t>
      </w:r>
      <w:r w:rsidR="0089280C">
        <w:rPr>
          <w:rFonts w:ascii="Times New Roman" w:hAnsi="Times New Roman" w:cs="Times New Roman"/>
          <w:sz w:val="24"/>
          <w:szCs w:val="24"/>
        </w:rPr>
        <w:t>j</w:t>
      </w:r>
      <w:r w:rsidRPr="00D0785C">
        <w:rPr>
          <w:rFonts w:ascii="Times New Roman" w:hAnsi="Times New Roman" w:cs="Times New Roman"/>
          <w:sz w:val="24"/>
          <w:szCs w:val="24"/>
        </w:rPr>
        <w:t xml:space="preserve"> kontroly vykurovacieho systému.</w:t>
      </w:r>
    </w:p>
    <w:p w:rsidR="00862921" w:rsidRPr="00D0785C"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BE043E">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r w:rsidR="00170219">
        <w:rPr>
          <w:rFonts w:ascii="Times New Roman" w:hAnsi="Times New Roman" w:cs="Times New Roman"/>
          <w:b/>
          <w:bCs/>
          <w:sz w:val="24"/>
          <w:szCs w:val="24"/>
        </w:rPr>
        <w:t>8</w:t>
      </w:r>
    </w:p>
    <w:p w:rsidR="00862921" w:rsidRPr="00D0785C" w:rsidRDefault="00862921" w:rsidP="00BE04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Zrušenie prílohy s intervalmi pravidelne</w:t>
      </w:r>
      <w:r w:rsidR="0089280C">
        <w:rPr>
          <w:rFonts w:ascii="Times New Roman" w:hAnsi="Times New Roman" w:cs="Times New Roman"/>
          <w:sz w:val="24"/>
          <w:szCs w:val="24"/>
        </w:rPr>
        <w:t>j</w:t>
      </w:r>
      <w:r w:rsidRPr="00D0785C">
        <w:rPr>
          <w:rFonts w:ascii="Times New Roman" w:hAnsi="Times New Roman" w:cs="Times New Roman"/>
          <w:sz w:val="24"/>
          <w:szCs w:val="24"/>
        </w:rPr>
        <w:t xml:space="preserve"> kontroly klimatizačného systému, ktoré sa zjednodušili a zjednotili.</w:t>
      </w:r>
    </w:p>
    <w:p w:rsidR="00862921" w:rsidRPr="00D0785C" w:rsidRDefault="00862921" w:rsidP="00BE043E">
      <w:pPr>
        <w:spacing w:after="0" w:line="240" w:lineRule="auto"/>
        <w:jc w:val="both"/>
        <w:rPr>
          <w:rFonts w:ascii="Times New Roman" w:hAnsi="Times New Roman" w:cs="Times New Roman"/>
          <w:sz w:val="24"/>
          <w:szCs w:val="24"/>
        </w:rPr>
      </w:pPr>
    </w:p>
    <w:p w:rsidR="00862921" w:rsidRPr="0014585A" w:rsidRDefault="002F5529" w:rsidP="001C11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lastRenderedPageBreak/>
        <w:t>K bodu 1</w:t>
      </w:r>
      <w:r w:rsidR="00170219">
        <w:rPr>
          <w:rFonts w:ascii="Times New Roman" w:hAnsi="Times New Roman" w:cs="Times New Roman"/>
          <w:b/>
          <w:bCs/>
          <w:sz w:val="24"/>
          <w:szCs w:val="24"/>
        </w:rPr>
        <w:t>9</w:t>
      </w:r>
    </w:p>
    <w:p w:rsidR="00862921" w:rsidRPr="00D0785C" w:rsidRDefault="00AA623D" w:rsidP="00BE0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t</w:t>
      </w:r>
      <w:r w:rsidR="00862921" w:rsidRPr="00D0785C">
        <w:rPr>
          <w:rFonts w:ascii="Times New Roman" w:hAnsi="Times New Roman" w:cs="Times New Roman"/>
          <w:sz w:val="24"/>
          <w:szCs w:val="24"/>
        </w:rPr>
        <w:t xml:space="preserve">ranspozičná príloha. </w:t>
      </w:r>
    </w:p>
    <w:p w:rsidR="007D4198" w:rsidRDefault="007D4198" w:rsidP="00B67D08">
      <w:pPr>
        <w:spacing w:after="0" w:line="240" w:lineRule="auto"/>
        <w:jc w:val="both"/>
        <w:rPr>
          <w:rFonts w:ascii="Times New Roman" w:hAnsi="Times New Roman" w:cs="Times New Roman"/>
          <w:b/>
          <w:bCs/>
          <w:sz w:val="24"/>
          <w:szCs w:val="24"/>
        </w:rPr>
      </w:pPr>
    </w:p>
    <w:p w:rsidR="00862921" w:rsidRPr="0014585A" w:rsidRDefault="002F5529" w:rsidP="00B67D08">
      <w:pPr>
        <w:spacing w:after="0" w:line="240" w:lineRule="auto"/>
        <w:jc w:val="both"/>
        <w:rPr>
          <w:rFonts w:ascii="Times New Roman" w:hAnsi="Times New Roman" w:cs="Times New Roman"/>
          <w:sz w:val="24"/>
          <w:szCs w:val="24"/>
        </w:rPr>
      </w:pPr>
      <w:r w:rsidRPr="0014585A">
        <w:rPr>
          <w:rFonts w:ascii="Times New Roman" w:hAnsi="Times New Roman" w:cs="Times New Roman"/>
          <w:b/>
          <w:bCs/>
          <w:sz w:val="24"/>
          <w:szCs w:val="24"/>
        </w:rPr>
        <w:t>K Čl. II</w:t>
      </w:r>
      <w:r w:rsidR="00862921" w:rsidRPr="00D0785C">
        <w:rPr>
          <w:rFonts w:ascii="Times New Roman" w:hAnsi="Times New Roman" w:cs="Times New Roman"/>
          <w:b/>
          <w:bCs/>
          <w:sz w:val="24"/>
          <w:szCs w:val="24"/>
        </w:rPr>
        <w:t xml:space="preserve"> </w:t>
      </w:r>
    </w:p>
    <w:p w:rsidR="00515439"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b/>
          <w:bCs/>
          <w:sz w:val="24"/>
          <w:szCs w:val="24"/>
        </w:rPr>
        <w:t xml:space="preserve"> </w:t>
      </w:r>
    </w:p>
    <w:p w:rsidR="00C60CC3" w:rsidRPr="0014585A" w:rsidRDefault="00C60CC3" w:rsidP="00C60CC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Pr>
          <w:rFonts w:ascii="Times New Roman" w:hAnsi="Times New Roman" w:cs="Times New Roman"/>
          <w:b/>
          <w:bCs/>
          <w:sz w:val="24"/>
          <w:szCs w:val="24"/>
        </w:rPr>
        <w:t>1</w:t>
      </w:r>
      <w:r w:rsidRPr="0014585A">
        <w:rPr>
          <w:rFonts w:ascii="Times New Roman" w:hAnsi="Times New Roman" w:cs="Times New Roman"/>
          <w:b/>
          <w:bCs/>
          <w:sz w:val="24"/>
          <w:szCs w:val="24"/>
        </w:rPr>
        <w:t xml:space="preserve"> </w:t>
      </w:r>
    </w:p>
    <w:p w:rsidR="00C60CC3" w:rsidRPr="00D0785C" w:rsidRDefault="00C60CC3" w:rsidP="00C60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 sa definícia spoločných priestorov budovy </w:t>
      </w:r>
      <w:r w:rsidR="00AA623D">
        <w:rPr>
          <w:rFonts w:ascii="Times New Roman" w:hAnsi="Times New Roman" w:cs="Times New Roman"/>
          <w:sz w:val="24"/>
          <w:szCs w:val="24"/>
        </w:rPr>
        <w:t>na účely tohto zákona.</w:t>
      </w:r>
    </w:p>
    <w:p w:rsidR="00C60CC3" w:rsidRDefault="00C60CC3" w:rsidP="00881A14">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C42DC">
        <w:rPr>
          <w:rFonts w:ascii="Times New Roman" w:hAnsi="Times New Roman" w:cs="Times New Roman"/>
          <w:b/>
          <w:bCs/>
          <w:sz w:val="24"/>
          <w:szCs w:val="24"/>
        </w:rPr>
        <w:t>2</w:t>
      </w:r>
      <w:r w:rsidR="006C42DC" w:rsidRPr="0014585A">
        <w:rPr>
          <w:rFonts w:ascii="Times New Roman" w:hAnsi="Times New Roman" w:cs="Times New Roman"/>
          <w:b/>
          <w:bCs/>
          <w:sz w:val="24"/>
          <w:szCs w:val="24"/>
        </w:rPr>
        <w:t xml:space="preserve"> </w:t>
      </w:r>
      <w:r w:rsidR="000906E9">
        <w:rPr>
          <w:rFonts w:ascii="Times New Roman" w:hAnsi="Times New Roman" w:cs="Times New Roman"/>
          <w:b/>
          <w:bCs/>
          <w:sz w:val="24"/>
          <w:szCs w:val="24"/>
        </w:rPr>
        <w:t>a 4</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Ruší sa požiadavka vypracovania Akčného plánu energetickej efektívnosti podľa článku 54 </w:t>
      </w:r>
      <w:r w:rsidR="00C704ED" w:rsidRPr="00D0785C">
        <w:rPr>
          <w:rFonts w:ascii="Times New Roman" w:hAnsi="Times New Roman" w:cs="Times New Roman"/>
          <w:sz w:val="24"/>
          <w:szCs w:val="24"/>
        </w:rPr>
        <w:t>ods</w:t>
      </w:r>
      <w:r w:rsidR="00C704ED">
        <w:rPr>
          <w:rFonts w:ascii="Times New Roman" w:hAnsi="Times New Roman" w:cs="Times New Roman"/>
          <w:sz w:val="24"/>
          <w:szCs w:val="24"/>
        </w:rPr>
        <w:t>.</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3 </w:t>
      </w:r>
      <w:r w:rsidR="00C704ED" w:rsidRPr="00D0785C">
        <w:rPr>
          <w:rFonts w:ascii="Times New Roman" w:hAnsi="Times New Roman" w:cs="Times New Roman"/>
          <w:sz w:val="24"/>
          <w:szCs w:val="24"/>
        </w:rPr>
        <w:t>písm</w:t>
      </w:r>
      <w:r w:rsidR="00C704ED">
        <w:rPr>
          <w:rFonts w:ascii="Times New Roman" w:hAnsi="Times New Roman" w:cs="Times New Roman"/>
          <w:sz w:val="24"/>
          <w:szCs w:val="24"/>
        </w:rPr>
        <w:t>.</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b) nariadenia Európskeho parlamentu a Rady (EÚ) č. 2018/1999 o riadení energetickej únie, ktorý sa mal vypracovať do 30.</w:t>
      </w:r>
      <w:r w:rsidR="00515439">
        <w:rPr>
          <w:rFonts w:ascii="Times New Roman" w:hAnsi="Times New Roman" w:cs="Times New Roman"/>
          <w:sz w:val="24"/>
          <w:szCs w:val="24"/>
        </w:rPr>
        <w:t xml:space="preserve"> apríla </w:t>
      </w:r>
      <w:r w:rsidRPr="00D0785C">
        <w:rPr>
          <w:rFonts w:ascii="Times New Roman" w:hAnsi="Times New Roman" w:cs="Times New Roman"/>
          <w:sz w:val="24"/>
          <w:szCs w:val="24"/>
        </w:rPr>
        <w:t>2020.</w:t>
      </w:r>
    </w:p>
    <w:p w:rsidR="00320AD9" w:rsidRDefault="00320AD9" w:rsidP="00881A14">
      <w:pPr>
        <w:spacing w:after="0" w:line="240" w:lineRule="auto"/>
        <w:jc w:val="both"/>
        <w:rPr>
          <w:rFonts w:ascii="Times New Roman" w:hAnsi="Times New Roman" w:cs="Times New Roman"/>
          <w:sz w:val="24"/>
          <w:szCs w:val="24"/>
        </w:rPr>
      </w:pPr>
    </w:p>
    <w:p w:rsidR="00320AD9" w:rsidRPr="00320AD9" w:rsidRDefault="00E76317" w:rsidP="00881A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906E9">
        <w:rPr>
          <w:rFonts w:ascii="Times New Roman" w:hAnsi="Times New Roman" w:cs="Times New Roman"/>
          <w:b/>
          <w:sz w:val="24"/>
          <w:szCs w:val="24"/>
        </w:rPr>
        <w:t>5</w:t>
      </w: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4 </w:t>
      </w:r>
      <w:r w:rsidR="00515439" w:rsidRPr="00D0785C">
        <w:rPr>
          <w:rFonts w:ascii="Times New Roman" w:hAnsi="Times New Roman" w:cs="Times New Roman"/>
          <w:sz w:val="24"/>
          <w:szCs w:val="24"/>
        </w:rPr>
        <w:t>od</w:t>
      </w:r>
      <w:r w:rsidR="00515439">
        <w:rPr>
          <w:rFonts w:ascii="Times New Roman" w:hAnsi="Times New Roman" w:cs="Times New Roman"/>
          <w:sz w:val="24"/>
          <w:szCs w:val="24"/>
        </w:rPr>
        <w:t xml:space="preserve">s. </w:t>
      </w:r>
      <w:r w:rsidRPr="00D0785C">
        <w:rPr>
          <w:rFonts w:ascii="Times New Roman" w:hAnsi="Times New Roman" w:cs="Times New Roman"/>
          <w:sz w:val="24"/>
          <w:szCs w:val="24"/>
        </w:rPr>
        <w:t xml:space="preserve">4 písmeno c) v nadväznosti na zrušenie § 9.  </w:t>
      </w:r>
    </w:p>
    <w:p w:rsidR="00862921" w:rsidRPr="0014585A"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0906E9">
        <w:rPr>
          <w:rFonts w:ascii="Times New Roman" w:hAnsi="Times New Roman" w:cs="Times New Roman"/>
          <w:b/>
          <w:bCs/>
          <w:sz w:val="24"/>
          <w:szCs w:val="24"/>
        </w:rPr>
        <w:t>6</w:t>
      </w:r>
    </w:p>
    <w:p w:rsidR="00862921" w:rsidRPr="0014585A"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sz w:val="24"/>
          <w:szCs w:val="24"/>
        </w:rPr>
        <w:t>Ruší sa § 9 o dlhodobej stratégii obnovy budov, ktorý sa transpozíciou smernice presúva do zákona č. 555/2005 Z. z. o energetickej hospodárnosti budov</w:t>
      </w:r>
      <w:r w:rsidR="00AA623D">
        <w:rPr>
          <w:rFonts w:ascii="Times New Roman" w:hAnsi="Times New Roman" w:cs="Times New Roman"/>
          <w:sz w:val="24"/>
          <w:szCs w:val="24"/>
        </w:rPr>
        <w:t>.</w:t>
      </w:r>
    </w:p>
    <w:p w:rsidR="00AA623D" w:rsidRDefault="00AA623D" w:rsidP="00C60CC3">
      <w:pPr>
        <w:spacing w:after="0" w:line="240" w:lineRule="auto"/>
        <w:jc w:val="both"/>
        <w:rPr>
          <w:rFonts w:ascii="Times New Roman" w:hAnsi="Times New Roman" w:cs="Times New Roman"/>
          <w:b/>
          <w:bCs/>
          <w:sz w:val="24"/>
          <w:szCs w:val="24"/>
        </w:rPr>
      </w:pPr>
    </w:p>
    <w:p w:rsidR="00C60CC3" w:rsidRPr="0014585A" w:rsidRDefault="00C60CC3" w:rsidP="00C60CC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0906E9">
        <w:rPr>
          <w:rFonts w:ascii="Times New Roman" w:hAnsi="Times New Roman" w:cs="Times New Roman"/>
          <w:b/>
          <w:bCs/>
          <w:sz w:val="24"/>
          <w:szCs w:val="24"/>
        </w:rPr>
        <w:t>7</w:t>
      </w:r>
    </w:p>
    <w:p w:rsidR="00A90252" w:rsidRDefault="00A90252" w:rsidP="00E76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legislatívna skratka v súvislosti s vypustením § 9.</w:t>
      </w:r>
    </w:p>
    <w:p w:rsidR="00A90252" w:rsidRDefault="00A90252" w:rsidP="00E769E7">
      <w:pPr>
        <w:spacing w:after="0" w:line="240" w:lineRule="auto"/>
        <w:jc w:val="both"/>
        <w:rPr>
          <w:rFonts w:ascii="Times New Roman" w:hAnsi="Times New Roman" w:cs="Times New Roman"/>
          <w:sz w:val="24"/>
          <w:szCs w:val="24"/>
        </w:rPr>
      </w:pPr>
    </w:p>
    <w:p w:rsidR="00A90252" w:rsidRPr="00A90252" w:rsidRDefault="00E76317" w:rsidP="00E769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0906E9">
        <w:rPr>
          <w:rFonts w:ascii="Times New Roman" w:hAnsi="Times New Roman" w:cs="Times New Roman"/>
          <w:b/>
          <w:sz w:val="24"/>
          <w:szCs w:val="24"/>
        </w:rPr>
        <w:t>8</w:t>
      </w:r>
    </w:p>
    <w:p w:rsidR="00862921" w:rsidRPr="00D0785C" w:rsidRDefault="00862921" w:rsidP="00E769E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Mení sa posudzovanie povinnosti vybaviť vykurovací systém automatickou reguláciou parametrov teplonosnej látk</w:t>
      </w:r>
      <w:r w:rsidR="00AA623D">
        <w:rPr>
          <w:rFonts w:ascii="Times New Roman" w:hAnsi="Times New Roman" w:cs="Times New Roman"/>
          <w:sz w:val="24"/>
          <w:szCs w:val="24"/>
        </w:rPr>
        <w:t>y na každom tepelnom spotrebiči</w:t>
      </w:r>
      <w:r w:rsidRPr="00D0785C">
        <w:rPr>
          <w:rFonts w:ascii="Times New Roman" w:hAnsi="Times New Roman" w:cs="Times New Roman"/>
          <w:sz w:val="24"/>
          <w:szCs w:val="24"/>
        </w:rPr>
        <w:t xml:space="preserve"> v závislosti od teploty vzduchu vo vykurovaných miestnostiach s dlhodobým pobytom osôb</w:t>
      </w:r>
      <w:r w:rsidR="00932AC5" w:rsidRPr="00D0785C">
        <w:rPr>
          <w:rFonts w:ascii="Times New Roman" w:hAnsi="Times New Roman" w:cs="Times New Roman"/>
          <w:sz w:val="24"/>
          <w:szCs w:val="24"/>
        </w:rPr>
        <w:t xml:space="preserve"> pre budovy s celkovou podlahovou plochou nad 1000m</w:t>
      </w:r>
      <w:r w:rsidR="00932AC5" w:rsidRPr="00D0785C">
        <w:rPr>
          <w:rFonts w:ascii="Times New Roman" w:hAnsi="Times New Roman" w:cs="Times New Roman"/>
          <w:sz w:val="24"/>
          <w:szCs w:val="24"/>
          <w:vertAlign w:val="superscript"/>
        </w:rPr>
        <w:t>2</w:t>
      </w:r>
      <w:r w:rsidR="00932AC5" w:rsidRPr="00D0785C">
        <w:rPr>
          <w:rFonts w:ascii="Times New Roman" w:hAnsi="Times New Roman" w:cs="Times New Roman"/>
          <w:sz w:val="24"/>
          <w:szCs w:val="24"/>
        </w:rPr>
        <w:t>, ktoré majú nainštalovaný systém ústredného teplovodného vykurovania alebo spoločnú prípravu teplej vody</w:t>
      </w:r>
      <w:r w:rsidRPr="00D0785C">
        <w:rPr>
          <w:rFonts w:ascii="Times New Roman" w:hAnsi="Times New Roman" w:cs="Times New Roman"/>
          <w:sz w:val="24"/>
          <w:szCs w:val="24"/>
        </w:rPr>
        <w:t xml:space="preserve">. </w:t>
      </w:r>
    </w:p>
    <w:p w:rsidR="00862921" w:rsidRPr="00D0785C" w:rsidRDefault="00862921" w:rsidP="00E769E7">
      <w:pPr>
        <w:spacing w:after="0" w:line="240" w:lineRule="auto"/>
        <w:jc w:val="both"/>
        <w:rPr>
          <w:rFonts w:ascii="Times New Roman" w:hAnsi="Times New Roman" w:cs="Times New Roman"/>
          <w:sz w:val="24"/>
          <w:szCs w:val="24"/>
        </w:rPr>
      </w:pPr>
    </w:p>
    <w:p w:rsidR="00932AC5" w:rsidRPr="00D0785C" w:rsidRDefault="00862921" w:rsidP="006C12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 existujúcich budovách by sa mala zvážiť inštalácia samoregulačných zariadení na individuálnu reguláciu teploty v každej miestnosti alebo, ak je to odôvodnené, v určenej vykurovanej časti jednotky budovy, kde je to ekonomicky realizovateľné, napríklad kde sú náklady nižšie ako 10 % z celkových nákladov na nahradenie zariadení na výrobu </w:t>
      </w:r>
      <w:r w:rsidR="00BF796E">
        <w:rPr>
          <w:rFonts w:ascii="Times New Roman" w:hAnsi="Times New Roman" w:cs="Times New Roman"/>
          <w:sz w:val="24"/>
          <w:szCs w:val="24"/>
        </w:rPr>
        <w:t xml:space="preserve">alebo dodávku </w:t>
      </w:r>
      <w:r w:rsidRPr="00D0785C">
        <w:rPr>
          <w:rFonts w:ascii="Times New Roman" w:hAnsi="Times New Roman" w:cs="Times New Roman"/>
          <w:sz w:val="24"/>
          <w:szCs w:val="24"/>
        </w:rPr>
        <w:t>tepla.</w:t>
      </w:r>
    </w:p>
    <w:p w:rsidR="00932AC5" w:rsidRPr="00D0785C" w:rsidRDefault="00932AC5" w:rsidP="006C123E">
      <w:pPr>
        <w:spacing w:after="0" w:line="240" w:lineRule="auto"/>
        <w:jc w:val="both"/>
        <w:rPr>
          <w:rFonts w:ascii="Times New Roman" w:hAnsi="Times New Roman" w:cs="Times New Roman"/>
          <w:sz w:val="24"/>
          <w:szCs w:val="24"/>
        </w:rPr>
      </w:pPr>
    </w:p>
    <w:p w:rsidR="00862921" w:rsidRPr="00D0785C" w:rsidRDefault="00932AC5" w:rsidP="006C123E">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Pri výmene zariadenia na výrobu a</w:t>
      </w:r>
      <w:r w:rsidR="00C704ED">
        <w:rPr>
          <w:rFonts w:ascii="Times New Roman" w:hAnsi="Times New Roman" w:cs="Times New Roman"/>
          <w:sz w:val="24"/>
          <w:szCs w:val="24"/>
        </w:rPr>
        <w:t>lebo</w:t>
      </w:r>
      <w:r w:rsidRPr="00D0785C">
        <w:rPr>
          <w:rFonts w:ascii="Times New Roman" w:hAnsi="Times New Roman" w:cs="Times New Roman"/>
          <w:sz w:val="24"/>
          <w:szCs w:val="24"/>
        </w:rPr>
        <w:t xml:space="preserve"> dodávku tepla je potrebné vykonať ekonomické a technické hodnotenie </w:t>
      </w:r>
      <w:r w:rsidR="00BF796E">
        <w:rPr>
          <w:rFonts w:ascii="Times New Roman" w:hAnsi="Times New Roman" w:cs="Times New Roman"/>
          <w:sz w:val="24"/>
          <w:szCs w:val="24"/>
        </w:rPr>
        <w:t xml:space="preserve">a </w:t>
      </w:r>
      <w:r w:rsidRPr="00D0785C">
        <w:rPr>
          <w:rFonts w:ascii="Times New Roman" w:hAnsi="Times New Roman" w:cs="Times New Roman"/>
          <w:sz w:val="24"/>
          <w:szCs w:val="24"/>
        </w:rPr>
        <w:t xml:space="preserve">ak hodnotenie bude v oboch parametroch pozitívne, vykonať aj samotnú inštaláciu predmetných zariadení. Výmenou sa </w:t>
      </w:r>
      <w:r w:rsidR="00C704ED">
        <w:rPr>
          <w:rFonts w:ascii="Times New Roman" w:hAnsi="Times New Roman" w:cs="Times New Roman"/>
          <w:sz w:val="24"/>
          <w:szCs w:val="24"/>
        </w:rPr>
        <w:t>rozumie</w:t>
      </w:r>
      <w:r w:rsidR="00C704ED" w:rsidRPr="00D0785C">
        <w:rPr>
          <w:rFonts w:ascii="Times New Roman" w:hAnsi="Times New Roman" w:cs="Times New Roman"/>
          <w:sz w:val="24"/>
          <w:szCs w:val="24"/>
        </w:rPr>
        <w:t xml:space="preserve"> </w:t>
      </w:r>
      <w:r w:rsidRPr="00D0785C">
        <w:rPr>
          <w:rFonts w:ascii="Times New Roman" w:hAnsi="Times New Roman" w:cs="Times New Roman"/>
          <w:sz w:val="24"/>
          <w:szCs w:val="24"/>
        </w:rPr>
        <w:t>nahradenie zariadenia na výrobu alebo dodávku tepla novým zariadením v rámci modernizácie zariadenia, obnovy zariadenia, alebo významnej obnovy zariadenia</w:t>
      </w:r>
      <w:r w:rsidR="00C704ED">
        <w:rPr>
          <w:rFonts w:ascii="Times New Roman" w:hAnsi="Times New Roman" w:cs="Times New Roman"/>
          <w:sz w:val="24"/>
          <w:szCs w:val="24"/>
        </w:rPr>
        <w:t>.</w:t>
      </w:r>
      <w:r w:rsidRPr="00D0785C">
        <w:rPr>
          <w:rFonts w:ascii="Times New Roman" w:hAnsi="Times New Roman" w:cs="Times New Roman"/>
          <w:sz w:val="24"/>
          <w:szCs w:val="24"/>
        </w:rPr>
        <w:t xml:space="preserve"> </w:t>
      </w:r>
      <w:r w:rsidR="00C704ED">
        <w:rPr>
          <w:rFonts w:ascii="Times New Roman" w:hAnsi="Times New Roman" w:cs="Times New Roman"/>
          <w:sz w:val="24"/>
          <w:szCs w:val="24"/>
        </w:rPr>
        <w:t>M</w:t>
      </w:r>
      <w:r w:rsidRPr="00D0785C">
        <w:rPr>
          <w:rFonts w:ascii="Times New Roman" w:hAnsi="Times New Roman" w:cs="Times New Roman"/>
          <w:sz w:val="24"/>
          <w:szCs w:val="24"/>
        </w:rPr>
        <w:t xml:space="preserve">usí však dôjsť k fyzickému nahradeniu zariadenia iným zariadením. </w:t>
      </w:r>
      <w:r w:rsidR="0046796D">
        <w:rPr>
          <w:rFonts w:ascii="Times New Roman" w:hAnsi="Times New Roman" w:cs="Times New Roman"/>
          <w:sz w:val="24"/>
          <w:szCs w:val="24"/>
        </w:rPr>
        <w:t>V súčasnom znení zákona je</w:t>
      </w:r>
      <w:r w:rsidR="00C477F3">
        <w:rPr>
          <w:rFonts w:ascii="Times New Roman" w:hAnsi="Times New Roman" w:cs="Times New Roman"/>
          <w:sz w:val="24"/>
          <w:szCs w:val="24"/>
        </w:rPr>
        <w:t xml:space="preserve"> inštalácia meračov už </w:t>
      </w:r>
      <w:r w:rsidR="00C704ED">
        <w:rPr>
          <w:rFonts w:ascii="Times New Roman" w:hAnsi="Times New Roman" w:cs="Times New Roman"/>
          <w:sz w:val="24"/>
          <w:szCs w:val="24"/>
        </w:rPr>
        <w:t>u</w:t>
      </w:r>
      <w:r w:rsidR="00C477F3">
        <w:rPr>
          <w:rFonts w:ascii="Times New Roman" w:hAnsi="Times New Roman" w:cs="Times New Roman"/>
          <w:sz w:val="24"/>
          <w:szCs w:val="24"/>
        </w:rPr>
        <w:t>stanovená ako povinná najneskôr k 31.</w:t>
      </w:r>
      <w:r w:rsidR="00C704ED">
        <w:rPr>
          <w:rFonts w:ascii="Times New Roman" w:hAnsi="Times New Roman" w:cs="Times New Roman"/>
          <w:sz w:val="24"/>
          <w:szCs w:val="24"/>
        </w:rPr>
        <w:t xml:space="preserve"> decembru </w:t>
      </w:r>
      <w:r w:rsidR="00C477F3">
        <w:rPr>
          <w:rFonts w:ascii="Times New Roman" w:hAnsi="Times New Roman" w:cs="Times New Roman"/>
          <w:sz w:val="24"/>
          <w:szCs w:val="24"/>
        </w:rPr>
        <w:t>2017, preto sa pri tejto úprave jedná skôr o doplnenie detailov v súlade so smernicou</w:t>
      </w:r>
      <w:r w:rsidR="0046796D">
        <w:rPr>
          <w:rFonts w:ascii="Times New Roman" w:hAnsi="Times New Roman" w:cs="Times New Roman"/>
          <w:sz w:val="24"/>
          <w:szCs w:val="24"/>
        </w:rPr>
        <w:t>.</w:t>
      </w:r>
      <w:r w:rsidRPr="00D0785C">
        <w:rPr>
          <w:rFonts w:ascii="Times New Roman" w:hAnsi="Times New Roman" w:cs="Times New Roman"/>
          <w:sz w:val="24"/>
          <w:szCs w:val="24"/>
        </w:rPr>
        <w:t xml:space="preserve"> </w:t>
      </w:r>
    </w:p>
    <w:p w:rsidR="00932AC5" w:rsidRPr="00D0785C" w:rsidRDefault="00932AC5" w:rsidP="006C123E">
      <w:pPr>
        <w:spacing w:after="0" w:line="240" w:lineRule="auto"/>
        <w:jc w:val="both"/>
        <w:rPr>
          <w:rFonts w:ascii="Times New Roman" w:hAnsi="Times New Roman" w:cs="Times New Roman"/>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w:t>
      </w:r>
      <w:r w:rsidR="00320AD9">
        <w:rPr>
          <w:rFonts w:ascii="Times New Roman" w:hAnsi="Times New Roman" w:cs="Times New Roman"/>
          <w:b/>
          <w:bCs/>
          <w:sz w:val="24"/>
          <w:szCs w:val="24"/>
        </w:rPr>
        <w:t> </w:t>
      </w:r>
      <w:r w:rsidRPr="0014585A">
        <w:rPr>
          <w:rFonts w:ascii="Times New Roman" w:hAnsi="Times New Roman" w:cs="Times New Roman"/>
          <w:b/>
          <w:bCs/>
          <w:sz w:val="24"/>
          <w:szCs w:val="24"/>
        </w:rPr>
        <w:t>bodu</w:t>
      </w:r>
      <w:r w:rsidR="00320AD9">
        <w:rPr>
          <w:rFonts w:ascii="Times New Roman" w:hAnsi="Times New Roman" w:cs="Times New Roman"/>
          <w:b/>
          <w:bCs/>
          <w:sz w:val="24"/>
          <w:szCs w:val="24"/>
        </w:rPr>
        <w:t xml:space="preserve"> </w:t>
      </w:r>
      <w:r w:rsidR="00107570">
        <w:rPr>
          <w:rFonts w:ascii="Times New Roman" w:hAnsi="Times New Roman" w:cs="Times New Roman"/>
          <w:b/>
          <w:bCs/>
          <w:sz w:val="24"/>
          <w:szCs w:val="24"/>
        </w:rPr>
        <w:t>9</w:t>
      </w:r>
    </w:p>
    <w:p w:rsidR="00BF796E"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Dopĺňa</w:t>
      </w:r>
      <w:r w:rsidR="00C60CC3">
        <w:rPr>
          <w:rFonts w:ascii="Times New Roman" w:hAnsi="Times New Roman" w:cs="Times New Roman"/>
          <w:sz w:val="24"/>
          <w:szCs w:val="24"/>
        </w:rPr>
        <w:t>jú</w:t>
      </w:r>
      <w:r w:rsidRPr="00D0785C">
        <w:rPr>
          <w:rFonts w:ascii="Times New Roman" w:hAnsi="Times New Roman" w:cs="Times New Roman"/>
          <w:sz w:val="24"/>
          <w:szCs w:val="24"/>
        </w:rPr>
        <w:t xml:space="preserve"> sa </w:t>
      </w:r>
      <w:r w:rsidR="00C60CC3" w:rsidRPr="00D0785C">
        <w:rPr>
          <w:rFonts w:ascii="Times New Roman" w:hAnsi="Times New Roman" w:cs="Times New Roman"/>
          <w:sz w:val="24"/>
          <w:szCs w:val="24"/>
        </w:rPr>
        <w:t>nov</w:t>
      </w:r>
      <w:r w:rsidR="00C60CC3">
        <w:rPr>
          <w:rFonts w:ascii="Times New Roman" w:hAnsi="Times New Roman" w:cs="Times New Roman"/>
          <w:sz w:val="24"/>
          <w:szCs w:val="24"/>
        </w:rPr>
        <w:t>é</w:t>
      </w:r>
      <w:r w:rsidR="00C60CC3" w:rsidRPr="00D0785C">
        <w:rPr>
          <w:rFonts w:ascii="Times New Roman" w:hAnsi="Times New Roman" w:cs="Times New Roman"/>
          <w:sz w:val="24"/>
          <w:szCs w:val="24"/>
        </w:rPr>
        <w:t xml:space="preserve"> </w:t>
      </w:r>
      <w:r w:rsidRPr="00D0785C">
        <w:rPr>
          <w:rFonts w:ascii="Times New Roman" w:hAnsi="Times New Roman" w:cs="Times New Roman"/>
          <w:sz w:val="24"/>
          <w:szCs w:val="24"/>
        </w:rPr>
        <w:t>odsek</w:t>
      </w:r>
      <w:r w:rsidR="00C60CC3">
        <w:rPr>
          <w:rFonts w:ascii="Times New Roman" w:hAnsi="Times New Roman" w:cs="Times New Roman"/>
          <w:sz w:val="24"/>
          <w:szCs w:val="24"/>
        </w:rPr>
        <w:t>y</w:t>
      </w:r>
      <w:r w:rsidRPr="00D0785C">
        <w:rPr>
          <w:rFonts w:ascii="Times New Roman" w:hAnsi="Times New Roman" w:cs="Times New Roman"/>
          <w:sz w:val="24"/>
          <w:szCs w:val="24"/>
        </w:rPr>
        <w:t xml:space="preserve"> v § 11 </w:t>
      </w:r>
      <w:r w:rsidR="00C60CC3" w:rsidRPr="00D0785C">
        <w:rPr>
          <w:rFonts w:ascii="Times New Roman" w:hAnsi="Times New Roman" w:cs="Times New Roman"/>
          <w:sz w:val="24"/>
          <w:szCs w:val="24"/>
        </w:rPr>
        <w:t>obsahujúc</w:t>
      </w:r>
      <w:r w:rsidR="00C60CC3">
        <w:rPr>
          <w:rFonts w:ascii="Times New Roman" w:hAnsi="Times New Roman" w:cs="Times New Roman"/>
          <w:sz w:val="24"/>
          <w:szCs w:val="24"/>
        </w:rPr>
        <w:t>e</w:t>
      </w:r>
      <w:r w:rsidR="00C60CC3"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povinnosť pre nebytové budovy s celkovým inštalovaným výkonom vykurovacieho zariadenia nad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a</w:t>
      </w:r>
      <w:r w:rsidR="00BC3E8D" w:rsidRPr="00D0785C">
        <w:rPr>
          <w:rFonts w:ascii="Times New Roman" w:hAnsi="Times New Roman" w:cs="Times New Roman"/>
          <w:sz w:val="24"/>
          <w:szCs w:val="24"/>
        </w:rPr>
        <w:t>lebo</w:t>
      </w:r>
      <w:r w:rsidRPr="00D0785C">
        <w:rPr>
          <w:rFonts w:ascii="Times New Roman" w:hAnsi="Times New Roman" w:cs="Times New Roman"/>
          <w:sz w:val="24"/>
          <w:szCs w:val="24"/>
        </w:rPr>
        <w:t xml:space="preserve"> klimatizačného zariadenia s celkovým inštalovaným výkonom nad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mať nainštalovaný systém automatizácie a riadenia budovy. Táto povinnosť je podmienená ekonomickou alebo </w:t>
      </w:r>
      <w:r w:rsidRPr="00D0785C">
        <w:rPr>
          <w:rFonts w:ascii="Times New Roman" w:hAnsi="Times New Roman" w:cs="Times New Roman"/>
          <w:sz w:val="24"/>
          <w:szCs w:val="24"/>
        </w:rPr>
        <w:lastRenderedPageBreak/>
        <w:t xml:space="preserve">technickou vhodnosťou, ktorá sa preukáže buď energetickým auditom, alebo </w:t>
      </w:r>
      <w:r w:rsidR="007D4198">
        <w:rPr>
          <w:rFonts w:ascii="Times" w:hAnsi="Times" w:cs="Times"/>
          <w:sz w:val="25"/>
          <w:szCs w:val="25"/>
        </w:rPr>
        <w:t>v správe, ktorá tvorí prílohu energetického certifikátu budovy</w:t>
      </w:r>
      <w:r w:rsidR="00260A26" w:rsidRPr="00D0785C">
        <w:rPr>
          <w:rFonts w:ascii="Times New Roman" w:hAnsi="Times New Roman" w:cs="Times New Roman"/>
          <w:sz w:val="24"/>
          <w:szCs w:val="24"/>
        </w:rPr>
        <w:t xml:space="preserve">. </w:t>
      </w:r>
    </w:p>
    <w:p w:rsidR="00BF796E" w:rsidRDefault="00BF796E" w:rsidP="00881A14">
      <w:pPr>
        <w:spacing w:after="0" w:line="240" w:lineRule="auto"/>
        <w:jc w:val="both"/>
        <w:rPr>
          <w:rFonts w:ascii="Times New Roman" w:hAnsi="Times New Roman" w:cs="Times New Roman"/>
          <w:sz w:val="24"/>
          <w:szCs w:val="24"/>
        </w:rPr>
      </w:pPr>
    </w:p>
    <w:p w:rsidR="00862921" w:rsidRPr="00D0785C" w:rsidRDefault="00260A26"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Verejné </w:t>
      </w:r>
      <w:r w:rsidR="00862921" w:rsidRPr="00D0785C">
        <w:rPr>
          <w:rFonts w:ascii="Times New Roman" w:hAnsi="Times New Roman" w:cs="Times New Roman"/>
          <w:sz w:val="24"/>
          <w:szCs w:val="24"/>
        </w:rPr>
        <w:t>budovy s celkovou podlahovou plochou nad 250 m</w:t>
      </w:r>
      <w:r w:rsidR="00862921" w:rsidRPr="00D0785C">
        <w:rPr>
          <w:rFonts w:ascii="Times New Roman" w:hAnsi="Times New Roman" w:cs="Times New Roman"/>
          <w:sz w:val="24"/>
          <w:szCs w:val="24"/>
          <w:vertAlign w:val="superscript"/>
        </w:rPr>
        <w:t>2</w:t>
      </w:r>
      <w:r w:rsidR="00862921" w:rsidRPr="00D0785C">
        <w:rPr>
          <w:rFonts w:ascii="Times New Roman" w:hAnsi="Times New Roman" w:cs="Times New Roman"/>
          <w:sz w:val="24"/>
          <w:szCs w:val="24"/>
        </w:rPr>
        <w:t xml:space="preserve"> musia mať vydaný energetický certifikát budovy, ktorý by sa mal obnoviť v roku 2025, kedy je aj </w:t>
      </w:r>
      <w:r w:rsidR="00515439">
        <w:rPr>
          <w:rFonts w:ascii="Times New Roman" w:hAnsi="Times New Roman" w:cs="Times New Roman"/>
          <w:sz w:val="24"/>
          <w:szCs w:val="24"/>
        </w:rPr>
        <w:t>ustanovená</w:t>
      </w:r>
      <w:r w:rsidR="00515439" w:rsidRPr="00D0785C">
        <w:rPr>
          <w:rFonts w:ascii="Times New Roman" w:hAnsi="Times New Roman" w:cs="Times New Roman"/>
          <w:sz w:val="24"/>
          <w:szCs w:val="24"/>
        </w:rPr>
        <w:t xml:space="preserve"> </w:t>
      </w:r>
      <w:r w:rsidR="00862921" w:rsidRPr="00D0785C">
        <w:rPr>
          <w:rFonts w:ascii="Times New Roman" w:hAnsi="Times New Roman" w:cs="Times New Roman"/>
          <w:sz w:val="24"/>
          <w:szCs w:val="24"/>
        </w:rPr>
        <w:t>povinnosť inštalácie predmetného systému</w:t>
      </w:r>
      <w:r w:rsidRPr="00D0785C">
        <w:rPr>
          <w:rFonts w:ascii="Times New Roman" w:hAnsi="Times New Roman" w:cs="Times New Roman"/>
          <w:sz w:val="24"/>
          <w:szCs w:val="24"/>
        </w:rPr>
        <w:t xml:space="preserve"> v</w:t>
      </w:r>
      <w:r w:rsidR="00BC3E8D" w:rsidRPr="00D0785C">
        <w:rPr>
          <w:rFonts w:ascii="Times New Roman" w:hAnsi="Times New Roman" w:cs="Times New Roman"/>
          <w:sz w:val="24"/>
          <w:szCs w:val="24"/>
        </w:rPr>
        <w:t xml:space="preserve"> predmetných </w:t>
      </w:r>
      <w:r w:rsidRPr="00D0785C">
        <w:rPr>
          <w:rFonts w:ascii="Times New Roman" w:hAnsi="Times New Roman" w:cs="Times New Roman"/>
          <w:sz w:val="24"/>
          <w:szCs w:val="24"/>
        </w:rPr>
        <w:t>nebytových budovách</w:t>
      </w:r>
      <w:r w:rsidR="00BF796E">
        <w:rPr>
          <w:rFonts w:ascii="Times New Roman" w:hAnsi="Times New Roman" w:cs="Times New Roman"/>
          <w:sz w:val="24"/>
          <w:szCs w:val="24"/>
        </w:rPr>
        <w:t>.</w:t>
      </w:r>
      <w:r w:rsidR="0046796D">
        <w:rPr>
          <w:rFonts w:ascii="Times New Roman" w:hAnsi="Times New Roman" w:cs="Times New Roman"/>
          <w:sz w:val="24"/>
          <w:szCs w:val="24"/>
        </w:rPr>
        <w:t xml:space="preserve"> V novej rozšírenej definícií sú tieto systémy súčasťou technického systému budovy a teda sa </w:t>
      </w:r>
      <w:r w:rsidR="00821879">
        <w:rPr>
          <w:rFonts w:ascii="Times New Roman" w:hAnsi="Times New Roman" w:cs="Times New Roman"/>
          <w:sz w:val="24"/>
          <w:szCs w:val="24"/>
        </w:rPr>
        <w:t>posudzuje</w:t>
      </w:r>
      <w:r w:rsidR="0046796D">
        <w:rPr>
          <w:rFonts w:ascii="Times New Roman" w:hAnsi="Times New Roman" w:cs="Times New Roman"/>
          <w:sz w:val="24"/>
          <w:szCs w:val="24"/>
        </w:rPr>
        <w:t>, či sú súčasťou budovy.</w:t>
      </w:r>
      <w:r w:rsidR="00BF796E">
        <w:rPr>
          <w:rFonts w:ascii="Times New Roman" w:hAnsi="Times New Roman" w:cs="Times New Roman"/>
          <w:sz w:val="24"/>
          <w:szCs w:val="24"/>
        </w:rPr>
        <w:t xml:space="preserve"> Preto je umožnené vykonať takéto hodnotenie pri obnovovaní energetického certifikátu verejnej budovy.</w:t>
      </w:r>
    </w:p>
    <w:p w:rsidR="00002584" w:rsidRPr="00D0785C" w:rsidRDefault="00002584" w:rsidP="00881A14">
      <w:pPr>
        <w:spacing w:after="0" w:line="240" w:lineRule="auto"/>
        <w:jc w:val="both"/>
        <w:rPr>
          <w:rFonts w:ascii="Times New Roman" w:hAnsi="Times New Roman" w:cs="Times New Roman"/>
          <w:sz w:val="24"/>
          <w:szCs w:val="24"/>
        </w:rPr>
      </w:pPr>
    </w:p>
    <w:p w:rsidR="00BF796E" w:rsidRDefault="00002584"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Pri novej </w:t>
      </w:r>
      <w:r w:rsidR="00BF796E">
        <w:rPr>
          <w:rFonts w:ascii="Times New Roman" w:hAnsi="Times New Roman" w:cs="Times New Roman"/>
          <w:sz w:val="24"/>
          <w:szCs w:val="24"/>
        </w:rPr>
        <w:t xml:space="preserve">nebytovej </w:t>
      </w:r>
      <w:r w:rsidRPr="00D0785C">
        <w:rPr>
          <w:rFonts w:ascii="Times New Roman" w:hAnsi="Times New Roman" w:cs="Times New Roman"/>
          <w:sz w:val="24"/>
          <w:szCs w:val="24"/>
        </w:rPr>
        <w:t xml:space="preserve">budove, ktorá bude mať navrhnutý vykurovací </w:t>
      </w:r>
      <w:r w:rsidR="00BF796E" w:rsidRPr="00D0785C">
        <w:rPr>
          <w:rFonts w:ascii="Times New Roman" w:hAnsi="Times New Roman" w:cs="Times New Roman"/>
          <w:sz w:val="24"/>
          <w:szCs w:val="24"/>
        </w:rPr>
        <w:t xml:space="preserve">alebo klimatizačný </w:t>
      </w:r>
      <w:r w:rsidRPr="00D0785C">
        <w:rPr>
          <w:rFonts w:ascii="Times New Roman" w:hAnsi="Times New Roman" w:cs="Times New Roman"/>
          <w:sz w:val="24"/>
          <w:szCs w:val="24"/>
        </w:rPr>
        <w:t>systém s výkonom väčším ako 290 </w:t>
      </w:r>
      <w:proofErr w:type="spellStart"/>
      <w:r w:rsidRPr="00D0785C">
        <w:rPr>
          <w:rFonts w:ascii="Times New Roman" w:hAnsi="Times New Roman" w:cs="Times New Roman"/>
          <w:sz w:val="24"/>
          <w:szCs w:val="24"/>
        </w:rPr>
        <w:t>kW</w:t>
      </w:r>
      <w:proofErr w:type="spellEnd"/>
      <w:r w:rsidRPr="00D0785C">
        <w:rPr>
          <w:rFonts w:ascii="Times New Roman" w:hAnsi="Times New Roman" w:cs="Times New Roman"/>
          <w:sz w:val="24"/>
          <w:szCs w:val="24"/>
        </w:rPr>
        <w:t xml:space="preserve"> je vhodné takéto posúdenie vykonať už počas projektu nebytovej budovy a v prípade pozitívneho ekonomického a technického hodnotenia vybaviť navrhovanú nebytovú budovu automatickým a riadiacim systémom s požadovanými funkcionalitami. </w:t>
      </w:r>
    </w:p>
    <w:p w:rsidR="00BF796E" w:rsidRDefault="00BF796E" w:rsidP="00881A14">
      <w:pPr>
        <w:spacing w:after="0" w:line="240" w:lineRule="auto"/>
        <w:jc w:val="both"/>
        <w:rPr>
          <w:rFonts w:ascii="Times New Roman" w:hAnsi="Times New Roman" w:cs="Times New Roman"/>
          <w:sz w:val="24"/>
          <w:szCs w:val="24"/>
        </w:rPr>
      </w:pPr>
    </w:p>
    <w:p w:rsidR="00002584" w:rsidRPr="00D0785C" w:rsidRDefault="00AA623D" w:rsidP="0088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vhodné</w:t>
      </w:r>
      <w:r w:rsidR="00002584" w:rsidRPr="00D0785C">
        <w:rPr>
          <w:rFonts w:ascii="Times New Roman" w:hAnsi="Times New Roman" w:cs="Times New Roman"/>
          <w:sz w:val="24"/>
          <w:szCs w:val="24"/>
        </w:rPr>
        <w:t>, aby už súčasné projekty nebytových budov počítali s touto povinnosťou</w:t>
      </w:r>
      <w:r w:rsidR="00BF796E">
        <w:rPr>
          <w:rFonts w:ascii="Times New Roman" w:hAnsi="Times New Roman" w:cs="Times New Roman"/>
          <w:sz w:val="24"/>
          <w:szCs w:val="24"/>
        </w:rPr>
        <w:t xml:space="preserve">, </w:t>
      </w:r>
      <w:r>
        <w:rPr>
          <w:rFonts w:ascii="Times New Roman" w:hAnsi="Times New Roman" w:cs="Times New Roman"/>
          <w:sz w:val="24"/>
          <w:szCs w:val="24"/>
        </w:rPr>
        <w:t xml:space="preserve">účinnou </w:t>
      </w:r>
      <w:r w:rsidR="00002584" w:rsidRPr="00D0785C">
        <w:rPr>
          <w:rFonts w:ascii="Times New Roman" w:hAnsi="Times New Roman" w:cs="Times New Roman"/>
          <w:sz w:val="24"/>
          <w:szCs w:val="24"/>
        </w:rPr>
        <w:t xml:space="preserve">od roku 2025. Preto </w:t>
      </w:r>
      <w:r>
        <w:rPr>
          <w:rFonts w:ascii="Times New Roman" w:hAnsi="Times New Roman" w:cs="Times New Roman"/>
          <w:sz w:val="24"/>
          <w:szCs w:val="24"/>
        </w:rPr>
        <w:t>sa ustanovuje</w:t>
      </w:r>
      <w:r w:rsidR="00002584" w:rsidRPr="00D0785C">
        <w:rPr>
          <w:rFonts w:ascii="Times New Roman" w:hAnsi="Times New Roman" w:cs="Times New Roman"/>
          <w:sz w:val="24"/>
          <w:szCs w:val="24"/>
        </w:rPr>
        <w:t xml:space="preserve">, že vyhodnotenie </w:t>
      </w:r>
      <w:r w:rsidR="00BF796E">
        <w:rPr>
          <w:rFonts w:ascii="Times New Roman" w:hAnsi="Times New Roman" w:cs="Times New Roman"/>
          <w:sz w:val="24"/>
          <w:szCs w:val="24"/>
        </w:rPr>
        <w:t>by malo byť</w:t>
      </w:r>
      <w:r w:rsidR="00002584" w:rsidRPr="00D0785C">
        <w:rPr>
          <w:rFonts w:ascii="Times New Roman" w:hAnsi="Times New Roman" w:cs="Times New Roman"/>
          <w:sz w:val="24"/>
          <w:szCs w:val="24"/>
        </w:rPr>
        <w:t xml:space="preserve"> súčasťou správy vydávanej súčasne s energetickým certifikátom budovy. Pre nové budovy sa energetický certifikát budovy vydáva pred kolaudáciou budovy.  </w:t>
      </w:r>
    </w:p>
    <w:p w:rsidR="00862921" w:rsidRPr="00D0785C" w:rsidRDefault="00862921" w:rsidP="00881A14">
      <w:pPr>
        <w:spacing w:after="0" w:line="240" w:lineRule="auto"/>
        <w:jc w:val="both"/>
        <w:rPr>
          <w:rFonts w:ascii="Times New Roman" w:hAnsi="Times New Roman" w:cs="Times New Roman"/>
          <w:sz w:val="24"/>
          <w:szCs w:val="24"/>
        </w:rPr>
      </w:pPr>
    </w:p>
    <w:p w:rsidR="00862921" w:rsidRPr="0014585A" w:rsidRDefault="002F5529" w:rsidP="003A188D">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0</w:t>
      </w:r>
    </w:p>
    <w:p w:rsidR="00862921" w:rsidRPr="00D0785C" w:rsidRDefault="00862921" w:rsidP="003A188D">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Upravuje sa § 15 </w:t>
      </w:r>
      <w:r w:rsidR="00777D1D" w:rsidRPr="00D0785C">
        <w:rPr>
          <w:rFonts w:ascii="Times New Roman" w:hAnsi="Times New Roman" w:cs="Times New Roman"/>
          <w:sz w:val="24"/>
          <w:szCs w:val="24"/>
        </w:rPr>
        <w:t>ods</w:t>
      </w:r>
      <w:r w:rsidR="00777D1D">
        <w:rPr>
          <w:rFonts w:ascii="Times New Roman" w:hAnsi="Times New Roman" w:cs="Times New Roman"/>
          <w:sz w:val="24"/>
          <w:szCs w:val="24"/>
        </w:rPr>
        <w:t>.</w:t>
      </w:r>
      <w:r w:rsidR="00777D1D" w:rsidRPr="00D0785C">
        <w:rPr>
          <w:rFonts w:ascii="Times New Roman" w:hAnsi="Times New Roman" w:cs="Times New Roman"/>
          <w:sz w:val="24"/>
          <w:szCs w:val="24"/>
        </w:rPr>
        <w:t xml:space="preserve"> </w:t>
      </w:r>
      <w:r w:rsidRPr="00D0785C">
        <w:rPr>
          <w:rFonts w:ascii="Times New Roman" w:hAnsi="Times New Roman" w:cs="Times New Roman"/>
          <w:sz w:val="24"/>
          <w:szCs w:val="24"/>
        </w:rPr>
        <w:t>7 v nadväznosti na zrušenie vypracovania Akčného plánu energetickej efektívnosti v termíne do 30.</w:t>
      </w:r>
      <w:r w:rsidR="00777D1D">
        <w:rPr>
          <w:rFonts w:ascii="Times New Roman" w:hAnsi="Times New Roman" w:cs="Times New Roman"/>
          <w:sz w:val="24"/>
          <w:szCs w:val="24"/>
        </w:rPr>
        <w:t xml:space="preserve"> apríla </w:t>
      </w:r>
      <w:r w:rsidRPr="00D0785C">
        <w:rPr>
          <w:rFonts w:ascii="Times New Roman" w:hAnsi="Times New Roman" w:cs="Times New Roman"/>
          <w:sz w:val="24"/>
          <w:szCs w:val="24"/>
        </w:rPr>
        <w:t xml:space="preserve">2020. Povinnosť hodnotenia je zachovaná, ale bude sa vykonávať v súlade s pravidlami uvedenými v nariadení </w:t>
      </w:r>
      <w:r w:rsidR="00AF7848">
        <w:rPr>
          <w:rFonts w:ascii="Times New Roman" w:hAnsi="Times New Roman" w:cs="Times New Roman"/>
          <w:sz w:val="24"/>
          <w:szCs w:val="24"/>
        </w:rPr>
        <w:t xml:space="preserve">Európskeho parlamentu a Rady </w:t>
      </w:r>
      <w:r w:rsidR="00821879">
        <w:rPr>
          <w:rFonts w:ascii="Times New Roman" w:hAnsi="Times New Roman" w:cs="Times New Roman"/>
          <w:sz w:val="24"/>
          <w:szCs w:val="24"/>
        </w:rPr>
        <w:t xml:space="preserve">                </w:t>
      </w:r>
      <w:r w:rsidR="00AF7848">
        <w:rPr>
          <w:rFonts w:ascii="Times New Roman" w:hAnsi="Times New Roman" w:cs="Times New Roman"/>
          <w:sz w:val="24"/>
          <w:szCs w:val="24"/>
        </w:rPr>
        <w:t xml:space="preserve">č. </w:t>
      </w:r>
      <w:r w:rsidRPr="00D0785C">
        <w:rPr>
          <w:rFonts w:ascii="Times New Roman" w:hAnsi="Times New Roman" w:cs="Times New Roman"/>
          <w:sz w:val="24"/>
          <w:szCs w:val="24"/>
        </w:rPr>
        <w:t>2018/1999</w:t>
      </w:r>
      <w:r w:rsidR="00AF7848">
        <w:rPr>
          <w:rFonts w:ascii="Times New Roman" w:hAnsi="Times New Roman" w:cs="Times New Roman"/>
          <w:sz w:val="24"/>
          <w:szCs w:val="24"/>
        </w:rPr>
        <w:t xml:space="preserve"> o riadení energetickej únie</w:t>
      </w:r>
      <w:r w:rsidRPr="00D0785C">
        <w:rPr>
          <w:rFonts w:ascii="Times New Roman" w:hAnsi="Times New Roman" w:cs="Times New Roman"/>
          <w:sz w:val="24"/>
          <w:szCs w:val="24"/>
        </w:rPr>
        <w:t xml:space="preserve">. </w:t>
      </w:r>
    </w:p>
    <w:p w:rsidR="00862921" w:rsidRPr="0014585A"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3A188D">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1</w:t>
      </w:r>
    </w:p>
    <w:p w:rsidR="00862921" w:rsidRPr="00D0785C" w:rsidRDefault="00862921" w:rsidP="003A188D">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V § 20 sa dopĺňa povinnosť pre organizáciu v pôsobnosti Ministerstva hospodárstva S</w:t>
      </w:r>
      <w:r w:rsidR="00777D1D">
        <w:rPr>
          <w:rFonts w:ascii="Times New Roman" w:hAnsi="Times New Roman" w:cs="Times New Roman"/>
          <w:sz w:val="24"/>
          <w:szCs w:val="24"/>
        </w:rPr>
        <w:t>lovenskej republiky</w:t>
      </w:r>
      <w:r w:rsidRPr="00D0785C">
        <w:rPr>
          <w:rFonts w:ascii="Times New Roman" w:hAnsi="Times New Roman" w:cs="Times New Roman"/>
          <w:sz w:val="24"/>
          <w:szCs w:val="24"/>
        </w:rPr>
        <w:t xml:space="preserve"> (Slovenskú inovačnú a energetickú agentúru) informovať  o možnostiach nahradenia kotlov na fosílne palivá inými udržateľnejšími alternatívami. Pod udržateľnejšou alternatívou je možné </w:t>
      </w:r>
      <w:r w:rsidR="00777D1D">
        <w:rPr>
          <w:rFonts w:ascii="Times New Roman" w:hAnsi="Times New Roman" w:cs="Times New Roman"/>
          <w:sz w:val="24"/>
          <w:szCs w:val="24"/>
        </w:rPr>
        <w:t>rozumieť</w:t>
      </w:r>
      <w:r w:rsidRPr="00D0785C">
        <w:rPr>
          <w:rFonts w:ascii="Times New Roman" w:hAnsi="Times New Roman" w:cs="Times New Roman"/>
          <w:sz w:val="24"/>
          <w:szCs w:val="24"/>
        </w:rPr>
        <w:t xml:space="preserve"> rôzne iné palivá, ktoré sú šetrnejšie k životnému prostrediu, ako napríklad obnoviteľné zdroje energie, alebo aj napríklad zemný plyn pri nahradení uhlia alebo vykurovacieho oleja. </w:t>
      </w:r>
      <w:r w:rsidR="00777D1D" w:rsidRPr="00D0785C">
        <w:rPr>
          <w:rFonts w:ascii="Times New Roman" w:hAnsi="Times New Roman" w:cs="Times New Roman"/>
          <w:sz w:val="24"/>
          <w:szCs w:val="24"/>
        </w:rPr>
        <w:t>N</w:t>
      </w:r>
      <w:r w:rsidR="00777D1D">
        <w:rPr>
          <w:rFonts w:ascii="Times New Roman" w:hAnsi="Times New Roman" w:cs="Times New Roman"/>
          <w:sz w:val="24"/>
          <w:szCs w:val="24"/>
        </w:rPr>
        <w:t>ejde</w:t>
      </w:r>
      <w:r w:rsidRPr="00D0785C">
        <w:rPr>
          <w:rFonts w:ascii="Times New Roman" w:hAnsi="Times New Roman" w:cs="Times New Roman"/>
          <w:sz w:val="24"/>
          <w:szCs w:val="24"/>
        </w:rPr>
        <w:t xml:space="preserve"> však iba o zmenu palivovej základne, ale je možné riešiť aj problematiku zmeny celej technológie vykurovania a prípravy teplej vody na inú technológiu ako kotol na spaľovanie palív.   </w:t>
      </w:r>
    </w:p>
    <w:p w:rsidR="00862921" w:rsidRPr="00D0785C" w:rsidRDefault="00862921" w:rsidP="003A188D">
      <w:pPr>
        <w:spacing w:after="0" w:line="240" w:lineRule="auto"/>
        <w:jc w:val="both"/>
        <w:rPr>
          <w:rFonts w:ascii="Times New Roman" w:hAnsi="Times New Roman" w:cs="Times New Roman"/>
          <w:sz w:val="24"/>
          <w:szCs w:val="24"/>
        </w:rPr>
      </w:pPr>
    </w:p>
    <w:p w:rsidR="00862921" w:rsidRPr="0014585A" w:rsidRDefault="002F5529" w:rsidP="00F146BF">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2</w:t>
      </w:r>
    </w:p>
    <w:p w:rsidR="00862921" w:rsidRPr="00D0785C" w:rsidRDefault="00862921" w:rsidP="00F146BF">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Zrušuje sa povinnosť dodávateľa tepla poskytnúť informácie o určenom meradle tepla a teplej vody a pri inštalácii nového meradla alebo pri výmene existujúceho meradla. Ustanovenie sa zrušuje v súlade s požiadavkami </w:t>
      </w:r>
      <w:proofErr w:type="spellStart"/>
      <w:r w:rsidRPr="00D0785C">
        <w:rPr>
          <w:rFonts w:ascii="Times New Roman" w:hAnsi="Times New Roman" w:cs="Times New Roman"/>
          <w:sz w:val="24"/>
          <w:szCs w:val="24"/>
        </w:rPr>
        <w:t>goldplatingu</w:t>
      </w:r>
      <w:proofErr w:type="spellEnd"/>
      <w:r w:rsidRPr="00D0785C">
        <w:rPr>
          <w:rFonts w:ascii="Times New Roman" w:hAnsi="Times New Roman" w:cs="Times New Roman"/>
          <w:sz w:val="24"/>
          <w:szCs w:val="24"/>
        </w:rPr>
        <w:t xml:space="preserve">. </w:t>
      </w:r>
    </w:p>
    <w:p w:rsidR="00862921" w:rsidRPr="0014585A" w:rsidRDefault="00862921" w:rsidP="00216917">
      <w:pPr>
        <w:spacing w:after="0" w:line="240" w:lineRule="auto"/>
        <w:jc w:val="both"/>
        <w:rPr>
          <w:rFonts w:ascii="Times New Roman" w:hAnsi="Times New Roman" w:cs="Times New Roman"/>
          <w:b/>
          <w:bCs/>
          <w:sz w:val="24"/>
          <w:szCs w:val="24"/>
        </w:rPr>
      </w:pPr>
    </w:p>
    <w:p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C60CC3">
        <w:rPr>
          <w:rFonts w:ascii="Times New Roman" w:hAnsi="Times New Roman" w:cs="Times New Roman"/>
          <w:b/>
          <w:bCs/>
          <w:sz w:val="24"/>
          <w:szCs w:val="24"/>
        </w:rPr>
        <w:t>1</w:t>
      </w:r>
      <w:r w:rsidR="00107570">
        <w:rPr>
          <w:rFonts w:ascii="Times New Roman" w:hAnsi="Times New Roman" w:cs="Times New Roman"/>
          <w:b/>
          <w:bCs/>
          <w:sz w:val="24"/>
          <w:szCs w:val="24"/>
        </w:rPr>
        <w:t>3</w:t>
      </w:r>
    </w:p>
    <w:p w:rsidR="00862921" w:rsidRPr="00D0785C" w:rsidRDefault="00862921" w:rsidP="00216917">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Upravuje sa povinnosť dodávateľa tepla poskytnúť informácie o spotrebiteľovi v</w:t>
      </w:r>
      <w:r w:rsidR="00777D1D">
        <w:rPr>
          <w:rFonts w:ascii="Times New Roman" w:hAnsi="Times New Roman" w:cs="Times New Roman"/>
          <w:sz w:val="24"/>
          <w:szCs w:val="24"/>
        </w:rPr>
        <w:t> </w:t>
      </w:r>
      <w:r w:rsidRPr="00D0785C">
        <w:rPr>
          <w:rFonts w:ascii="Times New Roman" w:hAnsi="Times New Roman" w:cs="Times New Roman"/>
          <w:sz w:val="24"/>
          <w:szCs w:val="24"/>
        </w:rPr>
        <w:t>prípade</w:t>
      </w:r>
      <w:r w:rsidR="00777D1D">
        <w:rPr>
          <w:rFonts w:ascii="Times New Roman" w:hAnsi="Times New Roman" w:cs="Times New Roman"/>
          <w:sz w:val="24"/>
          <w:szCs w:val="24"/>
        </w:rPr>
        <w:t>,</w:t>
      </w:r>
      <w:r w:rsidRPr="00D0785C">
        <w:rPr>
          <w:rFonts w:ascii="Times New Roman" w:hAnsi="Times New Roman" w:cs="Times New Roman"/>
          <w:sz w:val="24"/>
          <w:szCs w:val="24"/>
        </w:rPr>
        <w:t xml:space="preserve"> ak ten požiada poskytnúť tieto informácie poskytovateľovi garantovanej energetickej služby, ktorého si sám určí, v súlade s požiadavkou EÚ pilot 2018/2251.  </w:t>
      </w:r>
    </w:p>
    <w:p w:rsidR="00862921" w:rsidRPr="00D0785C" w:rsidRDefault="00862921" w:rsidP="00881A14">
      <w:pPr>
        <w:spacing w:after="0" w:line="240" w:lineRule="auto"/>
        <w:jc w:val="both"/>
        <w:rPr>
          <w:rFonts w:ascii="Times New Roman" w:hAnsi="Times New Roman" w:cs="Times New Roman"/>
          <w:sz w:val="24"/>
          <w:szCs w:val="24"/>
        </w:rPr>
      </w:pPr>
    </w:p>
    <w:p w:rsidR="004E0DD3" w:rsidRDefault="00776475" w:rsidP="00C60CC3">
      <w:pPr>
        <w:spacing w:after="0" w:line="240" w:lineRule="auto"/>
        <w:jc w:val="both"/>
        <w:rPr>
          <w:rFonts w:ascii="Times New Roman" w:hAnsi="Times New Roman" w:cs="Times New Roman"/>
          <w:b/>
          <w:sz w:val="24"/>
          <w:szCs w:val="24"/>
        </w:rPr>
      </w:pPr>
      <w:r w:rsidRPr="00776475">
        <w:rPr>
          <w:rFonts w:ascii="Times New Roman" w:hAnsi="Times New Roman" w:cs="Times New Roman"/>
          <w:b/>
          <w:sz w:val="24"/>
          <w:szCs w:val="24"/>
        </w:rPr>
        <w:t>K bodu 1</w:t>
      </w:r>
      <w:r w:rsidR="00107570">
        <w:rPr>
          <w:rFonts w:ascii="Times New Roman" w:hAnsi="Times New Roman" w:cs="Times New Roman"/>
          <w:b/>
          <w:sz w:val="24"/>
          <w:szCs w:val="24"/>
        </w:rPr>
        <w:t>4</w:t>
      </w:r>
    </w:p>
    <w:p w:rsidR="00107570" w:rsidRPr="004E0DD3" w:rsidRDefault="00776475" w:rsidP="00C60CC3">
      <w:pPr>
        <w:spacing w:after="0" w:line="240" w:lineRule="auto"/>
        <w:jc w:val="both"/>
        <w:rPr>
          <w:rFonts w:ascii="Times New Roman" w:hAnsi="Times New Roman" w:cs="Times New Roman"/>
          <w:sz w:val="24"/>
          <w:szCs w:val="24"/>
        </w:rPr>
      </w:pPr>
      <w:r w:rsidRPr="00776475">
        <w:rPr>
          <w:rFonts w:ascii="Times New Roman" w:hAnsi="Times New Roman" w:cs="Times New Roman"/>
          <w:sz w:val="24"/>
          <w:szCs w:val="24"/>
        </w:rPr>
        <w:t xml:space="preserve">Ustanovuje sa </w:t>
      </w:r>
      <w:r w:rsidR="004E0DD3">
        <w:rPr>
          <w:rFonts w:ascii="Times New Roman" w:hAnsi="Times New Roman" w:cs="Times New Roman"/>
          <w:sz w:val="24"/>
          <w:szCs w:val="24"/>
        </w:rPr>
        <w:t xml:space="preserve">povinnosť ministerstvu hospodárstva určiť organizáciu vo svojej pôsobnosti, ktorá bude </w:t>
      </w:r>
      <w:r w:rsidRPr="00776475">
        <w:rPr>
          <w:rFonts w:ascii="Times New Roman" w:hAnsi="Times New Roman" w:cs="Times New Roman"/>
          <w:sz w:val="24"/>
          <w:szCs w:val="24"/>
        </w:rPr>
        <w:t xml:space="preserve">sledovať, vyhodnocovať a zverejňovať na svojom webovom sídle referenčné </w:t>
      </w:r>
      <w:r w:rsidRPr="00776475">
        <w:rPr>
          <w:rFonts w:ascii="Times New Roman" w:hAnsi="Times New Roman" w:cs="Times New Roman"/>
          <w:sz w:val="24"/>
          <w:szCs w:val="24"/>
        </w:rPr>
        <w:lastRenderedPageBreak/>
        <w:t>hodnoty energetickej efektívnosti budov</w:t>
      </w:r>
      <w:r w:rsidR="00CC56E1">
        <w:rPr>
          <w:rFonts w:ascii="Times New Roman" w:hAnsi="Times New Roman" w:cs="Times New Roman"/>
          <w:sz w:val="24"/>
          <w:szCs w:val="24"/>
        </w:rPr>
        <w:t xml:space="preserve"> - smerné čísla</w:t>
      </w:r>
      <w:r w:rsidR="00CC56E1" w:rsidRPr="00C33C8A">
        <w:rPr>
          <w:rFonts w:ascii="Times New Roman" w:hAnsi="Times New Roman" w:cs="Times New Roman"/>
          <w:sz w:val="24"/>
          <w:szCs w:val="24"/>
        </w:rPr>
        <w:t>.</w:t>
      </w:r>
      <w:r w:rsidR="00CC56E1">
        <w:rPr>
          <w:rFonts w:ascii="Times New Roman" w:hAnsi="Times New Roman" w:cs="Times New Roman"/>
          <w:sz w:val="24"/>
          <w:szCs w:val="24"/>
        </w:rPr>
        <w:t xml:space="preserve"> Sú to napríklad hodnoty mernej spotreby pre jednotlivé typy budov, ktorá je vypočítaná na základe ročnej celkovej spotreby energie budovy a celkovej podlahovej plochy budovy. Na výpočet sa použijú údaje o celkovej spotrebe energie budovy, ktoré sú uvedené v monitorovacom systéme energetickej efektívnosti. Referenčné hodnoty energetickej efektívnosti budov sú požadované v § 11 ods. 9 písm. b).</w:t>
      </w:r>
    </w:p>
    <w:p w:rsidR="00107570" w:rsidRDefault="00107570" w:rsidP="00F146BF">
      <w:pPr>
        <w:spacing w:after="0" w:line="240" w:lineRule="auto"/>
        <w:jc w:val="both"/>
        <w:rPr>
          <w:rFonts w:ascii="Times New Roman" w:hAnsi="Times New Roman" w:cs="Times New Roman"/>
          <w:b/>
          <w:bCs/>
          <w:sz w:val="24"/>
          <w:szCs w:val="24"/>
        </w:rPr>
      </w:pPr>
    </w:p>
    <w:p w:rsidR="00862921" w:rsidRPr="0014585A" w:rsidRDefault="000906E9" w:rsidP="00F14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07570">
        <w:rPr>
          <w:rFonts w:ascii="Times New Roman" w:hAnsi="Times New Roman" w:cs="Times New Roman"/>
          <w:b/>
          <w:bCs/>
          <w:sz w:val="24"/>
          <w:szCs w:val="24"/>
        </w:rPr>
        <w:t>15</w:t>
      </w:r>
      <w:bookmarkStart w:id="0" w:name="_GoBack"/>
      <w:bookmarkEnd w:id="0"/>
    </w:p>
    <w:p w:rsidR="00862921" w:rsidRPr="0014585A" w:rsidRDefault="00862921" w:rsidP="00881A14">
      <w:pPr>
        <w:spacing w:after="0" w:line="240" w:lineRule="auto"/>
        <w:jc w:val="both"/>
        <w:rPr>
          <w:rFonts w:ascii="Times New Roman" w:hAnsi="Times New Roman" w:cs="Times New Roman"/>
          <w:b/>
          <w:bCs/>
          <w:sz w:val="24"/>
          <w:szCs w:val="24"/>
        </w:rPr>
      </w:pPr>
      <w:r w:rsidRPr="00D0785C">
        <w:rPr>
          <w:rFonts w:ascii="Times New Roman" w:hAnsi="Times New Roman" w:cs="Times New Roman"/>
          <w:sz w:val="24"/>
          <w:szCs w:val="24"/>
        </w:rPr>
        <w:t xml:space="preserve">Upravuje sa § 31 </w:t>
      </w:r>
      <w:r w:rsidR="00821879" w:rsidRPr="00D0785C">
        <w:rPr>
          <w:rFonts w:ascii="Times New Roman" w:hAnsi="Times New Roman" w:cs="Times New Roman"/>
          <w:sz w:val="24"/>
          <w:szCs w:val="24"/>
        </w:rPr>
        <w:t>ods</w:t>
      </w:r>
      <w:r w:rsidR="00821879">
        <w:rPr>
          <w:rFonts w:ascii="Times New Roman" w:hAnsi="Times New Roman" w:cs="Times New Roman"/>
          <w:sz w:val="24"/>
          <w:szCs w:val="24"/>
        </w:rPr>
        <w:t>.</w:t>
      </w:r>
      <w:r w:rsidR="0082187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1 </w:t>
      </w:r>
      <w:r w:rsidR="00821879" w:rsidRPr="00D0785C">
        <w:rPr>
          <w:rFonts w:ascii="Times New Roman" w:hAnsi="Times New Roman" w:cs="Times New Roman"/>
          <w:sz w:val="24"/>
          <w:szCs w:val="24"/>
        </w:rPr>
        <w:t>písm</w:t>
      </w:r>
      <w:r w:rsidR="00821879">
        <w:rPr>
          <w:rFonts w:ascii="Times New Roman" w:hAnsi="Times New Roman" w:cs="Times New Roman"/>
          <w:sz w:val="24"/>
          <w:szCs w:val="24"/>
        </w:rPr>
        <w:t>.</w:t>
      </w:r>
      <w:r w:rsidR="00821879" w:rsidRPr="00D0785C">
        <w:rPr>
          <w:rFonts w:ascii="Times New Roman" w:hAnsi="Times New Roman" w:cs="Times New Roman"/>
          <w:sz w:val="24"/>
          <w:szCs w:val="24"/>
        </w:rPr>
        <w:t xml:space="preserve"> </w:t>
      </w:r>
      <w:r w:rsidRPr="00D0785C">
        <w:rPr>
          <w:rFonts w:ascii="Times New Roman" w:hAnsi="Times New Roman" w:cs="Times New Roman"/>
          <w:sz w:val="24"/>
          <w:szCs w:val="24"/>
        </w:rPr>
        <w:t xml:space="preserve">a) v nadväznosti na zrušenie </w:t>
      </w:r>
      <w:r w:rsidR="00821879">
        <w:rPr>
          <w:rFonts w:ascii="Times New Roman" w:hAnsi="Times New Roman" w:cs="Times New Roman"/>
          <w:sz w:val="24"/>
          <w:szCs w:val="24"/>
        </w:rPr>
        <w:t xml:space="preserve">povinnosti </w:t>
      </w:r>
      <w:r w:rsidRPr="00D0785C">
        <w:rPr>
          <w:rFonts w:ascii="Times New Roman" w:hAnsi="Times New Roman" w:cs="Times New Roman"/>
          <w:sz w:val="24"/>
          <w:szCs w:val="24"/>
        </w:rPr>
        <w:t>vypracova</w:t>
      </w:r>
      <w:r w:rsidR="00821879">
        <w:rPr>
          <w:rFonts w:ascii="Times New Roman" w:hAnsi="Times New Roman" w:cs="Times New Roman"/>
          <w:sz w:val="24"/>
          <w:szCs w:val="24"/>
        </w:rPr>
        <w:t>ť</w:t>
      </w:r>
      <w:r w:rsidRPr="00D0785C">
        <w:rPr>
          <w:rFonts w:ascii="Times New Roman" w:hAnsi="Times New Roman" w:cs="Times New Roman"/>
          <w:sz w:val="24"/>
          <w:szCs w:val="24"/>
        </w:rPr>
        <w:t xml:space="preserve"> Akčn</w:t>
      </w:r>
      <w:r w:rsidR="00821879">
        <w:rPr>
          <w:rFonts w:ascii="Times New Roman" w:hAnsi="Times New Roman" w:cs="Times New Roman"/>
          <w:sz w:val="24"/>
          <w:szCs w:val="24"/>
        </w:rPr>
        <w:t>ý</w:t>
      </w:r>
      <w:r w:rsidRPr="00D0785C">
        <w:rPr>
          <w:rFonts w:ascii="Times New Roman" w:hAnsi="Times New Roman" w:cs="Times New Roman"/>
          <w:sz w:val="24"/>
          <w:szCs w:val="24"/>
        </w:rPr>
        <w:t xml:space="preserve"> plán energetickej efektívnosti v </w:t>
      </w:r>
      <w:r w:rsidR="00821879">
        <w:rPr>
          <w:rFonts w:ascii="Times New Roman" w:hAnsi="Times New Roman" w:cs="Times New Roman"/>
          <w:sz w:val="24"/>
          <w:szCs w:val="24"/>
        </w:rPr>
        <w:t>lehote</w:t>
      </w:r>
      <w:r w:rsidRPr="00D0785C">
        <w:rPr>
          <w:rFonts w:ascii="Times New Roman" w:hAnsi="Times New Roman" w:cs="Times New Roman"/>
          <w:sz w:val="24"/>
          <w:szCs w:val="24"/>
        </w:rPr>
        <w:t xml:space="preserve"> do 30.</w:t>
      </w:r>
      <w:r w:rsidR="00777D1D">
        <w:rPr>
          <w:rFonts w:ascii="Times New Roman" w:hAnsi="Times New Roman" w:cs="Times New Roman"/>
          <w:sz w:val="24"/>
          <w:szCs w:val="24"/>
        </w:rPr>
        <w:t xml:space="preserve"> apríla 2</w:t>
      </w:r>
      <w:r w:rsidRPr="00D0785C">
        <w:rPr>
          <w:rFonts w:ascii="Times New Roman" w:hAnsi="Times New Roman" w:cs="Times New Roman"/>
          <w:sz w:val="24"/>
          <w:szCs w:val="24"/>
        </w:rPr>
        <w:t>020.</w:t>
      </w:r>
    </w:p>
    <w:p w:rsidR="00862921" w:rsidRPr="0014585A" w:rsidRDefault="00862921" w:rsidP="00881A14">
      <w:pPr>
        <w:spacing w:after="0" w:line="240" w:lineRule="auto"/>
        <w:jc w:val="both"/>
        <w:rPr>
          <w:rFonts w:ascii="Times New Roman" w:hAnsi="Times New Roman" w:cs="Times New Roman"/>
          <w:b/>
          <w:bCs/>
          <w:sz w:val="24"/>
          <w:szCs w:val="24"/>
        </w:rPr>
      </w:pPr>
    </w:p>
    <w:p w:rsidR="00862921" w:rsidRPr="0014585A" w:rsidRDefault="002F5529" w:rsidP="00F146BF">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107570">
        <w:rPr>
          <w:rFonts w:ascii="Times New Roman" w:hAnsi="Times New Roman" w:cs="Times New Roman"/>
          <w:b/>
          <w:bCs/>
          <w:sz w:val="24"/>
          <w:szCs w:val="24"/>
        </w:rPr>
        <w:t>16</w:t>
      </w:r>
    </w:p>
    <w:p w:rsidR="00862921" w:rsidRPr="00D0785C" w:rsidRDefault="00821879" w:rsidP="00F14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62921" w:rsidRPr="00D0785C">
        <w:rPr>
          <w:rFonts w:ascii="Times New Roman" w:hAnsi="Times New Roman" w:cs="Times New Roman"/>
          <w:sz w:val="24"/>
          <w:szCs w:val="24"/>
        </w:rPr>
        <w:t>rechodn</w:t>
      </w:r>
      <w:r>
        <w:rPr>
          <w:rFonts w:ascii="Times New Roman" w:hAnsi="Times New Roman" w:cs="Times New Roman"/>
          <w:sz w:val="24"/>
          <w:szCs w:val="24"/>
        </w:rPr>
        <w:t>ým</w:t>
      </w:r>
      <w:r w:rsidR="00862921" w:rsidRPr="00D0785C">
        <w:rPr>
          <w:rFonts w:ascii="Times New Roman" w:hAnsi="Times New Roman" w:cs="Times New Roman"/>
          <w:sz w:val="24"/>
          <w:szCs w:val="24"/>
        </w:rPr>
        <w:t xml:space="preserve"> ustanoven</w:t>
      </w:r>
      <w:r>
        <w:rPr>
          <w:rFonts w:ascii="Times New Roman" w:hAnsi="Times New Roman" w:cs="Times New Roman"/>
          <w:sz w:val="24"/>
          <w:szCs w:val="24"/>
        </w:rPr>
        <w:t>ím sa</w:t>
      </w:r>
      <w:r w:rsidR="00777D1D">
        <w:rPr>
          <w:rFonts w:ascii="Times New Roman" w:hAnsi="Times New Roman" w:cs="Times New Roman"/>
          <w:sz w:val="24"/>
          <w:szCs w:val="24"/>
        </w:rPr>
        <w:t xml:space="preserve"> ustanovuj</w:t>
      </w:r>
      <w:r>
        <w:rPr>
          <w:rFonts w:ascii="Times New Roman" w:hAnsi="Times New Roman" w:cs="Times New Roman"/>
          <w:sz w:val="24"/>
          <w:szCs w:val="24"/>
        </w:rPr>
        <w:t>e</w:t>
      </w:r>
      <w:r w:rsidR="00862921" w:rsidRPr="00D0785C">
        <w:rPr>
          <w:rFonts w:ascii="Times New Roman" w:hAnsi="Times New Roman" w:cs="Times New Roman"/>
          <w:sz w:val="24"/>
          <w:szCs w:val="24"/>
        </w:rPr>
        <w:t xml:space="preserve">, do kedy je potrebné nainštalovať automatické a riadiace systémy v nebytových budovách podľa § 11 </w:t>
      </w:r>
      <w:r w:rsidRPr="00D0785C">
        <w:rPr>
          <w:rFonts w:ascii="Times New Roman" w:hAnsi="Times New Roman" w:cs="Times New Roman"/>
          <w:sz w:val="24"/>
          <w:szCs w:val="24"/>
        </w:rPr>
        <w:t>ods</w:t>
      </w:r>
      <w:r>
        <w:rPr>
          <w:rFonts w:ascii="Times New Roman" w:hAnsi="Times New Roman" w:cs="Times New Roman"/>
          <w:sz w:val="24"/>
          <w:szCs w:val="24"/>
        </w:rPr>
        <w:t>.</w:t>
      </w:r>
      <w:r w:rsidRPr="00D0785C">
        <w:rPr>
          <w:rFonts w:ascii="Times New Roman" w:hAnsi="Times New Roman" w:cs="Times New Roman"/>
          <w:sz w:val="24"/>
          <w:szCs w:val="24"/>
        </w:rPr>
        <w:t xml:space="preserve"> </w:t>
      </w:r>
      <w:r w:rsidR="00C60CC3">
        <w:rPr>
          <w:rFonts w:ascii="Times New Roman" w:hAnsi="Times New Roman" w:cs="Times New Roman"/>
          <w:sz w:val="24"/>
          <w:szCs w:val="24"/>
        </w:rPr>
        <w:t>9</w:t>
      </w:r>
      <w:r w:rsidR="00862921" w:rsidRPr="00D0785C">
        <w:rPr>
          <w:rFonts w:ascii="Times New Roman" w:hAnsi="Times New Roman" w:cs="Times New Roman"/>
          <w:sz w:val="24"/>
          <w:szCs w:val="24"/>
        </w:rPr>
        <w:t xml:space="preserve">. </w:t>
      </w:r>
    </w:p>
    <w:p w:rsidR="00862921" w:rsidRPr="0014585A" w:rsidRDefault="00862921" w:rsidP="00F146BF">
      <w:pPr>
        <w:spacing w:after="0" w:line="240" w:lineRule="auto"/>
        <w:jc w:val="both"/>
        <w:rPr>
          <w:rFonts w:ascii="Times New Roman" w:hAnsi="Times New Roman" w:cs="Times New Roman"/>
          <w:b/>
          <w:bCs/>
          <w:sz w:val="24"/>
          <w:szCs w:val="24"/>
        </w:rPr>
      </w:pPr>
    </w:p>
    <w:p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III</w:t>
      </w:r>
    </w:p>
    <w:p w:rsidR="00862921" w:rsidRPr="00D0785C" w:rsidRDefault="00862921" w:rsidP="00881A14">
      <w:pPr>
        <w:spacing w:after="0" w:line="240" w:lineRule="auto"/>
        <w:jc w:val="both"/>
        <w:rPr>
          <w:rFonts w:ascii="Times New Roman" w:hAnsi="Times New Roman" w:cs="Times New Roman"/>
          <w:sz w:val="24"/>
          <w:szCs w:val="24"/>
        </w:rPr>
      </w:pPr>
    </w:p>
    <w:p w:rsidR="00862921" w:rsidRPr="00D0785C"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Navrhuje sa účinnosť tohto zákona od 10. marca 2020</w:t>
      </w:r>
      <w:r w:rsidR="00777D1D">
        <w:rPr>
          <w:rFonts w:ascii="Times New Roman" w:hAnsi="Times New Roman" w:cs="Times New Roman"/>
          <w:sz w:val="24"/>
          <w:szCs w:val="24"/>
        </w:rPr>
        <w:t xml:space="preserve"> v súlade s transpozičnou lehotou smernice</w:t>
      </w:r>
      <w:r w:rsidRPr="00D0785C">
        <w:rPr>
          <w:rFonts w:ascii="Times New Roman" w:hAnsi="Times New Roman" w:cs="Times New Roman"/>
          <w:sz w:val="24"/>
          <w:szCs w:val="24"/>
        </w:rPr>
        <w:t>.</w:t>
      </w:r>
    </w:p>
    <w:sectPr w:rsidR="00862921" w:rsidRPr="00D0785C" w:rsidSect="000916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75" w:rsidRDefault="002F3575" w:rsidP="007D69E4">
      <w:pPr>
        <w:spacing w:after="0" w:line="240" w:lineRule="auto"/>
      </w:pPr>
      <w:r>
        <w:separator/>
      </w:r>
    </w:p>
  </w:endnote>
  <w:endnote w:type="continuationSeparator" w:id="0">
    <w:p w:rsidR="002F3575" w:rsidRDefault="002F3575" w:rsidP="007D6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921"/>
      <w:docPartObj>
        <w:docPartGallery w:val="Page Numbers (Bottom of Page)"/>
        <w:docPartUnique/>
      </w:docPartObj>
    </w:sdtPr>
    <w:sdtContent>
      <w:p w:rsidR="0004240F" w:rsidRDefault="000F5A8F">
        <w:pPr>
          <w:pStyle w:val="Pta"/>
          <w:jc w:val="center"/>
        </w:pPr>
        <w:fldSimple w:instr=" PAGE   \* MERGEFORMAT ">
          <w:r w:rsidR="0089280C">
            <w:rPr>
              <w:noProof/>
            </w:rPr>
            <w:t>10</w:t>
          </w:r>
        </w:fldSimple>
      </w:p>
    </w:sdtContent>
  </w:sdt>
  <w:p w:rsidR="00774717" w:rsidRDefault="0077471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75" w:rsidRDefault="002F3575" w:rsidP="007D69E4">
      <w:pPr>
        <w:spacing w:after="0" w:line="240" w:lineRule="auto"/>
      </w:pPr>
      <w:r>
        <w:separator/>
      </w:r>
    </w:p>
  </w:footnote>
  <w:footnote w:type="continuationSeparator" w:id="0">
    <w:p w:rsidR="002F3575" w:rsidRDefault="002F3575" w:rsidP="007D6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098C"/>
    <w:multiLevelType w:val="hybridMultilevel"/>
    <w:tmpl w:val="C5CEFFEA"/>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3B805200"/>
    <w:multiLevelType w:val="hybridMultilevel"/>
    <w:tmpl w:val="963CE8A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FBB7854"/>
    <w:multiLevelType w:val="hybridMultilevel"/>
    <w:tmpl w:val="99CE1770"/>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nsid w:val="4FD143F2"/>
    <w:multiLevelType w:val="hybridMultilevel"/>
    <w:tmpl w:val="D4BE0C82"/>
    <w:lvl w:ilvl="0" w:tplc="032E6D96">
      <w:start w:val="1"/>
      <w:numFmt w:val="lowerLetter"/>
      <w:lvlText w:val="%1)"/>
      <w:lvlJc w:val="left"/>
      <w:pPr>
        <w:tabs>
          <w:tab w:val="num" w:pos="340"/>
        </w:tabs>
        <w:ind w:left="340" w:hanging="34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4DD4C53"/>
    <w:multiLevelType w:val="hybridMultilevel"/>
    <w:tmpl w:val="85C8B4E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abstractNum w:abstractNumId="6">
    <w:nsid w:val="707C1253"/>
    <w:multiLevelType w:val="hybridMultilevel"/>
    <w:tmpl w:val="D3340D74"/>
    <w:lvl w:ilvl="0" w:tplc="7814217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767544E0"/>
    <w:multiLevelType w:val="hybridMultilevel"/>
    <w:tmpl w:val="0B3C3D6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C7CE2"/>
    <w:rsid w:val="00002584"/>
    <w:rsid w:val="00003BDC"/>
    <w:rsid w:val="0000427C"/>
    <w:rsid w:val="00004542"/>
    <w:rsid w:val="00022CEF"/>
    <w:rsid w:val="00026AB5"/>
    <w:rsid w:val="000276B9"/>
    <w:rsid w:val="00037B67"/>
    <w:rsid w:val="0004240F"/>
    <w:rsid w:val="0005600A"/>
    <w:rsid w:val="00057042"/>
    <w:rsid w:val="00062F71"/>
    <w:rsid w:val="00064605"/>
    <w:rsid w:val="00082403"/>
    <w:rsid w:val="000828D1"/>
    <w:rsid w:val="000829CE"/>
    <w:rsid w:val="00086DBC"/>
    <w:rsid w:val="000906E9"/>
    <w:rsid w:val="00091669"/>
    <w:rsid w:val="00095364"/>
    <w:rsid w:val="00096471"/>
    <w:rsid w:val="000B3087"/>
    <w:rsid w:val="000E4ED2"/>
    <w:rsid w:val="000F2BCD"/>
    <w:rsid w:val="000F5A8F"/>
    <w:rsid w:val="000F70C7"/>
    <w:rsid w:val="0010738F"/>
    <w:rsid w:val="00107570"/>
    <w:rsid w:val="00130199"/>
    <w:rsid w:val="001432F1"/>
    <w:rsid w:val="0014585A"/>
    <w:rsid w:val="00163885"/>
    <w:rsid w:val="00165E6C"/>
    <w:rsid w:val="00170219"/>
    <w:rsid w:val="001B45F5"/>
    <w:rsid w:val="001C1114"/>
    <w:rsid w:val="001D64AA"/>
    <w:rsid w:val="001F75CF"/>
    <w:rsid w:val="002022D0"/>
    <w:rsid w:val="0021593C"/>
    <w:rsid w:val="00216917"/>
    <w:rsid w:val="002170CA"/>
    <w:rsid w:val="002219C9"/>
    <w:rsid w:val="0023094A"/>
    <w:rsid w:val="00243DCB"/>
    <w:rsid w:val="00253B9B"/>
    <w:rsid w:val="00257256"/>
    <w:rsid w:val="00260A26"/>
    <w:rsid w:val="00282707"/>
    <w:rsid w:val="00291341"/>
    <w:rsid w:val="002B04AE"/>
    <w:rsid w:val="002B0832"/>
    <w:rsid w:val="002B5BDC"/>
    <w:rsid w:val="002B7C50"/>
    <w:rsid w:val="002C3A92"/>
    <w:rsid w:val="002C444D"/>
    <w:rsid w:val="002D7511"/>
    <w:rsid w:val="002F3575"/>
    <w:rsid w:val="002F5529"/>
    <w:rsid w:val="00320AD9"/>
    <w:rsid w:val="00341D8B"/>
    <w:rsid w:val="003756CD"/>
    <w:rsid w:val="0038342B"/>
    <w:rsid w:val="003859E6"/>
    <w:rsid w:val="003A188D"/>
    <w:rsid w:val="003A69DA"/>
    <w:rsid w:val="003B4842"/>
    <w:rsid w:val="003B7E0A"/>
    <w:rsid w:val="003D60E4"/>
    <w:rsid w:val="003E553B"/>
    <w:rsid w:val="003E558A"/>
    <w:rsid w:val="003E7249"/>
    <w:rsid w:val="003F6392"/>
    <w:rsid w:val="00400ABF"/>
    <w:rsid w:val="00403748"/>
    <w:rsid w:val="00404D70"/>
    <w:rsid w:val="004110B1"/>
    <w:rsid w:val="0044449A"/>
    <w:rsid w:val="00446B90"/>
    <w:rsid w:val="00455747"/>
    <w:rsid w:val="00464997"/>
    <w:rsid w:val="0046796D"/>
    <w:rsid w:val="0048790F"/>
    <w:rsid w:val="004A405B"/>
    <w:rsid w:val="004B73F7"/>
    <w:rsid w:val="004D7581"/>
    <w:rsid w:val="004E0DD3"/>
    <w:rsid w:val="004E7262"/>
    <w:rsid w:val="0050399A"/>
    <w:rsid w:val="00506E7F"/>
    <w:rsid w:val="00515439"/>
    <w:rsid w:val="0052207B"/>
    <w:rsid w:val="00541C24"/>
    <w:rsid w:val="005440AD"/>
    <w:rsid w:val="0056093A"/>
    <w:rsid w:val="00565941"/>
    <w:rsid w:val="0057474D"/>
    <w:rsid w:val="005950A3"/>
    <w:rsid w:val="005B6285"/>
    <w:rsid w:val="005C4E53"/>
    <w:rsid w:val="005C5904"/>
    <w:rsid w:val="005D23C8"/>
    <w:rsid w:val="0060588B"/>
    <w:rsid w:val="00636D66"/>
    <w:rsid w:val="00642F73"/>
    <w:rsid w:val="006C123E"/>
    <w:rsid w:val="006C42DC"/>
    <w:rsid w:val="006C5163"/>
    <w:rsid w:val="006D16B5"/>
    <w:rsid w:val="006E2389"/>
    <w:rsid w:val="006F2854"/>
    <w:rsid w:val="0073232E"/>
    <w:rsid w:val="00742BAA"/>
    <w:rsid w:val="00770D97"/>
    <w:rsid w:val="00774717"/>
    <w:rsid w:val="00776475"/>
    <w:rsid w:val="00777D1D"/>
    <w:rsid w:val="007854A2"/>
    <w:rsid w:val="00787039"/>
    <w:rsid w:val="007B120C"/>
    <w:rsid w:val="007B6456"/>
    <w:rsid w:val="007C3EEF"/>
    <w:rsid w:val="007D4198"/>
    <w:rsid w:val="007D497D"/>
    <w:rsid w:val="007D69E4"/>
    <w:rsid w:val="007E7053"/>
    <w:rsid w:val="007F354E"/>
    <w:rsid w:val="0080764D"/>
    <w:rsid w:val="00821879"/>
    <w:rsid w:val="00853B4C"/>
    <w:rsid w:val="008609B0"/>
    <w:rsid w:val="00862921"/>
    <w:rsid w:val="00864544"/>
    <w:rsid w:val="0087675C"/>
    <w:rsid w:val="008803D2"/>
    <w:rsid w:val="00881A14"/>
    <w:rsid w:val="0089280C"/>
    <w:rsid w:val="00896A62"/>
    <w:rsid w:val="008A18F5"/>
    <w:rsid w:val="008B7ABD"/>
    <w:rsid w:val="008C3EEF"/>
    <w:rsid w:val="008C4E83"/>
    <w:rsid w:val="008F687C"/>
    <w:rsid w:val="00911A6C"/>
    <w:rsid w:val="00917BFB"/>
    <w:rsid w:val="00932AC5"/>
    <w:rsid w:val="0094402E"/>
    <w:rsid w:val="00952D20"/>
    <w:rsid w:val="00960675"/>
    <w:rsid w:val="00961056"/>
    <w:rsid w:val="0098303F"/>
    <w:rsid w:val="00996EA6"/>
    <w:rsid w:val="009A447E"/>
    <w:rsid w:val="009C0E40"/>
    <w:rsid w:val="009C1E15"/>
    <w:rsid w:val="009F65EB"/>
    <w:rsid w:val="00A079DD"/>
    <w:rsid w:val="00A07F91"/>
    <w:rsid w:val="00A127FD"/>
    <w:rsid w:val="00A218AB"/>
    <w:rsid w:val="00A256EC"/>
    <w:rsid w:val="00A31C75"/>
    <w:rsid w:val="00A42D93"/>
    <w:rsid w:val="00A4670F"/>
    <w:rsid w:val="00A541A5"/>
    <w:rsid w:val="00A70A57"/>
    <w:rsid w:val="00A806AA"/>
    <w:rsid w:val="00A812EF"/>
    <w:rsid w:val="00A90252"/>
    <w:rsid w:val="00A914C2"/>
    <w:rsid w:val="00AA623D"/>
    <w:rsid w:val="00AB2800"/>
    <w:rsid w:val="00AC04E9"/>
    <w:rsid w:val="00AC3E58"/>
    <w:rsid w:val="00AC427D"/>
    <w:rsid w:val="00AE7BA5"/>
    <w:rsid w:val="00AF738A"/>
    <w:rsid w:val="00AF7848"/>
    <w:rsid w:val="00B054F3"/>
    <w:rsid w:val="00B21855"/>
    <w:rsid w:val="00B339E5"/>
    <w:rsid w:val="00B431A0"/>
    <w:rsid w:val="00B5401C"/>
    <w:rsid w:val="00B67D08"/>
    <w:rsid w:val="00B7518B"/>
    <w:rsid w:val="00B75528"/>
    <w:rsid w:val="00B85510"/>
    <w:rsid w:val="00BB3B73"/>
    <w:rsid w:val="00BC3E8D"/>
    <w:rsid w:val="00BE043E"/>
    <w:rsid w:val="00BF763D"/>
    <w:rsid w:val="00BF796E"/>
    <w:rsid w:val="00C17B50"/>
    <w:rsid w:val="00C27009"/>
    <w:rsid w:val="00C41698"/>
    <w:rsid w:val="00C41DAC"/>
    <w:rsid w:val="00C477F3"/>
    <w:rsid w:val="00C56154"/>
    <w:rsid w:val="00C60CC3"/>
    <w:rsid w:val="00C65608"/>
    <w:rsid w:val="00C704ED"/>
    <w:rsid w:val="00C87C39"/>
    <w:rsid w:val="00C91F7C"/>
    <w:rsid w:val="00C96F8B"/>
    <w:rsid w:val="00CA4248"/>
    <w:rsid w:val="00CA4EF9"/>
    <w:rsid w:val="00CC56E1"/>
    <w:rsid w:val="00CE3215"/>
    <w:rsid w:val="00CF5FB7"/>
    <w:rsid w:val="00D0785C"/>
    <w:rsid w:val="00D13E74"/>
    <w:rsid w:val="00D14BE9"/>
    <w:rsid w:val="00D174A2"/>
    <w:rsid w:val="00D232E2"/>
    <w:rsid w:val="00D32CF5"/>
    <w:rsid w:val="00D3683E"/>
    <w:rsid w:val="00D8316E"/>
    <w:rsid w:val="00D83633"/>
    <w:rsid w:val="00D9471F"/>
    <w:rsid w:val="00D94885"/>
    <w:rsid w:val="00DA5F55"/>
    <w:rsid w:val="00DB0F44"/>
    <w:rsid w:val="00DE63C0"/>
    <w:rsid w:val="00E028D0"/>
    <w:rsid w:val="00E21191"/>
    <w:rsid w:val="00E436F4"/>
    <w:rsid w:val="00E43F0B"/>
    <w:rsid w:val="00E5401A"/>
    <w:rsid w:val="00E73416"/>
    <w:rsid w:val="00E741E8"/>
    <w:rsid w:val="00E76317"/>
    <w:rsid w:val="00E769E7"/>
    <w:rsid w:val="00E9382D"/>
    <w:rsid w:val="00EA41E1"/>
    <w:rsid w:val="00EC02D4"/>
    <w:rsid w:val="00EC635C"/>
    <w:rsid w:val="00EC6898"/>
    <w:rsid w:val="00EC7CE2"/>
    <w:rsid w:val="00ED1427"/>
    <w:rsid w:val="00EF60DF"/>
    <w:rsid w:val="00F146BF"/>
    <w:rsid w:val="00F25F06"/>
    <w:rsid w:val="00F26162"/>
    <w:rsid w:val="00F266EF"/>
    <w:rsid w:val="00F309E2"/>
    <w:rsid w:val="00F43C89"/>
    <w:rsid w:val="00F52B7D"/>
    <w:rsid w:val="00F56746"/>
    <w:rsid w:val="00F61AD0"/>
    <w:rsid w:val="00F6663F"/>
    <w:rsid w:val="00F84905"/>
    <w:rsid w:val="00F94DA6"/>
    <w:rsid w:val="00FA14CA"/>
    <w:rsid w:val="00FB0608"/>
    <w:rsid w:val="00FC71B5"/>
    <w:rsid w:val="00FD4306"/>
    <w:rsid w:val="00FE2EDC"/>
    <w:rsid w:val="00FF144A"/>
    <w:rsid w:val="00FF3E2D"/>
    <w:rsid w:val="00FF7C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sid w:val="00F266EF"/>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sid w:val="00F266EF"/>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Textzstupnhosymbolu">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698947">
      <w:marLeft w:val="0"/>
      <w:marRight w:val="0"/>
      <w:marTop w:val="0"/>
      <w:marBottom w:val="0"/>
      <w:divBdr>
        <w:top w:val="none" w:sz="0" w:space="0" w:color="auto"/>
        <w:left w:val="none" w:sz="0" w:space="0" w:color="auto"/>
        <w:bottom w:val="none" w:sz="0" w:space="0" w:color="auto"/>
        <w:right w:val="none" w:sz="0" w:space="0" w:color="auto"/>
      </w:divBdr>
    </w:div>
    <w:div w:id="191698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3288-BB01-4626-B258-4024E4F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3820</Words>
  <Characters>21774</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16</cp:revision>
  <cp:lastPrinted>2019-04-11T07:22:00Z</cp:lastPrinted>
  <dcterms:created xsi:type="dcterms:W3CDTF">2019-04-11T07:22:00Z</dcterms:created>
  <dcterms:modified xsi:type="dcterms:W3CDTF">2019-05-23T07:39:00Z</dcterms:modified>
</cp:coreProperties>
</file>