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C42" w:rsidRPr="00B6362A" w:rsidRDefault="00853C42" w:rsidP="00713DC3">
      <w:pPr>
        <w:pStyle w:val="Nadpis2"/>
        <w:numPr>
          <w:ilvl w:val="0"/>
          <w:numId w:val="0"/>
        </w:numPr>
        <w:spacing w:before="0" w:after="0" w:line="240" w:lineRule="auto"/>
        <w:jc w:val="center"/>
        <w:rPr>
          <w:rFonts w:ascii="Times New Roman" w:hAnsi="Times New Roman"/>
          <w:sz w:val="24"/>
          <w:szCs w:val="24"/>
        </w:rPr>
      </w:pPr>
      <w:bookmarkStart w:id="0" w:name="_Toc4489744"/>
      <w:r w:rsidRPr="00B6362A">
        <w:rPr>
          <w:rFonts w:ascii="Times New Roman" w:hAnsi="Times New Roman"/>
          <w:sz w:val="24"/>
          <w:szCs w:val="24"/>
        </w:rPr>
        <w:t>Predkladacia správa</w:t>
      </w:r>
      <w:bookmarkEnd w:id="0"/>
    </w:p>
    <w:p w:rsidR="00853C42" w:rsidRPr="00B6362A" w:rsidRDefault="00853C42" w:rsidP="00713DC3">
      <w:pPr>
        <w:spacing w:after="0" w:line="240" w:lineRule="auto"/>
        <w:ind w:firstLine="720"/>
        <w:jc w:val="both"/>
        <w:rPr>
          <w:rStyle w:val="Zstupntext1"/>
          <w:color w:val="auto"/>
          <w:sz w:val="24"/>
          <w:szCs w:val="24"/>
        </w:rPr>
      </w:pPr>
    </w:p>
    <w:p w:rsidR="00713DC3" w:rsidRDefault="00713DC3" w:rsidP="00713DC3">
      <w:pPr>
        <w:spacing w:after="0" w:line="240" w:lineRule="auto"/>
        <w:ind w:firstLine="708"/>
        <w:jc w:val="both"/>
        <w:rPr>
          <w:rFonts w:ascii="Times New Roman" w:hAnsi="Times New Roman"/>
          <w:sz w:val="24"/>
          <w:szCs w:val="24"/>
        </w:rPr>
      </w:pPr>
    </w:p>
    <w:p w:rsidR="00546AFB" w:rsidRDefault="00853C42" w:rsidP="00713DC3">
      <w:pPr>
        <w:spacing w:after="0" w:line="240" w:lineRule="auto"/>
        <w:ind w:firstLine="708"/>
        <w:jc w:val="both"/>
        <w:rPr>
          <w:rFonts w:ascii="Times New Roman" w:hAnsi="Times New Roman"/>
          <w:sz w:val="24"/>
          <w:szCs w:val="24"/>
        </w:rPr>
      </w:pPr>
      <w:r w:rsidRPr="00B6362A">
        <w:rPr>
          <w:rFonts w:ascii="Times New Roman" w:hAnsi="Times New Roman"/>
          <w:sz w:val="24"/>
          <w:szCs w:val="24"/>
        </w:rPr>
        <w:t xml:space="preserve">Ministerstvo zdravotníctva Slovenskej republiky predkladá </w:t>
      </w:r>
      <w:r w:rsidR="00713DC3" w:rsidRPr="00713DC3">
        <w:rPr>
          <w:rFonts w:ascii="Times New Roman" w:hAnsi="Times New Roman"/>
          <w:sz w:val="24"/>
          <w:szCs w:val="24"/>
        </w:rPr>
        <w:t>návrh zákona, ktorým sa mení a dopĺňa zákon č. 355/2007 Z. z. o ochrane, podpore a rozvoji verejného zdravia a o zmene a doplnení niektorých zákonov v znení neskorších predpisov a</w:t>
      </w:r>
      <w:r w:rsidR="00546AFB">
        <w:rPr>
          <w:rFonts w:ascii="Times New Roman" w:hAnsi="Times New Roman"/>
          <w:sz w:val="24"/>
          <w:szCs w:val="24"/>
        </w:rPr>
        <w:t> ktorým sa</w:t>
      </w:r>
      <w:r w:rsidR="00713DC3" w:rsidRPr="00713DC3">
        <w:rPr>
          <w:rFonts w:ascii="Times New Roman" w:hAnsi="Times New Roman"/>
          <w:sz w:val="24"/>
          <w:szCs w:val="24"/>
        </w:rPr>
        <w:t> dop</w:t>
      </w:r>
      <w:r w:rsidR="00546AFB">
        <w:rPr>
          <w:rFonts w:ascii="Times New Roman" w:hAnsi="Times New Roman"/>
          <w:sz w:val="24"/>
          <w:szCs w:val="24"/>
        </w:rPr>
        <w:t>ĺňajú niektoré zákony.</w:t>
      </w:r>
      <w:r w:rsidR="00713DC3" w:rsidRPr="00713DC3">
        <w:rPr>
          <w:rFonts w:ascii="Times New Roman" w:hAnsi="Times New Roman"/>
          <w:sz w:val="24"/>
          <w:szCs w:val="24"/>
        </w:rPr>
        <w:t xml:space="preserve"> </w:t>
      </w:r>
    </w:p>
    <w:p w:rsidR="00546AFB" w:rsidRDefault="00546AFB" w:rsidP="00713DC3">
      <w:pPr>
        <w:spacing w:after="0" w:line="240" w:lineRule="auto"/>
        <w:ind w:firstLine="708"/>
        <w:jc w:val="both"/>
        <w:rPr>
          <w:rFonts w:ascii="Times New Roman" w:hAnsi="Times New Roman"/>
          <w:sz w:val="24"/>
          <w:szCs w:val="24"/>
        </w:rPr>
      </w:pPr>
    </w:p>
    <w:p w:rsidR="00853C42" w:rsidRDefault="00853C42" w:rsidP="00713DC3">
      <w:pPr>
        <w:spacing w:after="0" w:line="240" w:lineRule="auto"/>
        <w:ind w:firstLine="708"/>
        <w:jc w:val="both"/>
        <w:rPr>
          <w:rFonts w:ascii="Times New Roman" w:hAnsi="Times New Roman"/>
          <w:sz w:val="24"/>
          <w:szCs w:val="24"/>
        </w:rPr>
      </w:pPr>
      <w:r w:rsidRPr="00B6362A">
        <w:rPr>
          <w:rFonts w:ascii="Times New Roman" w:hAnsi="Times New Roman"/>
          <w:sz w:val="24"/>
          <w:szCs w:val="24"/>
        </w:rPr>
        <w:t xml:space="preserve">Cieľom návrhu zákona je úprava príslušných ustanovení zameraných na prevenciu a kontrolu prenosných ochorení v Slovenskej republike vzhľadom na odborné poznatky a skúsenosti vychádzajúce z epidemiologickej praxe za účelom posilnenia akcieschopnosti SR na úseku ochrany zdravia obyvateľstva pred prenosnými ochoreniami. </w:t>
      </w:r>
    </w:p>
    <w:p w:rsidR="00713DC3" w:rsidRDefault="00713DC3" w:rsidP="00713DC3">
      <w:pPr>
        <w:spacing w:after="0" w:line="240" w:lineRule="auto"/>
        <w:ind w:firstLine="708"/>
        <w:jc w:val="both"/>
        <w:rPr>
          <w:rFonts w:ascii="Times New Roman" w:hAnsi="Times New Roman"/>
          <w:sz w:val="24"/>
          <w:szCs w:val="24"/>
        </w:rPr>
      </w:pPr>
    </w:p>
    <w:p w:rsidR="00713DC3" w:rsidRDefault="00853C42" w:rsidP="00713DC3">
      <w:pPr>
        <w:spacing w:after="0" w:line="240" w:lineRule="auto"/>
        <w:ind w:firstLine="708"/>
        <w:jc w:val="both"/>
        <w:rPr>
          <w:rFonts w:ascii="Times New Roman" w:hAnsi="Times New Roman"/>
          <w:sz w:val="24"/>
          <w:szCs w:val="24"/>
        </w:rPr>
      </w:pPr>
      <w:r w:rsidRPr="00B6362A">
        <w:rPr>
          <w:rFonts w:ascii="Times New Roman" w:hAnsi="Times New Roman"/>
          <w:sz w:val="24"/>
          <w:szCs w:val="24"/>
        </w:rPr>
        <w:t xml:space="preserve">Kolektívne zariadenie vytvára podmienky uľahčujúce zavlečenie a šírenie nákazy. Neočkované deti v kolektíve môžu byť prameňom pôvodcu nákazy pre iné deti, ktoré nemôžu byť očkované pre kontraindikáciu alebo sú neimúnne pre neschopnosť organizmu vytvoriť si  ochranu. Z uvedeného dôvodu zákon </w:t>
      </w:r>
      <w:r w:rsidR="00713DC3">
        <w:rPr>
          <w:rFonts w:ascii="Times New Roman" w:hAnsi="Times New Roman"/>
          <w:sz w:val="24"/>
          <w:szCs w:val="24"/>
        </w:rPr>
        <w:t>u</w:t>
      </w:r>
      <w:r w:rsidRPr="00B6362A">
        <w:rPr>
          <w:rFonts w:ascii="Times New Roman" w:hAnsi="Times New Roman"/>
          <w:sz w:val="24"/>
          <w:szCs w:val="24"/>
        </w:rPr>
        <w:t xml:space="preserve">stanovuje povinnosť zabezpečiť, aby do predškolského zariadenia bolo prijaté len dieťa,  ktoré sa podrobilo povinnému pravidelnému očkovaniu zodpovedajúcemu veku dieťaťa podľa očkovacieho kalendára, alebo má potvrdenie od ošetrujúceho lekára, že je proti nákaze imúnne alebo nemôže byť očkované pre trvalú kontraindikáciu. </w:t>
      </w:r>
      <w:r w:rsidR="00A5639D" w:rsidRPr="00B6362A">
        <w:rPr>
          <w:rFonts w:ascii="Times New Roman" w:hAnsi="Times New Roman"/>
          <w:sz w:val="24"/>
          <w:szCs w:val="24"/>
        </w:rPr>
        <w:t>Uvedené obmedzenie sa však nev</w:t>
      </w:r>
      <w:r w:rsidR="00E15206">
        <w:rPr>
          <w:rFonts w:ascii="Times New Roman" w:hAnsi="Times New Roman"/>
          <w:sz w:val="24"/>
          <w:szCs w:val="24"/>
        </w:rPr>
        <w:t>z</w:t>
      </w:r>
      <w:r w:rsidR="00A5639D" w:rsidRPr="00B6362A">
        <w:rPr>
          <w:rFonts w:ascii="Times New Roman" w:hAnsi="Times New Roman"/>
          <w:sz w:val="24"/>
          <w:szCs w:val="24"/>
        </w:rPr>
        <w:t xml:space="preserve">ťahuje na plnenie povinnej školskej dochádzky vykonávanej podľa </w:t>
      </w:r>
      <w:r w:rsidR="00A5639D" w:rsidRPr="00B6362A">
        <w:rPr>
          <w:rFonts w:ascii="Times New Roman" w:hAnsi="Times New Roman"/>
          <w:bCs/>
          <w:sz w:val="24"/>
          <w:szCs w:val="24"/>
        </w:rPr>
        <w:t>zákona č. 245/2008 Z. z. o výchove a vzdelávaní (školský zákon) a o zmene a doplnení niektorých</w:t>
      </w:r>
      <w:r w:rsidR="00151659">
        <w:rPr>
          <w:rFonts w:ascii="Times New Roman" w:hAnsi="Times New Roman"/>
          <w:bCs/>
          <w:sz w:val="24"/>
          <w:szCs w:val="24"/>
        </w:rPr>
        <w:t xml:space="preserve"> zákonov</w:t>
      </w:r>
      <w:r w:rsidR="00A5639D" w:rsidRPr="00B6362A">
        <w:rPr>
          <w:rFonts w:ascii="Times New Roman" w:hAnsi="Times New Roman"/>
          <w:bCs/>
          <w:sz w:val="24"/>
          <w:szCs w:val="24"/>
        </w:rPr>
        <w:t xml:space="preserve"> </w:t>
      </w:r>
      <w:r w:rsidR="00A5639D" w:rsidRPr="00B6362A">
        <w:rPr>
          <w:rStyle w:val="h1a"/>
          <w:sz w:val="24"/>
          <w:szCs w:val="24"/>
        </w:rPr>
        <w:t xml:space="preserve">v znení neskorších predpisov. </w:t>
      </w:r>
      <w:r w:rsidRPr="00B6362A">
        <w:rPr>
          <w:rFonts w:ascii="Times New Roman" w:hAnsi="Times New Roman"/>
          <w:sz w:val="24"/>
          <w:szCs w:val="24"/>
        </w:rPr>
        <w:t xml:space="preserve">Vzhľadom na potrebu urýchleného prijatia </w:t>
      </w:r>
      <w:proofErr w:type="spellStart"/>
      <w:r w:rsidRPr="00B6362A">
        <w:rPr>
          <w:rFonts w:ascii="Times New Roman" w:hAnsi="Times New Roman"/>
          <w:sz w:val="24"/>
          <w:szCs w:val="24"/>
        </w:rPr>
        <w:t>protiepidemických</w:t>
      </w:r>
      <w:proofErr w:type="spellEnd"/>
      <w:r w:rsidRPr="00B6362A">
        <w:rPr>
          <w:rFonts w:ascii="Times New Roman" w:hAnsi="Times New Roman"/>
          <w:sz w:val="24"/>
          <w:szCs w:val="24"/>
        </w:rPr>
        <w:t xml:space="preserve"> opatrení príslušným regionálnym úradom verejného zdravotníctva v prípade  zavlečenia prenosného ochorenia do kolektívu  sa zavádza povinnosť pre fyzické osoby-podnikateľov a právnické osoby, ktoré prevádzkujú zariadenie pre deti a mládež, viesť zoznam osobných údajov potrebných pre tento účel.   Zároveň sa návrhom zákona vypúšťa skutková podstata priestupku za nepodrobenie sa povinnému pravidelnému očkovaniu.</w:t>
      </w:r>
    </w:p>
    <w:p w:rsidR="00853C42" w:rsidRPr="00B6362A" w:rsidRDefault="00853C42" w:rsidP="00713DC3">
      <w:pPr>
        <w:spacing w:after="0" w:line="240" w:lineRule="auto"/>
        <w:ind w:firstLine="708"/>
        <w:jc w:val="both"/>
        <w:rPr>
          <w:rFonts w:ascii="Times New Roman" w:hAnsi="Times New Roman"/>
          <w:sz w:val="24"/>
          <w:szCs w:val="24"/>
        </w:rPr>
      </w:pPr>
      <w:r w:rsidRPr="00B6362A">
        <w:rPr>
          <w:rFonts w:ascii="Times New Roman" w:hAnsi="Times New Roman"/>
          <w:sz w:val="24"/>
          <w:szCs w:val="24"/>
        </w:rPr>
        <w:t xml:space="preserve"> </w:t>
      </w:r>
    </w:p>
    <w:p w:rsidR="00230FFA" w:rsidRPr="00B6362A" w:rsidRDefault="00853C42" w:rsidP="00713DC3">
      <w:pPr>
        <w:spacing w:after="0" w:line="240" w:lineRule="auto"/>
        <w:ind w:firstLine="709"/>
        <w:jc w:val="both"/>
        <w:rPr>
          <w:rFonts w:ascii="Times New Roman" w:hAnsi="Times New Roman"/>
          <w:sz w:val="24"/>
          <w:szCs w:val="24"/>
        </w:rPr>
      </w:pPr>
      <w:r w:rsidRPr="00B6362A">
        <w:rPr>
          <w:rFonts w:ascii="Times New Roman" w:hAnsi="Times New Roman"/>
          <w:sz w:val="24"/>
          <w:szCs w:val="24"/>
        </w:rPr>
        <w:t>Ďalším zámerom navrhovanej právnej úpravy je reforma posudkovej činnosti orgánov verejného zdravotníctva, ktorá vychádza z Národného projektu „Optimalizácia procesov verejného zdravotníctva“. Niektoré reformné opatrenia boli premietnuté  do materiálu „</w:t>
      </w:r>
      <w:r w:rsidRPr="00B6362A">
        <w:rPr>
          <w:rFonts w:ascii="Times New Roman" w:hAnsi="Times New Roman"/>
          <w:bCs/>
          <w:sz w:val="24"/>
          <w:szCs w:val="24"/>
        </w:rPr>
        <w:t>Návrh opatrení na zlepšenie podnikateľského prostredia III“, ktorý dňa 6. februára 2019 schválila vláda Slovenskej republiky uznesením č. 51/2019. Posudková činnosť je v zmysle zákona č. 355/2007 Z. z.</w:t>
      </w:r>
      <w:r w:rsidR="00230FFA" w:rsidRPr="00B6362A">
        <w:rPr>
          <w:rFonts w:ascii="Times New Roman" w:hAnsi="Times New Roman"/>
          <w:bCs/>
          <w:sz w:val="24"/>
          <w:szCs w:val="24"/>
        </w:rPr>
        <w:t xml:space="preserve"> </w:t>
      </w:r>
      <w:r w:rsidRPr="00B6362A">
        <w:rPr>
          <w:rFonts w:ascii="Times New Roman" w:hAnsi="Times New Roman"/>
          <w:bCs/>
          <w:sz w:val="24"/>
          <w:szCs w:val="24"/>
        </w:rPr>
        <w:t>chápaná ako proces posudzovania a vyhodnocovania opatrení a návrhov z hľadiska ich možného negatívneho vplyvu na verejné zdravie, ktorého výsledkom je vydanie záväzného stanoviska alebo rozhodnutia.</w:t>
      </w:r>
      <w:r w:rsidR="00811DA2">
        <w:rPr>
          <w:rFonts w:ascii="Times New Roman" w:hAnsi="Times New Roman"/>
          <w:bCs/>
          <w:sz w:val="24"/>
          <w:szCs w:val="24"/>
        </w:rPr>
        <w:t xml:space="preserve"> Vypustením posudkovej činnosti pri vybraných typoch prevádzok ako aj </w:t>
      </w:r>
      <w:r w:rsidR="00230FFA" w:rsidRPr="00811DA2">
        <w:rPr>
          <w:rFonts w:ascii="Times New Roman" w:hAnsi="Times New Roman"/>
          <w:sz w:val="24"/>
          <w:szCs w:val="24"/>
        </w:rPr>
        <w:t xml:space="preserve"> prevádzok, ktoré už boli org</w:t>
      </w:r>
      <w:r w:rsidR="00230FFA" w:rsidRPr="00B6362A">
        <w:rPr>
          <w:rFonts w:ascii="Times New Roman" w:hAnsi="Times New Roman"/>
          <w:sz w:val="24"/>
          <w:szCs w:val="24"/>
        </w:rPr>
        <w:t>ánom verejného zdravotníctva schválené a dochádza len k zmene fyzickej osoby – podnikateľa alebo právnickej osoby, ktorá priestory prevádzkovala a súčasne nedošlo k žiadnej zmene v prevádzkovaní a jej nahradením oznamovacou povinnosťou sa zníži nielen administratívna záťaž  pre podnikateľov, ale aj ich priame a nepriame náklady spojené s touto procesno-posudkovou činnosťou orgánov verejného zdravotníctva. Uvedenou zmenou však nedôjde k zníženiu ochrany verejného zdravia, nakoľko tieto prevádzky budú naďalej povinné dodržiavať  povinnosti ustanovené zákonom č. 355/2007 Z. z. a predpisov vydaných na jeho vykonanie v oblasti verejného zdravia a ich dodržiavanie bude naďalej kontrolované príslušným orgánom verejného zdravotníctva v rámci výkonu štátneho zdravotného dozoru,</w:t>
      </w:r>
      <w:r w:rsidR="00811DA2">
        <w:rPr>
          <w:rFonts w:ascii="Times New Roman" w:hAnsi="Times New Roman"/>
          <w:sz w:val="24"/>
          <w:szCs w:val="24"/>
        </w:rPr>
        <w:t xml:space="preserve"> ktorý bude zároveň možné zefektívniť a zintenzívniť vzhľadom na uvoľnenie kapacít dosiaľ využitých pri posudkovej činnosti. </w:t>
      </w:r>
      <w:r w:rsidR="00230FFA" w:rsidRPr="00811DA2">
        <w:rPr>
          <w:rFonts w:ascii="Times New Roman" w:hAnsi="Times New Roman"/>
          <w:sz w:val="24"/>
          <w:szCs w:val="24"/>
        </w:rPr>
        <w:t>Cieľom</w:t>
      </w:r>
      <w:r w:rsidR="00230FFA" w:rsidRPr="00B6362A">
        <w:rPr>
          <w:rFonts w:ascii="Times New Roman" w:hAnsi="Times New Roman"/>
          <w:sz w:val="24"/>
          <w:szCs w:val="24"/>
        </w:rPr>
        <w:t xml:space="preserve"> navrhovaného opatrenia je zlepšenie podnikateľského prostredia.  </w:t>
      </w:r>
    </w:p>
    <w:p w:rsidR="00230FFA" w:rsidRPr="00B6362A" w:rsidRDefault="00230FFA" w:rsidP="00713DC3">
      <w:pPr>
        <w:spacing w:after="0" w:line="240" w:lineRule="auto"/>
        <w:ind w:firstLine="708"/>
        <w:jc w:val="both"/>
        <w:rPr>
          <w:rFonts w:ascii="Times New Roman" w:hAnsi="Times New Roman"/>
          <w:sz w:val="24"/>
          <w:szCs w:val="24"/>
        </w:rPr>
      </w:pPr>
    </w:p>
    <w:p w:rsidR="00853C42" w:rsidRPr="00B6362A" w:rsidRDefault="00853C42" w:rsidP="00713DC3">
      <w:pPr>
        <w:spacing w:after="0" w:line="240" w:lineRule="auto"/>
        <w:ind w:firstLine="708"/>
        <w:jc w:val="both"/>
        <w:rPr>
          <w:rFonts w:ascii="Times New Roman" w:hAnsi="Times New Roman"/>
          <w:sz w:val="24"/>
          <w:szCs w:val="24"/>
        </w:rPr>
      </w:pPr>
      <w:r w:rsidRPr="00B6362A">
        <w:rPr>
          <w:rFonts w:ascii="Times New Roman" w:hAnsi="Times New Roman"/>
          <w:sz w:val="24"/>
          <w:szCs w:val="24"/>
        </w:rPr>
        <w:t>Návrh zákona znižuje  reguláciu fyzických a právnických osôb – prevádzkovateľov zariadení  verejného stravovania pri zachovaní hygienických kritérií na prevádzku a bezpečnosť podávaných hotových pokrmov a nápojov, tým že sa umožní vstup osoby so spoločenským zvieraťom (napr</w:t>
      </w:r>
      <w:r w:rsidR="00713DC3">
        <w:rPr>
          <w:rFonts w:ascii="Times New Roman" w:hAnsi="Times New Roman"/>
          <w:sz w:val="24"/>
          <w:szCs w:val="24"/>
        </w:rPr>
        <w:t>íklad</w:t>
      </w:r>
      <w:r w:rsidRPr="00B6362A">
        <w:rPr>
          <w:rFonts w:ascii="Times New Roman" w:hAnsi="Times New Roman"/>
          <w:sz w:val="24"/>
          <w:szCs w:val="24"/>
        </w:rPr>
        <w:t xml:space="preserve"> psom, mačkou) do  priestorov určených na konzumáciu stravy,  ak  to povolí prevádzkovateľ zariadenia verejného stravovania</w:t>
      </w:r>
      <w:r w:rsidR="00151659">
        <w:rPr>
          <w:rFonts w:ascii="Times New Roman" w:hAnsi="Times New Roman"/>
          <w:sz w:val="24"/>
          <w:szCs w:val="24"/>
        </w:rPr>
        <w:t>.</w:t>
      </w:r>
      <w:r w:rsidRPr="00B6362A">
        <w:rPr>
          <w:rFonts w:ascii="Times New Roman" w:hAnsi="Times New Roman"/>
          <w:sz w:val="24"/>
          <w:szCs w:val="24"/>
        </w:rPr>
        <w:t xml:space="preserve"> </w:t>
      </w:r>
    </w:p>
    <w:p w:rsidR="00853C42" w:rsidRPr="00B6362A" w:rsidRDefault="00853C42" w:rsidP="00713DC3">
      <w:pPr>
        <w:spacing w:after="0" w:line="240" w:lineRule="auto"/>
        <w:ind w:firstLine="580"/>
        <w:jc w:val="both"/>
        <w:rPr>
          <w:rFonts w:ascii="Times New Roman" w:hAnsi="Times New Roman"/>
          <w:sz w:val="24"/>
          <w:szCs w:val="24"/>
        </w:rPr>
      </w:pPr>
    </w:p>
    <w:p w:rsidR="00E15206" w:rsidRDefault="00713DC3" w:rsidP="00E15206">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E15206" w:rsidRPr="00D32A5B">
        <w:rPr>
          <w:rFonts w:ascii="Times New Roman" w:hAnsi="Times New Roman"/>
          <w:sz w:val="24"/>
          <w:szCs w:val="24"/>
        </w:rPr>
        <w:t xml:space="preserve">Návrh zákona má negatívny vplyv na rozpočet verejnej správy, nemá vplyv na životné prostredie, informatizáciu spoločnosti, má pozitívny sociálny vplyv a negatívny sociálny vplyv a má pozitívny vplyv na podnikateľské prostredie. </w:t>
      </w:r>
    </w:p>
    <w:p w:rsidR="00E15206" w:rsidRPr="00D32A5B" w:rsidRDefault="00E15206" w:rsidP="00E15206">
      <w:pPr>
        <w:spacing w:after="0" w:line="240" w:lineRule="auto"/>
        <w:ind w:firstLine="426"/>
        <w:contextualSpacing/>
        <w:jc w:val="both"/>
        <w:rPr>
          <w:rFonts w:ascii="Times New Roman" w:hAnsi="Times New Roman"/>
          <w:sz w:val="24"/>
          <w:szCs w:val="24"/>
        </w:rPr>
      </w:pPr>
    </w:p>
    <w:p w:rsidR="00853C42" w:rsidRPr="00853C42" w:rsidRDefault="00853C42" w:rsidP="00E15206">
      <w:pPr>
        <w:spacing w:after="0" w:line="240" w:lineRule="auto"/>
        <w:ind w:firstLine="426"/>
        <w:contextualSpacing/>
        <w:jc w:val="both"/>
        <w:rPr>
          <w:rFonts w:ascii="Times New Roman" w:hAnsi="Times New Roman"/>
          <w:sz w:val="24"/>
          <w:szCs w:val="24"/>
        </w:rPr>
      </w:pPr>
      <w:r w:rsidRPr="00B6362A">
        <w:rPr>
          <w:rFonts w:ascii="Times New Roman" w:hAnsi="Times New Roman"/>
          <w:sz w:val="24"/>
          <w:szCs w:val="24"/>
        </w:rPr>
        <w:t xml:space="preserve"> Návrh zákona nie je predmetom </w:t>
      </w:r>
      <w:proofErr w:type="spellStart"/>
      <w:r w:rsidRPr="00B6362A">
        <w:rPr>
          <w:rFonts w:ascii="Times New Roman" w:hAnsi="Times New Roman"/>
          <w:sz w:val="24"/>
          <w:szCs w:val="24"/>
        </w:rPr>
        <w:t>vnútrokomunitárneho</w:t>
      </w:r>
      <w:proofErr w:type="spellEnd"/>
      <w:r w:rsidRPr="00B6362A">
        <w:rPr>
          <w:rFonts w:ascii="Times New Roman" w:hAnsi="Times New Roman"/>
          <w:sz w:val="24"/>
          <w:szCs w:val="24"/>
        </w:rPr>
        <w:t xml:space="preserve"> pripomienkového konania.</w:t>
      </w:r>
      <w:r w:rsidRPr="00853C42">
        <w:rPr>
          <w:rFonts w:ascii="Times New Roman" w:hAnsi="Times New Roman"/>
          <w:sz w:val="24"/>
          <w:szCs w:val="24"/>
        </w:rPr>
        <w:t xml:space="preserve"> </w:t>
      </w:r>
    </w:p>
    <w:p w:rsidR="003E5771" w:rsidRPr="00713DC3" w:rsidRDefault="00713DC3" w:rsidP="00713DC3">
      <w:pPr>
        <w:spacing w:after="0" w:line="240" w:lineRule="auto"/>
        <w:rPr>
          <w:rFonts w:ascii="Times New Roman" w:hAnsi="Times New Roman"/>
          <w:sz w:val="24"/>
          <w:szCs w:val="24"/>
        </w:rPr>
      </w:pPr>
      <w:r>
        <w:rPr>
          <w:rFonts w:ascii="Times New Roman" w:hAnsi="Times New Roman"/>
          <w:sz w:val="24"/>
          <w:szCs w:val="24"/>
        </w:rPr>
        <w:t xml:space="preserve"> </w:t>
      </w:r>
    </w:p>
    <w:p w:rsidR="00713DC3" w:rsidRPr="00713DC3" w:rsidRDefault="00713DC3" w:rsidP="00E15206">
      <w:pPr>
        <w:spacing w:after="0" w:line="240" w:lineRule="auto"/>
        <w:ind w:firstLine="426"/>
        <w:jc w:val="both"/>
        <w:rPr>
          <w:rFonts w:ascii="Times New Roman" w:hAnsi="Times New Roman"/>
          <w:sz w:val="24"/>
          <w:szCs w:val="24"/>
        </w:rPr>
      </w:pPr>
      <w:r w:rsidRPr="00713DC3">
        <w:rPr>
          <w:rFonts w:ascii="Times New Roman" w:hAnsi="Times New Roman"/>
          <w:sz w:val="24"/>
          <w:szCs w:val="24"/>
        </w:rPr>
        <w:t>Návrh zákona</w:t>
      </w:r>
      <w:r>
        <w:rPr>
          <w:rFonts w:ascii="Times New Roman" w:hAnsi="Times New Roman"/>
          <w:sz w:val="24"/>
          <w:szCs w:val="24"/>
        </w:rPr>
        <w:t xml:space="preserve"> sa predkladá</w:t>
      </w:r>
      <w:r w:rsidR="00E15206">
        <w:rPr>
          <w:rFonts w:ascii="Times New Roman" w:hAnsi="Times New Roman"/>
          <w:sz w:val="24"/>
          <w:szCs w:val="24"/>
        </w:rPr>
        <w:t xml:space="preserve"> na rokovanie </w:t>
      </w:r>
      <w:r w:rsidR="008206F7">
        <w:rPr>
          <w:rFonts w:ascii="Times New Roman" w:hAnsi="Times New Roman"/>
          <w:sz w:val="24"/>
          <w:szCs w:val="24"/>
        </w:rPr>
        <w:t xml:space="preserve">Hospodárskej a sociálnej </w:t>
      </w:r>
      <w:bookmarkStart w:id="1" w:name="_GoBack"/>
      <w:bookmarkEnd w:id="1"/>
      <w:r w:rsidR="00E15206">
        <w:rPr>
          <w:rFonts w:ascii="Times New Roman" w:hAnsi="Times New Roman"/>
          <w:sz w:val="24"/>
          <w:szCs w:val="24"/>
        </w:rPr>
        <w:t>rady Slovenskej republiky</w:t>
      </w:r>
      <w:r w:rsidR="008206F7">
        <w:rPr>
          <w:rFonts w:ascii="Times New Roman" w:hAnsi="Times New Roman"/>
          <w:sz w:val="24"/>
          <w:szCs w:val="24"/>
        </w:rPr>
        <w:t>.</w:t>
      </w:r>
    </w:p>
    <w:sectPr w:rsidR="00713DC3" w:rsidRPr="00713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42"/>
    <w:rsid w:val="00151659"/>
    <w:rsid w:val="00230FFA"/>
    <w:rsid w:val="00366A41"/>
    <w:rsid w:val="003B0293"/>
    <w:rsid w:val="00546AFB"/>
    <w:rsid w:val="00713DC3"/>
    <w:rsid w:val="007E4C52"/>
    <w:rsid w:val="00811DA2"/>
    <w:rsid w:val="008206F7"/>
    <w:rsid w:val="00853C42"/>
    <w:rsid w:val="009D0E32"/>
    <w:rsid w:val="00A5639D"/>
    <w:rsid w:val="00B6362A"/>
    <w:rsid w:val="00D11725"/>
    <w:rsid w:val="00E15206"/>
    <w:rsid w:val="00E25B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4C5B"/>
  <w15:chartTrackingRefBased/>
  <w15:docId w15:val="{D46D9F7D-9A81-40D2-AC28-6575D002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53C42"/>
    <w:pPr>
      <w:spacing w:after="200" w:line="276" w:lineRule="auto"/>
    </w:pPr>
    <w:rPr>
      <w:rFonts w:ascii="Calibri" w:eastAsia="Calibri" w:hAnsi="Calibri" w:cs="Times New Roman"/>
    </w:rPr>
  </w:style>
  <w:style w:type="paragraph" w:styleId="Nadpis2">
    <w:name w:val="heading 2"/>
    <w:aliases w:val="Nadpis 2T,Podnadpis,F2,F21,H2,Podkapitola1,hlavicka,h2,V_Head2"/>
    <w:basedOn w:val="Obsah2"/>
    <w:next w:val="Normlny"/>
    <w:link w:val="Nadpis2Char"/>
    <w:uiPriority w:val="9"/>
    <w:qFormat/>
    <w:rsid w:val="00853C42"/>
    <w:pPr>
      <w:keepNext/>
      <w:numPr>
        <w:numId w:val="1"/>
      </w:numPr>
      <w:spacing w:before="240" w:after="60"/>
      <w:outlineLvl w:val="1"/>
    </w:pPr>
    <w:rPr>
      <w:rFonts w:eastAsia="MS Gothic"/>
      <w:b/>
      <w:bCs/>
      <w:iCs/>
      <w:sz w:val="28"/>
      <w:szCs w:val="28"/>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Nadpis 2T Char,Podnadpis Char,F2 Char,F21 Char,H2 Char,Podkapitola1 Char,hlavicka Char,h2 Char,V_Head2 Char"/>
    <w:basedOn w:val="Predvolenpsmoodseku"/>
    <w:link w:val="Nadpis2"/>
    <w:uiPriority w:val="9"/>
    <w:rsid w:val="00853C42"/>
    <w:rPr>
      <w:rFonts w:ascii="Calibri" w:eastAsia="MS Gothic" w:hAnsi="Calibri" w:cs="Times New Roman"/>
      <w:b/>
      <w:bCs/>
      <w:iCs/>
      <w:sz w:val="28"/>
      <w:szCs w:val="28"/>
      <w:lang w:val="x-none"/>
    </w:rPr>
  </w:style>
  <w:style w:type="paragraph" w:styleId="Odsekzoznamu">
    <w:name w:val="List Paragraph"/>
    <w:basedOn w:val="Normlny"/>
    <w:uiPriority w:val="34"/>
    <w:qFormat/>
    <w:rsid w:val="00853C42"/>
    <w:pPr>
      <w:spacing w:after="0" w:line="240" w:lineRule="auto"/>
      <w:ind w:left="708"/>
    </w:pPr>
    <w:rPr>
      <w:rFonts w:ascii="Times New Roman" w:eastAsia="Times New Roman" w:hAnsi="Times New Roman"/>
      <w:sz w:val="24"/>
      <w:szCs w:val="24"/>
      <w:lang w:eastAsia="cs-CZ"/>
    </w:rPr>
  </w:style>
  <w:style w:type="paragraph" w:styleId="Normlnywebov">
    <w:name w:val="Normal (Web)"/>
    <w:basedOn w:val="Normlny"/>
    <w:uiPriority w:val="99"/>
    <w:unhideWhenUsed/>
    <w:rsid w:val="00853C42"/>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Zstupntext1">
    <w:name w:val="Zástupný text1"/>
    <w:aliases w:val="Text zástupného symbolu"/>
    <w:uiPriority w:val="99"/>
    <w:semiHidden/>
    <w:rsid w:val="00853C42"/>
    <w:rPr>
      <w:rFonts w:ascii="Times New Roman" w:hAnsi="Times New Roman" w:cs="Times New Roman"/>
      <w:color w:val="808080"/>
    </w:rPr>
  </w:style>
  <w:style w:type="paragraph" w:styleId="Obsah2">
    <w:name w:val="toc 2"/>
    <w:basedOn w:val="Normlny"/>
    <w:next w:val="Normlny"/>
    <w:autoRedefine/>
    <w:uiPriority w:val="39"/>
    <w:semiHidden/>
    <w:unhideWhenUsed/>
    <w:rsid w:val="00853C42"/>
    <w:pPr>
      <w:spacing w:after="100"/>
      <w:ind w:left="220"/>
    </w:pPr>
  </w:style>
  <w:style w:type="character" w:customStyle="1" w:styleId="h1a">
    <w:name w:val="h1a"/>
    <w:rsid w:val="00A5639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540451">
      <w:bodyDiv w:val="1"/>
      <w:marLeft w:val="0"/>
      <w:marRight w:val="0"/>
      <w:marTop w:val="0"/>
      <w:marBottom w:val="0"/>
      <w:divBdr>
        <w:top w:val="none" w:sz="0" w:space="0" w:color="auto"/>
        <w:left w:val="none" w:sz="0" w:space="0" w:color="auto"/>
        <w:bottom w:val="none" w:sz="0" w:space="0" w:color="auto"/>
        <w:right w:val="none" w:sz="0" w:space="0" w:color="auto"/>
      </w:divBdr>
    </w:div>
    <w:div w:id="137573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3809</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Soska</dc:creator>
  <cp:keywords/>
  <dc:description/>
  <cp:lastModifiedBy>Lacová Magdaléna</cp:lastModifiedBy>
  <cp:revision>3</cp:revision>
  <dcterms:created xsi:type="dcterms:W3CDTF">2019-06-10T17:18:00Z</dcterms:created>
  <dcterms:modified xsi:type="dcterms:W3CDTF">2019-06-10T17:25:00Z</dcterms:modified>
</cp:coreProperties>
</file>