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06" w:rsidRPr="00960655" w:rsidRDefault="00C11F06" w:rsidP="00BC669D">
      <w:pPr>
        <w:jc w:val="right"/>
        <w:rPr>
          <w:i/>
          <w:iCs/>
          <w:lang w:eastAsia="sk-SK"/>
        </w:rPr>
      </w:pPr>
      <w:r w:rsidRPr="00960655">
        <w:rPr>
          <w:i/>
          <w:iCs/>
          <w:lang w:eastAsia="sk-SK"/>
        </w:rPr>
        <w:t>Príloha D</w:t>
      </w:r>
    </w:p>
    <w:p w:rsidR="00C11F06" w:rsidRPr="00960655" w:rsidRDefault="00C11F06" w:rsidP="00C11F06">
      <w:pPr>
        <w:autoSpaceDE w:val="0"/>
        <w:autoSpaceDN w:val="0"/>
        <w:spacing w:before="120"/>
        <w:jc w:val="both"/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jc w:val="center"/>
        <w:rPr>
          <w:b/>
          <w:bCs/>
          <w:iCs/>
          <w:sz w:val="36"/>
          <w:szCs w:val="36"/>
          <w:lang w:eastAsia="sk-SK"/>
        </w:rPr>
      </w:pPr>
    </w:p>
    <w:p w:rsidR="00C11F06" w:rsidRPr="00960655" w:rsidRDefault="00C11F06" w:rsidP="00C11F06">
      <w:pPr>
        <w:jc w:val="center"/>
        <w:rPr>
          <w:b/>
          <w:bCs/>
          <w:iCs/>
          <w:sz w:val="36"/>
          <w:szCs w:val="36"/>
          <w:lang w:eastAsia="sk-SK"/>
        </w:rPr>
      </w:pPr>
    </w:p>
    <w:p w:rsidR="00C11F06" w:rsidRPr="00960655" w:rsidRDefault="00C11F06" w:rsidP="00C11F06">
      <w:pPr>
        <w:jc w:val="center"/>
        <w:rPr>
          <w:b/>
          <w:bCs/>
          <w:i/>
          <w:iCs/>
          <w:sz w:val="36"/>
          <w:szCs w:val="36"/>
          <w:lang w:eastAsia="sk-SK"/>
        </w:rPr>
      </w:pPr>
      <w:r w:rsidRPr="00960655">
        <w:rPr>
          <w:b/>
          <w:bCs/>
          <w:i/>
          <w:iCs/>
          <w:sz w:val="36"/>
          <w:szCs w:val="36"/>
          <w:lang w:eastAsia="sk-SK"/>
        </w:rPr>
        <w:t xml:space="preserve">Ministerstvo obrany Slovenskej republiky, ozbrojené sily Slovenskej republiky </w:t>
      </w:r>
    </w:p>
    <w:p w:rsidR="00C11F06" w:rsidRPr="00960655" w:rsidRDefault="00C11F06" w:rsidP="00C11F06">
      <w:pPr>
        <w:jc w:val="center"/>
        <w:rPr>
          <w:i/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jc w:val="center"/>
        <w:rPr>
          <w:iCs/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EA6E88" w:rsidRPr="00960655" w:rsidRDefault="00EA6E88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lang w:eastAsia="sk-SK"/>
        </w:rPr>
      </w:pPr>
    </w:p>
    <w:p w:rsidR="00C11F06" w:rsidRPr="00960655" w:rsidRDefault="00C11F06" w:rsidP="00C11F06">
      <w:pPr>
        <w:rPr>
          <w:i/>
          <w:iCs/>
          <w:lang w:eastAsia="sk-SK"/>
        </w:rPr>
      </w:pPr>
      <w:r w:rsidRPr="00960655">
        <w:rPr>
          <w:i/>
          <w:iCs/>
          <w:lang w:eastAsia="sk-SK"/>
        </w:rPr>
        <w:t>Zdroj údajov: MO SR</w:t>
      </w:r>
      <w:r w:rsidRPr="00960655">
        <w:rPr>
          <w:i/>
          <w:lang w:eastAsia="sk-SK"/>
        </w:rPr>
        <w:t xml:space="preserve"> </w:t>
      </w:r>
      <w:r w:rsidRPr="00960655">
        <w:rPr>
          <w:i/>
          <w:iCs/>
          <w:lang w:eastAsia="sk-SK"/>
        </w:rPr>
        <w:t xml:space="preserve"> </w:t>
      </w:r>
    </w:p>
    <w:p w:rsidR="00C11F06" w:rsidRPr="00960655" w:rsidRDefault="00C11F06" w:rsidP="00C11F06">
      <w:pPr>
        <w:rPr>
          <w:i/>
          <w:iCs/>
          <w:lang w:eastAsia="sk-SK"/>
        </w:rPr>
      </w:pPr>
    </w:p>
    <w:p w:rsidR="00F601CC" w:rsidRPr="00960655" w:rsidRDefault="00F601CC" w:rsidP="00F601CC">
      <w:pPr>
        <w:jc w:val="center"/>
        <w:rPr>
          <w:b/>
          <w:iCs/>
        </w:rPr>
        <w:sectPr w:rsidR="00F601CC" w:rsidRPr="00960655">
          <w:footerReference w:type="default" r:id="rId9"/>
          <w:footerReference w:type="first" r:id="rId10"/>
          <w:pgSz w:w="11906" w:h="16838"/>
          <w:pgMar w:top="1418" w:right="1418" w:bottom="567" w:left="1418" w:header="709" w:footer="709" w:gutter="0"/>
          <w:pgNumType w:start="1"/>
          <w:cols w:space="708"/>
        </w:sect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D426CC" w:rsidRPr="00960655" w:rsidRDefault="00D426CC" w:rsidP="00F601CC">
      <w:pPr>
        <w:spacing w:after="120"/>
        <w:jc w:val="center"/>
        <w:rPr>
          <w:b/>
          <w:iCs/>
        </w:rPr>
      </w:pPr>
    </w:p>
    <w:p w:rsidR="00F601CC" w:rsidRPr="00960655" w:rsidRDefault="00F601CC" w:rsidP="00F601CC">
      <w:pPr>
        <w:spacing w:after="120"/>
        <w:jc w:val="center"/>
        <w:rPr>
          <w:b/>
          <w:iCs/>
        </w:rPr>
      </w:pPr>
      <w:r w:rsidRPr="00960655">
        <w:rPr>
          <w:b/>
          <w:iCs/>
        </w:rPr>
        <w:lastRenderedPageBreak/>
        <w:t xml:space="preserve">Informácia </w:t>
      </w:r>
    </w:p>
    <w:p w:rsidR="00E3422A" w:rsidRPr="00960655" w:rsidRDefault="00F601CC" w:rsidP="00026E4D">
      <w:pPr>
        <w:jc w:val="center"/>
        <w:rPr>
          <w:b/>
          <w:iCs/>
        </w:rPr>
      </w:pPr>
      <w:r w:rsidRPr="00960655">
        <w:rPr>
          <w:b/>
          <w:iCs/>
        </w:rPr>
        <w:t xml:space="preserve">o stave bezpečnosti a ochrany zdravia pri práci, pracovnej úrazovosti, chorôb z povolania a iných poškodení zdravia z práce v rezorte Ministerstva obrany </w:t>
      </w:r>
      <w:r w:rsidR="00026E4D" w:rsidRPr="00960655">
        <w:rPr>
          <w:b/>
          <w:iCs/>
        </w:rPr>
        <w:t>Slovenskej republiky v roku 2018</w:t>
      </w:r>
    </w:p>
    <w:p w:rsidR="00026E4D" w:rsidRPr="00960655" w:rsidRDefault="00026E4D" w:rsidP="00026E4D">
      <w:pPr>
        <w:jc w:val="center"/>
        <w:rPr>
          <w:b/>
          <w:iCs/>
        </w:rPr>
      </w:pPr>
    </w:p>
    <w:p w:rsidR="00E3422A" w:rsidRPr="00960655" w:rsidRDefault="00E3422A" w:rsidP="00E3422A">
      <w:pPr>
        <w:spacing w:before="240" w:after="240"/>
        <w:rPr>
          <w:b/>
          <w:lang w:val="cs-CZ"/>
        </w:rPr>
      </w:pPr>
      <w:r w:rsidRPr="00960655">
        <w:rPr>
          <w:b/>
          <w:lang w:val="cs-CZ"/>
        </w:rPr>
        <w:t>1. Úvod</w:t>
      </w:r>
    </w:p>
    <w:p w:rsidR="00E3422A" w:rsidRPr="00960655" w:rsidRDefault="00E3422A" w:rsidP="00026E4D">
      <w:pPr>
        <w:autoSpaceDE w:val="0"/>
        <w:autoSpaceDN w:val="0"/>
        <w:ind w:firstLine="708"/>
        <w:jc w:val="both"/>
        <w:rPr>
          <w:bCs/>
        </w:rPr>
      </w:pPr>
      <w:r w:rsidRPr="00960655">
        <w:rPr>
          <w:bCs/>
        </w:rPr>
        <w:t>Informácia o stave bezpečnosti a ochrany zdravia pri práci (ďalej len „BOZP“), pracovnej úrazovosti, chorôb z povolania a iných poškodení zdravia z práce v rezorte ministerstva obrany za p</w:t>
      </w:r>
      <w:r w:rsidR="00026E4D" w:rsidRPr="00960655">
        <w:rPr>
          <w:bCs/>
        </w:rPr>
        <w:t xml:space="preserve">redchádzajúci kalendárny rok je </w:t>
      </w:r>
      <w:r w:rsidRPr="00960655">
        <w:t xml:space="preserve">súčasťou „Správy o stave bezpečnosti ochrany zdravia pri práci, pracovnej úrazovosti, chorôb z povolania a iných poškodení zdravia z práce za rok 2018“, ktorú predkladá </w:t>
      </w:r>
      <w:r w:rsidRPr="00960655">
        <w:rPr>
          <w:bCs/>
        </w:rPr>
        <w:t>Minist</w:t>
      </w:r>
      <w:r w:rsidR="00882CA2" w:rsidRPr="00960655">
        <w:rPr>
          <w:bCs/>
        </w:rPr>
        <w:t>erstvu práce, sociálnych vecí a </w:t>
      </w:r>
      <w:r w:rsidRPr="00960655">
        <w:rPr>
          <w:bCs/>
        </w:rPr>
        <w:t>rodiny Slovenskej republiky (ďalej len „MPSVR SR“) v nadväznosti na bod B.1. a B.4. uzne</w:t>
      </w:r>
      <w:r w:rsidR="00264BCB" w:rsidRPr="00960655">
        <w:rPr>
          <w:bCs/>
        </w:rPr>
        <w:t>senia vlády SR</w:t>
      </w:r>
      <w:r w:rsidRPr="00960655">
        <w:rPr>
          <w:bCs/>
        </w:rPr>
        <w:t xml:space="preserve"> č. 475 z 11. júna 2003 a v termíne v zmysle bodu B.2. uzne</w:t>
      </w:r>
      <w:r w:rsidR="00264BCB" w:rsidRPr="00960655">
        <w:rPr>
          <w:bCs/>
        </w:rPr>
        <w:t>senia vlády SR</w:t>
      </w:r>
      <w:r w:rsidRPr="00960655">
        <w:rPr>
          <w:bCs/>
        </w:rPr>
        <w:t xml:space="preserve"> č. 624 z 9. septembra 2009.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9"/>
        <w:jc w:val="both"/>
        <w:rPr>
          <w:bCs/>
        </w:rPr>
      </w:pPr>
      <w:r w:rsidRPr="00960655">
        <w:rPr>
          <w:bCs/>
        </w:rPr>
        <w:t>Účelom informácie je hodnotenie stavu ochrany práce v rezorte Ministerstva obrany SR (ďalej len „MO SR“) za rok 2018. Informácia obsahuje najzávažnejšie zistenia a poznatky inšpekc</w:t>
      </w:r>
      <w:r w:rsidR="000A3617" w:rsidRPr="00960655">
        <w:rPr>
          <w:bCs/>
        </w:rPr>
        <w:t>ie práce rezortu MO SR</w:t>
      </w:r>
      <w:r w:rsidRPr="00960655">
        <w:rPr>
          <w:bCs/>
        </w:rPr>
        <w:t xml:space="preserve"> z oblastí BOZP, pracovnoprávnych vzťahov</w:t>
      </w:r>
      <w:r w:rsidR="000A3617" w:rsidRPr="00960655">
        <w:rPr>
          <w:bCs/>
        </w:rPr>
        <w:t xml:space="preserve"> (ďalej len „PPV“)</w:t>
      </w:r>
      <w:r w:rsidRPr="00960655">
        <w:rPr>
          <w:bCs/>
        </w:rPr>
        <w:t>, záväzkov vyplývajúcich z kolektívnych zmlúv a tiež z dohľadu podľa osobitných predpisov, pri výkone inšpekcie práce v roku 2018. Informáci</w:t>
      </w:r>
      <w:r w:rsidR="00882CA2" w:rsidRPr="00960655">
        <w:rPr>
          <w:bCs/>
        </w:rPr>
        <w:t>a taktiež obsahuje informácie o </w:t>
      </w:r>
      <w:r w:rsidRPr="00960655">
        <w:rPr>
          <w:bCs/>
        </w:rPr>
        <w:t>počtoch jednotlivých dozorných a inšpekčných výkonov, o po</w:t>
      </w:r>
      <w:r w:rsidR="00882CA2" w:rsidRPr="00960655">
        <w:rPr>
          <w:bCs/>
        </w:rPr>
        <w:t>čtoch prešetrených podnetov a o </w:t>
      </w:r>
      <w:r w:rsidRPr="00960655">
        <w:rPr>
          <w:bCs/>
        </w:rPr>
        <w:t>počtoch vydaných oprávnení a osvedčení zo strany rezortnej inšpekcie práce. Ďalej obsahuje informácie týkajúce sa počtov a členenia pracovných úrazov</w:t>
      </w:r>
      <w:r w:rsidR="000A3617" w:rsidRPr="00960655">
        <w:rPr>
          <w:bCs/>
        </w:rPr>
        <w:t xml:space="preserve"> (ďalej len „PÚ“)</w:t>
      </w:r>
      <w:r w:rsidRPr="00960655">
        <w:rPr>
          <w:bCs/>
        </w:rPr>
        <w:t>, ich zdrojov a príčin, počtov chorôb z</w:t>
      </w:r>
      <w:r w:rsidR="000A3617" w:rsidRPr="00960655">
        <w:rPr>
          <w:bCs/>
        </w:rPr>
        <w:t> </w:t>
      </w:r>
      <w:r w:rsidRPr="00960655">
        <w:rPr>
          <w:bCs/>
        </w:rPr>
        <w:t>povolania</w:t>
      </w:r>
      <w:r w:rsidR="000A3617" w:rsidRPr="00960655">
        <w:rPr>
          <w:bCs/>
        </w:rPr>
        <w:t xml:space="preserve"> (ďalej len „</w:t>
      </w:r>
      <w:proofErr w:type="spellStart"/>
      <w:r w:rsidR="000A3617" w:rsidRPr="00960655">
        <w:rPr>
          <w:bCs/>
        </w:rPr>
        <w:t>CHzP</w:t>
      </w:r>
      <w:proofErr w:type="spellEnd"/>
      <w:r w:rsidR="000A3617" w:rsidRPr="00960655">
        <w:rPr>
          <w:bCs/>
        </w:rPr>
        <w:t>“)</w:t>
      </w:r>
      <w:r w:rsidRPr="00960655">
        <w:rPr>
          <w:bCs/>
        </w:rPr>
        <w:t>, ktoré</w:t>
      </w:r>
      <w:r w:rsidR="00882CA2" w:rsidRPr="00960655">
        <w:rPr>
          <w:bCs/>
        </w:rPr>
        <w:t xml:space="preserve"> sú uvedené v </w:t>
      </w:r>
      <w:r w:rsidR="000A3617" w:rsidRPr="00960655">
        <w:rPr>
          <w:bCs/>
        </w:rPr>
        <w:t>tabuľkách</w:t>
      </w:r>
      <w:r w:rsidRPr="00960655">
        <w:rPr>
          <w:bCs/>
        </w:rPr>
        <w:t>.</w:t>
      </w:r>
    </w:p>
    <w:p w:rsidR="00E3422A" w:rsidRPr="00960655" w:rsidRDefault="00E3422A" w:rsidP="00026E4D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2. Orgány dozoru</w:t>
      </w:r>
    </w:p>
    <w:p w:rsidR="00E3422A" w:rsidRPr="00960655" w:rsidRDefault="00E3422A" w:rsidP="00E3422A">
      <w:pPr>
        <w:autoSpaceDE w:val="0"/>
        <w:autoSpaceDN w:val="0"/>
        <w:spacing w:before="120"/>
        <w:ind w:firstLine="709"/>
        <w:jc w:val="both"/>
      </w:pPr>
      <w:r w:rsidRPr="00960655">
        <w:t>Dozor nad dodržiavaním povinností v oblasti BOZP v nadväznosti na § 2 ods. 4 zákona č. 125/2006 Z. z. o inšpekcii práce a o zmene a doplnení zákona č. 82/2005 Z. z. o nelegálnej práci a nelegálnom zamestnávaní a o zmene a doplnení niektorých zákonov v znení neskorších predpisov (ďalej len „zákon č. 125/2006 Z. z.“) a § 6 ods. 3 písm. i) zákona č. 321/2002 Z. z. o ozbrojených silách Slovenskej republiky v znení neskorších predpisov a § 14 zákona č. 124/2006 Z. z. o bezpečnosti a ochrane zdravia pri práci a o zmene a doplnení niektorých zákonov v znení neskorších predpisov (</w:t>
      </w:r>
      <w:r w:rsidR="00882CA2" w:rsidRPr="00960655">
        <w:t>ďalej len „zákon č. 124/2006 Z. </w:t>
      </w:r>
      <w:r w:rsidRPr="00960655">
        <w:t xml:space="preserve">z.“) a nariadenia ministra obrany SR č. 46/2009 o inšpekcii práce, energetickej inšpekcii a požiarnom dozore, </w:t>
      </w:r>
      <w:r w:rsidR="00A025AC" w:rsidRPr="00960655">
        <w:t>je v rezorte MO SR</w:t>
      </w:r>
      <w:r w:rsidRPr="00960655">
        <w:t xml:space="preserve"> vykonávaný rezortnými inšpek</w:t>
      </w:r>
      <w:r w:rsidR="00882CA2" w:rsidRPr="00960655">
        <w:t>tormi práce a </w:t>
      </w:r>
      <w:r w:rsidRPr="00960655">
        <w:t xml:space="preserve">inšpektormi pre bezpečnosť technických zariadení (ďalej len „inšpektori práce MO SR“). Inšpektori práce MO SR dozerajú na dodržiavanie podmienok zaisťujúcich BOZP zamestnancov pri výkone práce vo verejnom </w:t>
      </w:r>
      <w:r w:rsidR="00882CA2" w:rsidRPr="00960655">
        <w:t>záujme, štátnych zamestnancov a </w:t>
      </w:r>
      <w:r w:rsidRPr="00960655">
        <w:t>profesionálnych vojakov (ďalej len „zamestnanec“), ktoré majú zabezpečiť zachovanie zdravia a pracovnej schopnosti zamestnanca. Inš</w:t>
      </w:r>
      <w:r w:rsidR="00882CA2" w:rsidRPr="00960655">
        <w:t>pekcia práce bola vykonávaná na </w:t>
      </w:r>
      <w:r w:rsidRPr="00960655">
        <w:t>pracoviskách MO SR a Ozbrojený</w:t>
      </w:r>
      <w:r w:rsidR="000A3617" w:rsidRPr="00960655">
        <w:t>ch síl SR</w:t>
      </w:r>
      <w:r w:rsidRPr="00960655">
        <w:t xml:space="preserve"> (ďalej len „OS SR“), na pracoviskách rozpočtových organizácií a príspevkových organizácií, ktorých zriaďovateľom je MO SR. </w:t>
      </w:r>
    </w:p>
    <w:p w:rsidR="00E3422A" w:rsidRPr="00960655" w:rsidRDefault="000A3617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 rezorte MO SR</w:t>
      </w:r>
      <w:r w:rsidR="00E3422A" w:rsidRPr="00960655">
        <w:t xml:space="preserve"> je zároveň vykonávaný vlastný štátny zdravotný dozor nad dodržiavaním všeobecne záväzných právnych predpisov upravujúcich ochranu verejného zdravia v nadväznosti na § 3 ods. 1 písm. d) zákona č. 355/2007 Z. z. o</w:t>
      </w:r>
      <w:r w:rsidR="00882CA2" w:rsidRPr="00960655">
        <w:t xml:space="preserve"> ochrane, podpore a </w:t>
      </w:r>
      <w:r w:rsidR="00E3422A" w:rsidRPr="00960655">
        <w:t xml:space="preserve">rozvoji verejného zdravia a o zmene a doplnení niektorých zákonov v znení neskorších predpisov. Povinnosti vyplývajúce z ustanovení vyššie citovaného zákona vykonáva Vojenský ústav hygieny a epidemiológie Bratislava MO SR (ďalej len „VÚHE“). Štátny </w:t>
      </w:r>
      <w:r w:rsidR="00E3422A" w:rsidRPr="00960655">
        <w:lastRenderedPageBreak/>
        <w:t>zdravotný dozor bol vykonávaný na pracoviskách MO SR a OS SR, na pracoviskách rozpočtových organizácií a príspevkových organizác</w:t>
      </w:r>
      <w:r w:rsidR="00882CA2" w:rsidRPr="00960655">
        <w:t>ií, ktorých zriaďovateľom je MO </w:t>
      </w:r>
      <w:r w:rsidR="00E3422A" w:rsidRPr="00960655">
        <w:t xml:space="preserve">SR, ďalej na pracoviskách akciových spoločností a štátnych podnikov, ktorých zakladateľom je MO SR. </w:t>
      </w:r>
    </w:p>
    <w:p w:rsidR="00E3422A" w:rsidRPr="00960655" w:rsidRDefault="00E3422A" w:rsidP="00E72330">
      <w:pPr>
        <w:autoSpaceDE w:val="0"/>
        <w:autoSpaceDN w:val="0"/>
        <w:spacing w:before="120" w:after="120"/>
        <w:jc w:val="both"/>
      </w:pPr>
      <w:r w:rsidRPr="00960655">
        <w:rPr>
          <w:b/>
        </w:rPr>
        <w:t>3. Ciele a priority dozorného orgánu v roku 2018</w:t>
      </w:r>
    </w:p>
    <w:p w:rsidR="00E3422A" w:rsidRPr="00960655" w:rsidRDefault="00E3422A" w:rsidP="00E72330">
      <w:pPr>
        <w:autoSpaceDE w:val="0"/>
        <w:autoSpaceDN w:val="0"/>
        <w:spacing w:before="120" w:after="120"/>
        <w:jc w:val="both"/>
      </w:pPr>
      <w:r w:rsidRPr="00960655">
        <w:t xml:space="preserve">Pozornosť inšpekcie práce MO SR bola v roku 2018 zameraná najmä na : </w:t>
      </w:r>
    </w:p>
    <w:p w:rsidR="00E3422A" w:rsidRPr="00960655" w:rsidRDefault="000A3617" w:rsidP="00E72330">
      <w:pPr>
        <w:pStyle w:val="Zarkazkladnhotextu3"/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960655">
        <w:rPr>
          <w:sz w:val="24"/>
          <w:szCs w:val="24"/>
        </w:rPr>
        <w:t xml:space="preserve"> </w:t>
      </w:r>
      <w:r w:rsidR="00E3422A" w:rsidRPr="00960655">
        <w:rPr>
          <w:sz w:val="24"/>
          <w:szCs w:val="24"/>
        </w:rPr>
        <w:t>dozor nad dodržiavaním predpisov na zaistenie BOZP,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709" w:hanging="425"/>
        <w:jc w:val="both"/>
        <w:rPr>
          <w:sz w:val="24"/>
          <w:szCs w:val="24"/>
        </w:rPr>
      </w:pPr>
      <w:r w:rsidRPr="00960655">
        <w:rPr>
          <w:sz w:val="24"/>
          <w:szCs w:val="24"/>
        </w:rPr>
        <w:t>zvýšenie povedomia vedúcich zamestnancov a ostatných zamestnancov preventívnou činnosťou inšpekcie práce a poskytovanie odborného poradenstva,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284" w:firstLine="0"/>
        <w:jc w:val="both"/>
        <w:rPr>
          <w:sz w:val="24"/>
          <w:szCs w:val="24"/>
        </w:rPr>
      </w:pPr>
      <w:r w:rsidRPr="00960655">
        <w:rPr>
          <w:sz w:val="24"/>
          <w:szCs w:val="24"/>
        </w:rPr>
        <w:t xml:space="preserve">bezpečný technický stav stavebných objektov a pracovných priestorov, 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709" w:hanging="425"/>
        <w:jc w:val="both"/>
        <w:rPr>
          <w:sz w:val="24"/>
          <w:szCs w:val="24"/>
        </w:rPr>
      </w:pPr>
      <w:r w:rsidRPr="00960655">
        <w:rPr>
          <w:sz w:val="24"/>
          <w:szCs w:val="24"/>
        </w:rPr>
        <w:t>bezpečný stav technických zariadení</w:t>
      </w:r>
      <w:r w:rsidR="00A025AC" w:rsidRPr="00960655">
        <w:rPr>
          <w:sz w:val="24"/>
          <w:szCs w:val="24"/>
        </w:rPr>
        <w:t xml:space="preserve"> (ďalej len „TZ“)</w:t>
      </w:r>
      <w:r w:rsidRPr="00960655">
        <w:rPr>
          <w:sz w:val="24"/>
          <w:szCs w:val="24"/>
        </w:rPr>
        <w:t xml:space="preserve">, pri ich uvádzaní do prevádzky a počas prevádzky, 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709" w:hanging="425"/>
        <w:jc w:val="both"/>
        <w:rPr>
          <w:sz w:val="24"/>
          <w:szCs w:val="24"/>
        </w:rPr>
      </w:pPr>
      <w:r w:rsidRPr="00960655">
        <w:rPr>
          <w:sz w:val="24"/>
          <w:szCs w:val="24"/>
        </w:rPr>
        <w:t>overovanie odbornej spôsobilosti subjektov vykonávajúcich odborné činnosti (odborné prehliadky, odborné skúšky</w:t>
      </w:r>
      <w:r w:rsidR="00A025AC" w:rsidRPr="00960655">
        <w:rPr>
          <w:sz w:val="24"/>
          <w:szCs w:val="24"/>
        </w:rPr>
        <w:t xml:space="preserve"> a opravy) na vyhradených TZ</w:t>
      </w:r>
      <w:r w:rsidRPr="00960655">
        <w:rPr>
          <w:sz w:val="24"/>
          <w:szCs w:val="24"/>
        </w:rPr>
        <w:t xml:space="preserve"> (ďalej len „VTZ“),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284" w:firstLine="0"/>
        <w:jc w:val="both"/>
        <w:rPr>
          <w:sz w:val="24"/>
          <w:szCs w:val="24"/>
        </w:rPr>
      </w:pPr>
      <w:r w:rsidRPr="00960655">
        <w:rPr>
          <w:sz w:val="24"/>
          <w:szCs w:val="24"/>
        </w:rPr>
        <w:t>kontrolu odbornej spôsobilosti obslužného personálu,</w:t>
      </w:r>
    </w:p>
    <w:p w:rsidR="00E3422A" w:rsidRPr="00960655" w:rsidRDefault="00E3422A" w:rsidP="00E72330">
      <w:pPr>
        <w:pStyle w:val="Zarkazkladnhotextu3"/>
        <w:numPr>
          <w:ilvl w:val="0"/>
          <w:numId w:val="31"/>
        </w:numPr>
        <w:spacing w:after="0"/>
        <w:ind w:left="284" w:firstLine="0"/>
        <w:jc w:val="both"/>
        <w:rPr>
          <w:sz w:val="24"/>
          <w:szCs w:val="24"/>
        </w:rPr>
      </w:pPr>
      <w:r w:rsidRPr="00960655">
        <w:rPr>
          <w:sz w:val="24"/>
          <w:szCs w:val="24"/>
        </w:rPr>
        <w:t xml:space="preserve">dodržiavanie pracovnoprávnych predpisov a vyšetrovanie podnetov, </w:t>
      </w:r>
    </w:p>
    <w:p w:rsidR="00E3422A" w:rsidRPr="00960655" w:rsidRDefault="00E3422A" w:rsidP="00E3422A">
      <w:pPr>
        <w:pStyle w:val="Zarkazkladnhotextu3"/>
        <w:numPr>
          <w:ilvl w:val="0"/>
          <w:numId w:val="31"/>
        </w:numPr>
        <w:spacing w:after="0"/>
        <w:ind w:left="284" w:firstLine="0"/>
        <w:jc w:val="both"/>
        <w:rPr>
          <w:sz w:val="24"/>
          <w:szCs w:val="24"/>
        </w:rPr>
      </w:pPr>
      <w:r w:rsidRPr="00960655">
        <w:rPr>
          <w:sz w:val="24"/>
          <w:szCs w:val="24"/>
        </w:rPr>
        <w:t xml:space="preserve">uplatňovanie požiadaviek BOZP pri povoľovaní a kolaudácii stavieb a ich zmien.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Hlavným poslaním inšpekcie práce MO SR je presadzovanie zákonných podmienok na úseku ochrany práce, bezpečnosti</w:t>
      </w:r>
      <w:r w:rsidR="00A025AC" w:rsidRPr="00960655">
        <w:t xml:space="preserve"> prevádzky TZ</w:t>
      </w:r>
      <w:r w:rsidRPr="00960655">
        <w:t xml:space="preserve"> a pracovných podmien</w:t>
      </w:r>
      <w:r w:rsidR="00882CA2" w:rsidRPr="00960655">
        <w:t>ok v rezorte MO </w:t>
      </w:r>
      <w:r w:rsidR="000A3617" w:rsidRPr="00960655">
        <w:t>SR</w:t>
      </w:r>
      <w:r w:rsidRPr="00960655">
        <w:t>, ktoré zamestnancom v potrebnej miere zaistia vhodné pracovné podmienky a dôsledné dodrž</w:t>
      </w:r>
      <w:r w:rsidR="00FB3850" w:rsidRPr="00960655">
        <w:t>iavanie PPV</w:t>
      </w:r>
      <w:r w:rsidRPr="00960655">
        <w:t xml:space="preserve">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 oblasti ochrany práce zohráva dôležitú úlohu preventívne pôsobenie inšpekcie práce a v spojitosti s tým aj aktívne pôsobenie inšpektorov práce</w:t>
      </w:r>
      <w:r w:rsidR="00882CA2" w:rsidRPr="00960655">
        <w:t>. Najmä v oblasti vzdelávania a </w:t>
      </w:r>
      <w:r w:rsidRPr="00960655">
        <w:t>výchovy bolo snahou dosiahnuť väčšiu mieru informovan</w:t>
      </w:r>
      <w:r w:rsidR="00882CA2" w:rsidRPr="00960655">
        <w:t>osti a prehlbovania vedomostí u </w:t>
      </w:r>
      <w:r w:rsidRPr="00960655">
        <w:t>vedúcich zamestnancov, zamestnancov, ako aj odborných pracovníkov, smerujúcich k zvýšeniu úrovne zaistenia BOZP, k znižovaniu výskytu pracovných rizík a porušovania predpisov v tejto oblasti. Tak ako v predchádzajúcich rokoch k tomuto cieľu napomáhali aktualizačné školenia pre odborných pracovníkov pre oblasť BOZP a bezpečnostných technikov, ktoré boli organizačne zabezpečované odbornými pracovníkmi MO SR a</w:t>
      </w:r>
      <w:r w:rsidR="00264BCB" w:rsidRPr="00960655">
        <w:t> Ozbrojených síl</w:t>
      </w:r>
      <w:r w:rsidRPr="00960655">
        <w:t xml:space="preserve"> SR</w:t>
      </w:r>
      <w:r w:rsidR="00264BCB" w:rsidRPr="00960655">
        <w:t xml:space="preserve"> (ďalej len „OS SR“)</w:t>
      </w:r>
      <w:r w:rsidRPr="00960655">
        <w:t xml:space="preserve">, s lektorskou a metodickou pomocou  inšpektorov práce MO SR.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Podobne ako v predchádzajúcich rokoch, aj v roku 2018, inšpektori pre </w:t>
      </w:r>
      <w:r w:rsidR="00264BCB" w:rsidRPr="00960655">
        <w:t>bezpečnosť TZ</w:t>
      </w:r>
      <w:r w:rsidRPr="00960655">
        <w:t xml:space="preserve"> organizačne a lektorsky zabezpečovali odbornú prípravu revíznych technikov rezortu ministerstva obrany, a to formou základných školení a ak</w:t>
      </w:r>
      <w:r w:rsidR="00264BCB" w:rsidRPr="00960655">
        <w:t>tualizačnej odbornej prípravy v </w:t>
      </w:r>
      <w:r w:rsidRPr="00960655">
        <w:t xml:space="preserve">oblasti elektrických, tlakových a zdvíhacích zariadení a tiež odbornú prípravu kuričov. Zároveň sa podieľali na odbornej príprave pracovníkov na obsluhu VTZ a na tieto činnosti vydávali osvedčenia o odbornej spôsobilosti. </w:t>
      </w:r>
    </w:p>
    <w:p w:rsidR="00E3422A" w:rsidRPr="00960655" w:rsidRDefault="00E3422A" w:rsidP="001902A5">
      <w:pPr>
        <w:autoSpaceDE w:val="0"/>
        <w:autoSpaceDN w:val="0"/>
        <w:spacing w:before="120" w:after="120"/>
        <w:jc w:val="both"/>
        <w:rPr>
          <w:b/>
        </w:rPr>
      </w:pPr>
      <w:r w:rsidRPr="00960655">
        <w:rPr>
          <w:b/>
        </w:rPr>
        <w:t xml:space="preserve">4. Prehľad </w:t>
      </w:r>
      <w:proofErr w:type="spellStart"/>
      <w:r w:rsidRPr="00960655">
        <w:rPr>
          <w:b/>
        </w:rPr>
        <w:t>dozorovaných</w:t>
      </w:r>
      <w:proofErr w:type="spellEnd"/>
      <w:r w:rsidRPr="00960655">
        <w:rPr>
          <w:b/>
        </w:rPr>
        <w:t xml:space="preserve"> subjektov</w:t>
      </w:r>
    </w:p>
    <w:p w:rsidR="00E3422A" w:rsidRPr="00960655" w:rsidRDefault="00E3422A" w:rsidP="00E3422A">
      <w:pPr>
        <w:pStyle w:val="Zarkazkladnhotextu"/>
        <w:spacing w:before="120" w:after="0"/>
        <w:ind w:left="0" w:firstLine="709"/>
        <w:jc w:val="both"/>
      </w:pPr>
      <w:r w:rsidRPr="00960655">
        <w:t xml:space="preserve">Výkon inšpekcie práce so zameraním najmä na oblasť BOZP, bezpečnosti </w:t>
      </w:r>
      <w:r w:rsidR="00264BCB" w:rsidRPr="00960655">
        <w:t>TZ</w:t>
      </w:r>
      <w:r w:rsidR="00882CA2" w:rsidRPr="00960655">
        <w:t xml:space="preserve"> a </w:t>
      </w:r>
      <w:r w:rsidRPr="00960655">
        <w:t>pracovných podmienok bol realizovaný na pracoviskách MO SR a OS SR, a to v rámci jednotlivých útvarov, úradov a zariadení a na pracovis</w:t>
      </w:r>
      <w:r w:rsidR="00882CA2" w:rsidRPr="00960655">
        <w:t>kách rozpočtových organizácií a </w:t>
      </w:r>
      <w:r w:rsidRPr="00960655">
        <w:t>príspevkových organizácií v pôsobnosti MO SR. Prehľad inšpekčných výkonov, zistených počtov porušení predpisov podľa skupiny objektov dozoru a podľa kódov štatistickej klasifikácie sú špecifikované v tabuľkách č. 2,</w:t>
      </w:r>
      <w:r w:rsidR="00FB3850" w:rsidRPr="00960655">
        <w:t xml:space="preserve"> 3 a 4</w:t>
      </w:r>
      <w:r w:rsidRPr="00960655">
        <w:t>.</w:t>
      </w:r>
    </w:p>
    <w:p w:rsidR="00882CA2" w:rsidRPr="00960655" w:rsidRDefault="00882CA2" w:rsidP="00E3422A">
      <w:pPr>
        <w:pStyle w:val="Zarkazkladnhotextu"/>
        <w:spacing w:before="120" w:after="0"/>
        <w:ind w:left="0" w:firstLine="709"/>
        <w:jc w:val="both"/>
      </w:pPr>
    </w:p>
    <w:p w:rsidR="00882CA2" w:rsidRPr="00960655" w:rsidRDefault="00882CA2" w:rsidP="00E3422A">
      <w:pPr>
        <w:pStyle w:val="Zarkazkladnhotextu"/>
        <w:spacing w:before="120" w:after="0"/>
        <w:ind w:left="0" w:firstLine="709"/>
        <w:jc w:val="both"/>
      </w:pPr>
    </w:p>
    <w:p w:rsidR="00E3422A" w:rsidRPr="00960655" w:rsidRDefault="00E3422A" w:rsidP="001902A5">
      <w:pPr>
        <w:autoSpaceDE w:val="0"/>
        <w:autoSpaceDN w:val="0"/>
        <w:spacing w:before="120" w:after="120"/>
        <w:jc w:val="both"/>
        <w:rPr>
          <w:b/>
        </w:rPr>
      </w:pPr>
      <w:r w:rsidRPr="00960655">
        <w:rPr>
          <w:b/>
        </w:rPr>
        <w:lastRenderedPageBreak/>
        <w:t>5. Zistenia dozorného orgánu v kontrolovaných subjektoch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Pri výkone dozornej činnosti bolo inšpektormi práce v hodnotenom období roku 2018 celkovo zistených 151 porušení právnych predpisov a ostatných predpisov upravujúcich </w:t>
      </w:r>
      <w:r w:rsidR="00FB3850" w:rsidRPr="00960655">
        <w:t>PPV</w:t>
      </w:r>
      <w:r w:rsidRPr="00960655">
        <w:t>, pracovné podmienky, zaistenie BOZP vrátane faktorov pracovného prostredia, plnenie požiadaviek b</w:t>
      </w:r>
      <w:r w:rsidR="00FB3850" w:rsidRPr="00960655">
        <w:t>ezpečnosti TZ</w:t>
      </w:r>
      <w:r w:rsidRPr="00960655">
        <w:t xml:space="preserve">, prevádzkovanie budov a objektov.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Medzi najčastejšie porušenia patrili nedostatky v oblasti riadenia BOZP (54), technického stavu prevádzkových budov a objektov (26) a VTZ (23). Prehľad o počtoch zistených nedostatkov v jednotlivých oblastiach vykonaného dozoru</w:t>
      </w:r>
      <w:r w:rsidR="00FB3850" w:rsidRPr="00960655">
        <w:t xml:space="preserve"> sú uvedené v tabuľke č. 3</w:t>
      </w:r>
      <w:r w:rsidRPr="00960655">
        <w:t>.</w:t>
      </w:r>
    </w:p>
    <w:p w:rsidR="00E3422A" w:rsidRPr="00960655" w:rsidRDefault="00E3422A" w:rsidP="001902A5">
      <w:pPr>
        <w:autoSpaceDE w:val="0"/>
        <w:autoSpaceDN w:val="0"/>
        <w:ind w:firstLine="709"/>
        <w:jc w:val="both"/>
      </w:pPr>
      <w:r w:rsidRPr="00960655">
        <w:t xml:space="preserve">Zistené nedostatky je možné zhrnúť nasledovne: </w:t>
      </w:r>
    </w:p>
    <w:p w:rsidR="00E3422A" w:rsidRPr="00960655" w:rsidRDefault="00E3422A" w:rsidP="00E3422A">
      <w:pPr>
        <w:pStyle w:val="Odsekzoznamu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60655">
        <w:t>nedostatky v oblasti riadenia BOZP týkajúce sa vedenia základnej dokumentácie,  (neaktuálna, neúplná alebo chýbajúca dokumentácia, smernice BOZP, podklady pre oboznamovanie novoprijatých zamestnancov, posúdenie a hodnotenie rizík, evidencia o poskytovaných osobných ochranných pracovných prostriedkov (ďalej len „OOPP“), dokumentácia o spôsobe hlásenia, evidencie</w:t>
      </w:r>
      <w:r w:rsidR="00FB3850" w:rsidRPr="00960655">
        <w:t xml:space="preserve"> a registrácie PÚ</w:t>
      </w:r>
      <w:r w:rsidRPr="00960655">
        <w:t xml:space="preserve">), </w:t>
      </w:r>
    </w:p>
    <w:p w:rsidR="00E3422A" w:rsidRPr="00960655" w:rsidRDefault="00E3422A" w:rsidP="00E3422A">
      <w:pPr>
        <w:pStyle w:val="Odsekzoznamu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60655">
        <w:t xml:space="preserve">nedostatky v oblasti poskytovania OOPP v množstve a sortimente a v poskytovaní pracovných odevov a obuvi, </w:t>
      </w:r>
    </w:p>
    <w:p w:rsidR="00E3422A" w:rsidRPr="00960655" w:rsidRDefault="00E3422A" w:rsidP="00E3422A">
      <w:pPr>
        <w:pStyle w:val="Odsekzoznamu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60655">
        <w:t>zlý technický stav stavebných objektov a prevádzkových priestorov, budov, striech, skladových priestorov, komunikácií, schodísk, hygienických zariadení (zatekanie vody, narušená statika, popraskané omietky, steny a podlahy, výtlky na komunikáciách), nie je v potrebnom rozsahu realizovaná ich pravidelná údržba a opravy,</w:t>
      </w:r>
    </w:p>
    <w:p w:rsidR="00E3422A" w:rsidRPr="00960655" w:rsidRDefault="00E3422A" w:rsidP="00E3422A">
      <w:pPr>
        <w:pStyle w:val="Odsekzoznamu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60655">
        <w:t>nedostatky v oblasti starostlivosti o VTZ (neúplná dokumentácia, nevykonávanie odborných prehliadok, odborných skúšok a úradných skúšok v stanovených lehotách, neodborné</w:t>
      </w:r>
      <w:r w:rsidR="00A70658" w:rsidRPr="00960655">
        <w:t xml:space="preserve"> zásahy do TZ</w:t>
      </w:r>
      <w:r w:rsidRPr="00960655">
        <w:t xml:space="preserve"> a ich elektroinštalácie), </w:t>
      </w:r>
    </w:p>
    <w:p w:rsidR="00E3422A" w:rsidRPr="00960655" w:rsidRDefault="00E3422A" w:rsidP="00E3422A">
      <w:pPr>
        <w:pStyle w:val="Odsekzoznamu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60655">
        <w:t>nedostatky na bleskozvodných sústavách budov, nevykonané odborné prehliadky a odborné skúšky (ďalej len „</w:t>
      </w:r>
      <w:proofErr w:type="spellStart"/>
      <w:r w:rsidRPr="00960655">
        <w:t>OPaOS</w:t>
      </w:r>
      <w:proofErr w:type="spellEnd"/>
      <w:r w:rsidRPr="00960655">
        <w:t xml:space="preserve">), neodstránené nedostatky zistené pri </w:t>
      </w:r>
      <w:proofErr w:type="spellStart"/>
      <w:r w:rsidRPr="00960655">
        <w:t>OPaOS</w:t>
      </w:r>
      <w:proofErr w:type="spellEnd"/>
      <w:r w:rsidRPr="00960655">
        <w:t>, zlý technický stav zariadení.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 medziročnom porovnaní je možné konštatovať, že úroveň BOZP a bezpečnosti</w:t>
      </w:r>
      <w:r w:rsidR="00FB3850" w:rsidRPr="00960655">
        <w:t xml:space="preserve"> mobilných TZ</w:t>
      </w:r>
      <w:r w:rsidRPr="00960655">
        <w:t xml:space="preserve"> si udržiava nezmenenú úroveň. Vyk</w:t>
      </w:r>
      <w:r w:rsidR="00882CA2" w:rsidRPr="00960655">
        <w:t>onávanie odborných prehliadok a </w:t>
      </w:r>
      <w:r w:rsidRPr="00960655">
        <w:t>odborných skúšok mobilných VTZ na technike OS SR je v prevažnej miere zabezpečované prostredníctvom odborných praco</w:t>
      </w:r>
      <w:r w:rsidR="00FB3850" w:rsidRPr="00960655">
        <w:t>vísk rezortu MO SR</w:t>
      </w:r>
      <w:r w:rsidRPr="00960655">
        <w:t xml:space="preserve">. Zo strany prevádzkovateľov bola technike venovaná dostatočná pozornosť a zistené nedostatky boli priebežne odstraňované. 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Nepriaznivý stav pretrváva v oblasti údržby nehnuteľného majetku a</w:t>
      </w:r>
      <w:r w:rsidR="00FB3850" w:rsidRPr="00960655">
        <w:t> </w:t>
      </w:r>
      <w:r w:rsidRPr="00960655">
        <w:t>stabil</w:t>
      </w:r>
      <w:r w:rsidR="00FB3850" w:rsidRPr="00960655">
        <w:t>ných TZ</w:t>
      </w:r>
      <w:r w:rsidRPr="00960655">
        <w:t>, kde sa opakovane prejavuje nedostatočné financovanie a zdĺ</w:t>
      </w:r>
      <w:r w:rsidR="00882CA2" w:rsidRPr="00960655">
        <w:t>havý proces obstarávania prác a </w:t>
      </w:r>
      <w:r w:rsidRPr="00960655">
        <w:t>služieb.</w:t>
      </w:r>
    </w:p>
    <w:p w:rsidR="00E3422A" w:rsidRPr="00960655" w:rsidRDefault="00E3422A" w:rsidP="001902A5">
      <w:pPr>
        <w:autoSpaceDE w:val="0"/>
        <w:autoSpaceDN w:val="0"/>
        <w:spacing w:before="120" w:after="120"/>
        <w:jc w:val="both"/>
        <w:rPr>
          <w:b/>
        </w:rPr>
      </w:pPr>
      <w:r w:rsidRPr="00960655">
        <w:rPr>
          <w:b/>
        </w:rPr>
        <w:t>6. Nápravné a sankčné opatrenia dozorného orgánu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Už počas inšpekčných kontrol boli dozornými orgánmi nariadené technické, organizačné a iné opatrenia za účelom zabezpečenia nápravy. Ak si to charakter nedostatku vyžadoval boli takéto opatrenia nariadené okamžite, v ostatných prípadoch boli dozornými orgánmi uložené termínované opatrenia. Ich účelom bolo zaistiť zvýšenie úrovne BOZP a minimalizovať ohrozenia života a zdravia zamestnancov. V rámci hodnoteného obdobia neboli zo strany inšpekcie práce MO SR ani VÚHE voči kontrolovaným subjektom uplatňované sankčné opatrenia vo forme pokút, uložené nápravné opatrenia boli dostatočné na odstránenie zistených nedostatkov.</w:t>
      </w:r>
    </w:p>
    <w:p w:rsidR="00882CA2" w:rsidRPr="00960655" w:rsidRDefault="00882CA2" w:rsidP="00026E4D">
      <w:pPr>
        <w:autoSpaceDE w:val="0"/>
        <w:autoSpaceDN w:val="0"/>
        <w:spacing w:before="120" w:after="120"/>
        <w:ind w:firstLine="708"/>
        <w:jc w:val="both"/>
      </w:pPr>
    </w:p>
    <w:p w:rsidR="00882CA2" w:rsidRPr="00960655" w:rsidRDefault="00882CA2" w:rsidP="00026E4D">
      <w:pPr>
        <w:autoSpaceDE w:val="0"/>
        <w:autoSpaceDN w:val="0"/>
        <w:spacing w:before="120" w:after="120"/>
        <w:ind w:firstLine="708"/>
        <w:jc w:val="both"/>
      </w:pPr>
    </w:p>
    <w:p w:rsidR="00E3422A" w:rsidRPr="00960655" w:rsidRDefault="00E3422A" w:rsidP="001902A5">
      <w:pPr>
        <w:autoSpaceDE w:val="0"/>
        <w:autoSpaceDN w:val="0"/>
        <w:spacing w:before="120" w:after="120"/>
        <w:jc w:val="both"/>
        <w:rPr>
          <w:b/>
        </w:rPr>
      </w:pPr>
      <w:r w:rsidRPr="00960655">
        <w:rPr>
          <w:b/>
        </w:rPr>
        <w:lastRenderedPageBreak/>
        <w:t>7. Stav a vývoj pracovných úrazov a chorôb z povolania</w:t>
      </w:r>
    </w:p>
    <w:p w:rsidR="00E3422A" w:rsidRPr="00960655" w:rsidRDefault="00333EE9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</w:t>
      </w:r>
      <w:r w:rsidR="00E3422A" w:rsidRPr="00960655">
        <w:t xml:space="preserve"> tejto informácií </w:t>
      </w:r>
      <w:r w:rsidRPr="00960655">
        <w:t xml:space="preserve">sú </w:t>
      </w:r>
      <w:r w:rsidR="00E3422A" w:rsidRPr="00960655">
        <w:t>uvádzan</w:t>
      </w:r>
      <w:r w:rsidR="00FB3850" w:rsidRPr="00960655">
        <w:t>é iba údaje o PÚ</w:t>
      </w:r>
      <w:r w:rsidR="00E3422A" w:rsidRPr="00960655">
        <w:t xml:space="preserve"> civilných zamestnancov, ktoré boli v roku 2018 zaregistrované na pracoviskách MO SR a OS SR, podliehajúce dozoru inšpekcie práce MO SR.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Na pracoviskách MO SR a OS SR v roku 2018 bolo zaregistrovaných 52 </w:t>
      </w:r>
      <w:r w:rsidR="00333EE9" w:rsidRPr="00960655">
        <w:t>PÚ</w:t>
      </w:r>
      <w:r w:rsidRPr="00960655">
        <w:t xml:space="preserve"> civilných zamestnancov,</w:t>
      </w:r>
      <w:r w:rsidR="00333EE9" w:rsidRPr="00960655">
        <w:t xml:space="preserve"> z toho 2 závažné PÚ</w:t>
      </w:r>
      <w:r w:rsidRPr="00960655">
        <w:t xml:space="preserve"> s ťažkou ujmou na zdraví</w:t>
      </w:r>
      <w:r w:rsidR="00333EE9" w:rsidRPr="00960655">
        <w:t xml:space="preserve"> (ďalej len „ŤUZ“)</w:t>
      </w:r>
      <w:r w:rsidRPr="00960655">
        <w:t>. Podrobné údaje o pracovnej úrazovosti civilných zamestnan</w:t>
      </w:r>
      <w:r w:rsidR="00333EE9" w:rsidRPr="00960655">
        <w:t>cov v rámci rezortu MO SR</w:t>
      </w:r>
      <w:r w:rsidR="00882CA2" w:rsidRPr="00960655">
        <w:t xml:space="preserve"> sú uvedené v </w:t>
      </w:r>
      <w:r w:rsidRPr="00960655">
        <w:t>tabu</w:t>
      </w:r>
      <w:r w:rsidR="00333EE9" w:rsidRPr="00960655">
        <w:t>ľkách č. 7 až 13</w:t>
      </w:r>
      <w:r w:rsidRPr="00960655">
        <w:t xml:space="preserve">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Najčastejšími hlavnými skupinami zdrojov </w:t>
      </w:r>
      <w:r w:rsidR="00333EE9" w:rsidRPr="00960655">
        <w:t>registrovaných PÚ (ďalej len „RPÚ“)</w:t>
      </w:r>
      <w:r w:rsidRPr="00960655">
        <w:t xml:space="preserve"> (tabuľka č. 12) boli pracovné, príp. cestné a dopravné priestory ako zdroje pádov osôb v 28 prípadoch, čo predstavuje 52,83 % z celkového počtu úrazov. Ďalej to boli materiál, bremená a predmety v 9 prípadoch – 16,98 % a iné zdroje v 6 prípadoch – 11,32 %.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Z p</w:t>
      </w:r>
      <w:r w:rsidR="00333EE9" w:rsidRPr="00960655">
        <w:t>odkladov o </w:t>
      </w:r>
      <w:proofErr w:type="spellStart"/>
      <w:r w:rsidR="00333EE9" w:rsidRPr="00960655">
        <w:t>CHzP</w:t>
      </w:r>
      <w:proofErr w:type="spellEnd"/>
      <w:r w:rsidRPr="00960655">
        <w:t>, ktoré poskytuje inšpekcii práce MO SR klinika pracovného lekárstva a </w:t>
      </w:r>
      <w:proofErr w:type="spellStart"/>
      <w:r w:rsidRPr="00960655">
        <w:t>toxikológie</w:t>
      </w:r>
      <w:proofErr w:type="spellEnd"/>
      <w:r w:rsidRPr="00960655">
        <w:t xml:space="preserve"> Ústrednej vojenskej nemocnice SNP Ružomberok – fakultná nemocnica vyplýva, že v roku 2018 nebol zaznamenaný ž</w:t>
      </w:r>
      <w:r w:rsidR="00333EE9" w:rsidRPr="00960655">
        <w:t xml:space="preserve">iadny prípad </w:t>
      </w:r>
      <w:proofErr w:type="spellStart"/>
      <w:r w:rsidR="00333EE9" w:rsidRPr="00960655">
        <w:t>CHzP</w:t>
      </w:r>
      <w:proofErr w:type="spellEnd"/>
      <w:r w:rsidRPr="00960655">
        <w:t>. Bližšie inform</w:t>
      </w:r>
      <w:r w:rsidR="00333EE9" w:rsidRPr="00960655">
        <w:t xml:space="preserve">ácie o vývoji </w:t>
      </w:r>
      <w:proofErr w:type="spellStart"/>
      <w:r w:rsidR="00333EE9" w:rsidRPr="00960655">
        <w:t>CHzP</w:t>
      </w:r>
      <w:proofErr w:type="spellEnd"/>
      <w:r w:rsidRPr="00960655">
        <w:t>, profesionálnych otráv a iných poškodení zdravia z práce v rokoch 2006 – 2018 sú uvedené v tabuľke</w:t>
      </w:r>
      <w:r w:rsidR="00333EE9" w:rsidRPr="00960655">
        <w:t xml:space="preserve"> č. 22</w:t>
      </w:r>
      <w:r w:rsidRPr="00960655">
        <w:t>.</w:t>
      </w:r>
    </w:p>
    <w:p w:rsidR="00E3422A" w:rsidRPr="00960655" w:rsidRDefault="00E3422A" w:rsidP="00026E4D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8. Spolupráca dozorného orgánu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 roku 2018 pokračovala spolupráca inšpekcie práce MO SR s inými zložkami osobitnej inšpekcie práce Ministerstva vnútra SR</w:t>
      </w:r>
      <w:r w:rsidR="00333EE9" w:rsidRPr="00960655">
        <w:t xml:space="preserve"> (ďalej len „MV SR“)</w:t>
      </w:r>
      <w:r w:rsidRPr="00960655">
        <w:t>, Zboru väzenskej a ju</w:t>
      </w:r>
      <w:r w:rsidR="00333EE9" w:rsidRPr="00960655">
        <w:t>stičnej stráže SR (ďalej len „</w:t>
      </w:r>
      <w:proofErr w:type="spellStart"/>
      <w:r w:rsidR="00333EE9" w:rsidRPr="00960655">
        <w:t>ZVaJS</w:t>
      </w:r>
      <w:proofErr w:type="spellEnd"/>
      <w:r w:rsidR="00333EE9" w:rsidRPr="00960655">
        <w:t xml:space="preserve"> SR“)</w:t>
      </w:r>
      <w:r w:rsidRPr="00960655">
        <w:t xml:space="preserve"> a Finančnej správy SR</w:t>
      </w:r>
      <w:r w:rsidR="00333EE9" w:rsidRPr="00960655">
        <w:t xml:space="preserve"> (ďalej len „FS SR“)</w:t>
      </w:r>
      <w:r w:rsidRPr="00960655">
        <w:t xml:space="preserve">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Na základe úlohy E.5 v Programe realizácie Stratégie BOZP v SR na roky 2016 až 2020 a programu jej realizácie schválenej uznesením vlády SR č. 468 zo dňa 12. októbra 2016 a na základe vzájomnej spolupráce sa v dňoch 15. - 16.5. 2018 uskutočnilo medzirezortné pracovné rokovanie orgánov osobitnej inšpekcie práce, MPSVR SR a</w:t>
      </w:r>
      <w:r w:rsidR="00333EE9" w:rsidRPr="00960655">
        <w:t> </w:t>
      </w:r>
      <w:r w:rsidRPr="00960655">
        <w:t>N</w:t>
      </w:r>
      <w:r w:rsidR="00333EE9" w:rsidRPr="00960655">
        <w:t xml:space="preserve">IP </w:t>
      </w:r>
      <w:r w:rsidRPr="00960655">
        <w:t>v str</w:t>
      </w:r>
      <w:r w:rsidR="00333EE9" w:rsidRPr="00960655">
        <w:t>edisku akadémie FS</w:t>
      </w:r>
      <w:r w:rsidRPr="00960655">
        <w:t xml:space="preserve"> SR na Donovaloch. Pracovné stretnutie bolo venova</w:t>
      </w:r>
      <w:r w:rsidR="00333EE9" w:rsidRPr="00960655">
        <w:t>né témam Stratégie BOZP</w:t>
      </w:r>
      <w:r w:rsidRPr="00960655">
        <w:t xml:space="preserve"> v SR na roky 2016 až 2020, výmene poznatkov a skúseností z výkonu osobitnej inšpekcie práce, odbornej diskusii k aplikácii právnych predpisov a ostatných predpisov týkajúcich sa výkonu inšpekcie práce.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Inšpekcia práce MO SR spolupracovala s</w:t>
      </w:r>
      <w:r w:rsidR="00882CA2" w:rsidRPr="00960655">
        <w:t> Vojenským stavebným úradom pri </w:t>
      </w:r>
      <w:r w:rsidRPr="00960655">
        <w:t>povoľovacích a kolaudačných konaniach.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 rámci medzinárodnej spolupráce sa neuskutočnila žiadna aktivita orgánov inšpekcie práce MO SR. </w:t>
      </w:r>
    </w:p>
    <w:p w:rsidR="00E3422A" w:rsidRPr="00960655" w:rsidRDefault="00E3422A" w:rsidP="00882CA2">
      <w:pPr>
        <w:autoSpaceDE w:val="0"/>
        <w:autoSpaceDN w:val="0"/>
        <w:spacing w:before="120" w:after="120"/>
        <w:ind w:left="426" w:hanging="426"/>
        <w:jc w:val="both"/>
        <w:rPr>
          <w:iCs/>
        </w:rPr>
      </w:pPr>
      <w:r w:rsidRPr="00960655">
        <w:rPr>
          <w:b/>
          <w:iCs/>
        </w:rPr>
        <w:t xml:space="preserve">9. Hodnotenie stavu ochrany práce v roku 2018 </w:t>
      </w:r>
      <w:r w:rsidR="00882CA2" w:rsidRPr="00960655">
        <w:rPr>
          <w:b/>
          <w:iCs/>
        </w:rPr>
        <w:t>a opatrenia dozorného orgánu na </w:t>
      </w:r>
      <w:r w:rsidRPr="00960655">
        <w:rPr>
          <w:b/>
          <w:iCs/>
        </w:rPr>
        <w:t>zlepšenie stavu</w:t>
      </w:r>
      <w:r w:rsidRPr="00960655">
        <w:rPr>
          <w:iCs/>
        </w:rPr>
        <w:t xml:space="preserve">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Na základe nedostatkov zistených v roku 2018 je možné konštatovať, že situácia v oblasti BOZP, b</w:t>
      </w:r>
      <w:r w:rsidR="00333EE9" w:rsidRPr="00960655">
        <w:t>ezpečnosti TZ</w:t>
      </w:r>
      <w:r w:rsidRPr="00960655">
        <w:t>, prevádzkových budov a objektov pretrváva na porovnateľnej úrovni s predchádzajúcim rokom. V štruktúre nedostatkov sú naďalej najpočetnejšie tie, ktoré poukazujú na nesprávnu organizáciu práce, systémové riadenie v oblasti BOZP a na chyby vedúcich zamestnancov, ako aj zamestnancov zodpovedných za  riadenie BOZP pri dodržiavaní predpisov na úseku BOZP.</w:t>
      </w:r>
    </w:p>
    <w:p w:rsidR="00E3422A" w:rsidRPr="00960655" w:rsidRDefault="00E3422A" w:rsidP="00E3422A">
      <w:pPr>
        <w:ind w:firstLine="708"/>
        <w:jc w:val="both"/>
      </w:pPr>
      <w:r w:rsidRPr="00960655">
        <w:t xml:space="preserve">V druhom poradí dominujú nedostatky v oblasti prevádzkových budov a objektov, kde pretrváva nepriaznivý trend, a to vo vzťahu k znižovaniu úrovne ich bezpečného technického stavu a tiež stavu vnútorných a vonkajších komunikácií. V potrebnom rozsahu nie je realizovaná ich pravidelná údržba a opravy, prípadne rekonštrukcia, čo bolo opätovne zdôvodňované nedostatkom finančných prostriedkov a zdĺhavým procesom obstarávania </w:t>
      </w:r>
      <w:r w:rsidRPr="00960655">
        <w:lastRenderedPageBreak/>
        <w:t>služieb. Následkom je zníženie úrovne zaistenia BOZP, čo v konečnom dôsledku predstavuje ohrozenie zdravia a života zamestnancov v pracovnom prostredí.</w:t>
      </w:r>
    </w:p>
    <w:p w:rsidR="00E3422A" w:rsidRPr="00960655" w:rsidRDefault="00E3422A" w:rsidP="001902A5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Treťou najpočetnejšou skupinou sú nedostatky v oblasti VTZ, ktoré v prevažnej miere spočívali v nedodržiavaní zákonných povinností, kedy zo strany niektorých kontrolovaných subjektov neboli dodržané termíny na vykonanie odborných prehliadok a odborných skúšok VTZ a tiež nebola venovaná dostatočná pozornosť odstraňovaniu nedostatkov pri nich zistených. </w:t>
      </w:r>
    </w:p>
    <w:p w:rsidR="00E3422A" w:rsidRPr="00960655" w:rsidRDefault="00E3422A" w:rsidP="001902A5">
      <w:pPr>
        <w:autoSpaceDE w:val="0"/>
        <w:autoSpaceDN w:val="0"/>
        <w:spacing w:before="120" w:after="120"/>
        <w:ind w:firstLine="708"/>
        <w:jc w:val="both"/>
      </w:pPr>
      <w:r w:rsidRPr="00960655">
        <w:t>Nedostatky zistené v oblasti BOZP, prevádzkových budov a objektov, bezpe</w:t>
      </w:r>
      <w:r w:rsidR="00333EE9" w:rsidRPr="00960655">
        <w:t>čnosti TZ</w:t>
      </w:r>
      <w:r w:rsidRPr="00960655">
        <w:t xml:space="preserve"> sa u rôznych kontrolovaných subjektov a tiež medziročne často opakujú. Na ich opakovanie majú v mnohých prípadoch vplyv ekonomické možnosti zamestnávateľa (výška vyčlenených finančných prostriedkov) a z toho vyplývajúce neplnenie povinnosti zamestnávateľa zabezpečovať kontrolu, opravy a údržbu. Viaceré opatrenia v oblasti BOZP, hlavne organizačné, je však možné realizovať bez vynaloženia finančných nákladov. Často je však starostlivosti o BOZP venovaná len okrajová či formálna pozornosť a tak zostáva v tieni plnenia iných prioritných úloh. </w:t>
      </w:r>
    </w:p>
    <w:p w:rsidR="00E3422A" w:rsidRPr="00960655" w:rsidRDefault="00E3422A" w:rsidP="001902A5">
      <w:pPr>
        <w:autoSpaceDE w:val="0"/>
        <w:autoSpaceDN w:val="0"/>
        <w:spacing w:before="120" w:after="120"/>
        <w:ind w:firstLine="708"/>
        <w:jc w:val="both"/>
      </w:pPr>
      <w:r w:rsidRPr="00960655">
        <w:t>Napriek vyššiemu počtu inšpekčných výkonov v roku 2018 oproti roku</w:t>
      </w:r>
      <w:r w:rsidR="00033D97" w:rsidRPr="00960655">
        <w:t xml:space="preserve"> 2017</w:t>
      </w:r>
      <w:r w:rsidRPr="00960655">
        <w:t>, bol priemerný počet zistených nedostatkov nižší. Veríme, že tento pozitívny výsledok je možné pripísať aj pôsobeniu preventívnej činnosti orgánov inšpekcie práce MO SR v rámci poradenstva,  účasti na vzdelávacích aktivitách rezortu a celej oblasti ich pôsobenia.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Pre zlepšenie stavu ochrany práce bude aj naďalej pozornosť inšpekcie práce MO SR zameraná najmä na:</w:t>
      </w:r>
    </w:p>
    <w:p w:rsidR="00E3422A" w:rsidRPr="00960655" w:rsidRDefault="00E3422A" w:rsidP="00033D97">
      <w:pPr>
        <w:pStyle w:val="Zarkazkladnhotextu"/>
        <w:numPr>
          <w:ilvl w:val="0"/>
          <w:numId w:val="34"/>
        </w:numPr>
        <w:spacing w:after="0"/>
        <w:ind w:left="714" w:hanging="357"/>
        <w:jc w:val="both"/>
      </w:pPr>
      <w:r w:rsidRPr="00960655">
        <w:t>výkon inšpekcie práce zameraný na systém BOZP vrátane prevádzky technických zariadení, stavebných objektov a prevádzkových priestorov,</w:t>
      </w:r>
    </w:p>
    <w:p w:rsidR="00E3422A" w:rsidRPr="00960655" w:rsidRDefault="00E3422A" w:rsidP="00033D97">
      <w:pPr>
        <w:pStyle w:val="Zarkazkladnhotextu"/>
        <w:numPr>
          <w:ilvl w:val="0"/>
          <w:numId w:val="34"/>
        </w:numPr>
        <w:spacing w:after="0"/>
        <w:ind w:left="714" w:hanging="357"/>
        <w:jc w:val="both"/>
      </w:pPr>
      <w:r w:rsidRPr="00960655">
        <w:t xml:space="preserve">vyžadovanie dôsledného plnenia základných zákonných povinností zo strany zamestnávateľa pri zaisťovaní BOZP, </w:t>
      </w:r>
    </w:p>
    <w:p w:rsidR="00E3422A" w:rsidRPr="00960655" w:rsidRDefault="00E3422A" w:rsidP="00033D97">
      <w:pPr>
        <w:pStyle w:val="Zarkazkladnhotextu"/>
        <w:numPr>
          <w:ilvl w:val="0"/>
          <w:numId w:val="34"/>
        </w:numPr>
        <w:spacing w:after="0"/>
        <w:ind w:left="714" w:hanging="357"/>
        <w:jc w:val="both"/>
      </w:pPr>
      <w:r w:rsidRPr="00960655">
        <w:t>kontrolu prijatých opatrení na odstránenie zistených poru</w:t>
      </w:r>
      <w:r w:rsidR="00882CA2" w:rsidRPr="00960655">
        <w:t>šení predpisov a ich príčin,  v </w:t>
      </w:r>
      <w:r w:rsidRPr="00960655">
        <w:t>odôvodnených prípadoch vykonaním následnej kontroly,</w:t>
      </w:r>
    </w:p>
    <w:p w:rsidR="00E3422A" w:rsidRPr="00960655" w:rsidRDefault="00E3422A" w:rsidP="00033D97">
      <w:pPr>
        <w:pStyle w:val="Zarkazkladnhotextu"/>
        <w:numPr>
          <w:ilvl w:val="0"/>
          <w:numId w:val="34"/>
        </w:numPr>
        <w:spacing w:after="0"/>
        <w:ind w:left="714" w:hanging="357"/>
        <w:jc w:val="both"/>
      </w:pPr>
      <w:r w:rsidRPr="00960655">
        <w:t>metodickú pomoc zamestnávateľovi pri vytváraní potrebných organizačných, personálnych, finančných, technických a materiálnych podmienok pre dôsledné naplňovanie stratégie BOZP v rezorte ministerstva obrany do roku 2020,</w:t>
      </w:r>
    </w:p>
    <w:p w:rsidR="00E3422A" w:rsidRPr="00960655" w:rsidRDefault="00E3422A" w:rsidP="00033D97">
      <w:pPr>
        <w:pStyle w:val="Zarkazkladnhotextu"/>
        <w:numPr>
          <w:ilvl w:val="0"/>
          <w:numId w:val="34"/>
        </w:numPr>
        <w:spacing w:after="0"/>
        <w:ind w:left="714" w:hanging="357"/>
        <w:jc w:val="both"/>
      </w:pPr>
      <w:r w:rsidRPr="00960655">
        <w:t xml:space="preserve">plnenie úloh zapracovaných orgánmi inšpekcie práce MO SR do dokumentu „Vecný a časový harmonogram realizácie stratégie BOZP na rok 2019“ v oblastiach propagácie vlastnej činnosti, výchovy a vzdelávania, lektorskej a prednáškovej činnosti, bezplatného poradenstva, vlastného vzdelávania, medzirezortnej a medzinárodnej spolupráce inšpekčných orgánov.    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 xml:space="preserve">Dôležitou úlohou inšpekcie práce MO SR v oblasti BOZP a prevádzky </w:t>
      </w:r>
      <w:r w:rsidR="00A025AC" w:rsidRPr="00960655">
        <w:t>TZ v rezorte MO SR</w:t>
      </w:r>
      <w:r w:rsidRPr="00960655">
        <w:t xml:space="preserve"> bude aj naďalej dôsledné presadzovanie zákonných podmienok pre bezpečné vykonávanie práce, aby sa ochrana života a zdravia zamestnancov stala prirodzenou súčasťou služobného a pracovného procesu.</w:t>
      </w:r>
    </w:p>
    <w:p w:rsidR="00E3422A" w:rsidRPr="00960655" w:rsidRDefault="00E3422A" w:rsidP="00E3422A">
      <w:pPr>
        <w:pStyle w:val="Zarkazkladnhotextu"/>
        <w:ind w:left="0"/>
        <w:jc w:val="both"/>
      </w:pPr>
    </w:p>
    <w:p w:rsidR="00E3422A" w:rsidRPr="00960655" w:rsidRDefault="00E3422A" w:rsidP="00E3422A">
      <w:pPr>
        <w:rPr>
          <w:rFonts w:eastAsia="Calibri"/>
        </w:rPr>
        <w:sectPr w:rsidR="00E3422A" w:rsidRPr="00960655">
          <w:pgSz w:w="11906" w:h="16838"/>
          <w:pgMar w:top="1418" w:right="1418" w:bottom="567" w:left="1418" w:header="709" w:footer="709" w:gutter="0"/>
          <w:cols w:space="708"/>
        </w:sect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461B14" w:rsidRDefault="00461B14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</w:p>
    <w:p w:rsidR="00130EC3" w:rsidRPr="00960655" w:rsidRDefault="00130EC3" w:rsidP="00130EC3">
      <w:pPr>
        <w:autoSpaceDE w:val="0"/>
        <w:autoSpaceDN w:val="0"/>
        <w:spacing w:before="240"/>
        <w:jc w:val="both"/>
        <w:rPr>
          <w:b/>
          <w:bCs/>
          <w:sz w:val="28"/>
          <w:szCs w:val="28"/>
        </w:rPr>
      </w:pPr>
      <w:r w:rsidRPr="00960655">
        <w:rPr>
          <w:b/>
          <w:bCs/>
          <w:sz w:val="28"/>
          <w:szCs w:val="28"/>
        </w:rPr>
        <w:lastRenderedPageBreak/>
        <w:t>Príloha k informácia o stave bezpečnosti a ochrany zdravia pri práci, pracovnej úrazovosti, chorôb z povolania a iných poškodení zdravia z práce v rezorte Ministerstva obrany Slovenskej republiky v roku 2018</w:t>
      </w:r>
    </w:p>
    <w:p w:rsidR="00130EC3" w:rsidRPr="00960655" w:rsidRDefault="00130EC3" w:rsidP="00130EC3">
      <w:pPr>
        <w:autoSpaceDE w:val="0"/>
        <w:autoSpaceDN w:val="0"/>
        <w:spacing w:before="120"/>
        <w:jc w:val="both"/>
        <w:rPr>
          <w:b/>
          <w:bCs/>
        </w:rPr>
      </w:pP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 xml:space="preserve">1. Personálne údaje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>Inšpekciu prá</w:t>
      </w:r>
      <w:r w:rsidR="00A025AC" w:rsidRPr="00960655">
        <w:rPr>
          <w:bCs/>
        </w:rPr>
        <w:t>ce v rezorte MO SR</w:t>
      </w:r>
      <w:r w:rsidRPr="00960655">
        <w:rPr>
          <w:bCs/>
        </w:rPr>
        <w:t xml:space="preserve"> v roku 2018 vykonávali inšpektori práce M</w:t>
      </w:r>
      <w:r w:rsidR="00A025AC" w:rsidRPr="00960655">
        <w:rPr>
          <w:bCs/>
        </w:rPr>
        <w:t>O</w:t>
      </w:r>
      <w:r w:rsidRPr="00960655">
        <w:rPr>
          <w:bCs/>
        </w:rPr>
        <w:t xml:space="preserve"> SR, ktorí boli organizačne zaradení do dvoch oddelení - oddelenia inšpekcií a požiarneho dozoru a oddelenia dozoru nad be</w:t>
      </w:r>
      <w:r w:rsidR="00A025AC" w:rsidRPr="00960655">
        <w:rPr>
          <w:bCs/>
        </w:rPr>
        <w:t>zpečnosťou TZ</w:t>
      </w:r>
      <w:r w:rsidRPr="00960655">
        <w:rPr>
          <w:bCs/>
        </w:rPr>
        <w:t>, odboru kontroly dozorov a inšpekcií Trenčín, sekcie kontroly MO SR.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>Výkon inšpekcie práce na pracoviskách MO SR a OS SR v roku 2018 personálne zabezpečovali traja inšpektori práce a pia</w:t>
      </w:r>
      <w:r w:rsidR="00A025AC" w:rsidRPr="00960655">
        <w:rPr>
          <w:bCs/>
        </w:rPr>
        <w:t>ti inšpektori pre bezpečnosť TZ</w:t>
      </w:r>
      <w:r w:rsidRPr="00960655">
        <w:rPr>
          <w:bCs/>
        </w:rPr>
        <w:t xml:space="preserve"> v príslušnom rozsahu pre jednot</w:t>
      </w:r>
      <w:r w:rsidR="00A025AC" w:rsidRPr="00960655">
        <w:rPr>
          <w:bCs/>
        </w:rPr>
        <w:t>livé druhy TZ</w:t>
      </w:r>
      <w:r w:rsidRPr="00960655">
        <w:rPr>
          <w:bCs/>
        </w:rPr>
        <w:t>.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2. Výkony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>Výsledky činnosti inšpekcie práce týkajúce sa počtu odborných výkonov sú štatisticky spracované v</w:t>
      </w:r>
      <w:r w:rsidR="00A025AC" w:rsidRPr="00960655">
        <w:rPr>
          <w:bCs/>
        </w:rPr>
        <w:t xml:space="preserve"> tabuľkách č. 2 a 3</w:t>
      </w:r>
      <w:r w:rsidRPr="00960655">
        <w:rPr>
          <w:bCs/>
        </w:rPr>
        <w:t xml:space="preserve">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>V oblasti inšpekcie práce a dozoru nad be</w:t>
      </w:r>
      <w:r w:rsidR="00A025AC" w:rsidRPr="00960655">
        <w:rPr>
          <w:bCs/>
        </w:rPr>
        <w:t>zpečnosťou TZ</w:t>
      </w:r>
      <w:r w:rsidRPr="00960655">
        <w:rPr>
          <w:bCs/>
        </w:rPr>
        <w:t xml:space="preserve"> bolo vykonaných </w:t>
      </w:r>
      <w:r w:rsidRPr="00960655">
        <w:rPr>
          <w:b/>
          <w:bCs/>
        </w:rPr>
        <w:t>6</w:t>
      </w:r>
      <w:r w:rsidR="00882CA2" w:rsidRPr="00960655">
        <w:rPr>
          <w:bCs/>
        </w:rPr>
        <w:t> </w:t>
      </w:r>
      <w:r w:rsidRPr="00960655">
        <w:rPr>
          <w:bCs/>
        </w:rPr>
        <w:t>plánovaných a </w:t>
      </w:r>
      <w:r w:rsidRPr="00960655">
        <w:rPr>
          <w:b/>
          <w:bCs/>
        </w:rPr>
        <w:t>16</w:t>
      </w:r>
      <w:r w:rsidRPr="00960655">
        <w:rPr>
          <w:bCs/>
        </w:rPr>
        <w:t xml:space="preserve"> mimoriadnych inšpekcií so zameraním na dodržiavanie všeobecne záväzných právnych predpisov a ostatných predpisov na zaistenie BOZP, </w:t>
      </w:r>
      <w:r w:rsidR="00A025AC" w:rsidRPr="00960655">
        <w:rPr>
          <w:bCs/>
        </w:rPr>
        <w:t>PPV</w:t>
      </w:r>
      <w:r w:rsidRPr="00960655">
        <w:rPr>
          <w:bCs/>
        </w:rPr>
        <w:t xml:space="preserve"> a vyšetrovanie pr</w:t>
      </w:r>
      <w:r w:rsidR="00A025AC" w:rsidRPr="00960655">
        <w:rPr>
          <w:bCs/>
        </w:rPr>
        <w:t>íčin závažných PÚ</w:t>
      </w:r>
      <w:r w:rsidRPr="00960655">
        <w:rPr>
          <w:bCs/>
        </w:rPr>
        <w:t xml:space="preserve">, </w:t>
      </w:r>
      <w:r w:rsidRPr="00960655">
        <w:rPr>
          <w:b/>
          <w:bCs/>
        </w:rPr>
        <w:t>16</w:t>
      </w:r>
      <w:r w:rsidRPr="00960655">
        <w:rPr>
          <w:bCs/>
        </w:rPr>
        <w:t xml:space="preserve"> plánovaných a </w:t>
      </w:r>
      <w:r w:rsidRPr="00960655">
        <w:rPr>
          <w:b/>
          <w:bCs/>
        </w:rPr>
        <w:t>10</w:t>
      </w:r>
      <w:r w:rsidRPr="00960655">
        <w:rPr>
          <w:bCs/>
        </w:rPr>
        <w:t xml:space="preserve"> mimoriadnyc</w:t>
      </w:r>
      <w:r w:rsidR="00461B14">
        <w:rPr>
          <w:bCs/>
        </w:rPr>
        <w:t>h inšpekcií práce zameraných na 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. </w:t>
      </w:r>
    </w:p>
    <w:p w:rsidR="00E3422A" w:rsidRPr="00960655" w:rsidRDefault="00E3422A" w:rsidP="00E3422A">
      <w:pPr>
        <w:autoSpaceDE w:val="0"/>
        <w:autoSpaceDN w:val="0"/>
        <w:spacing w:before="120"/>
        <w:ind w:firstLine="709"/>
        <w:jc w:val="both"/>
        <w:rPr>
          <w:bCs/>
        </w:rPr>
      </w:pPr>
    </w:p>
    <w:p w:rsidR="00E3422A" w:rsidRPr="00960655" w:rsidRDefault="00E3422A" w:rsidP="00E3422A">
      <w:pPr>
        <w:jc w:val="both"/>
      </w:pPr>
      <w:r w:rsidRPr="00960655">
        <w:rPr>
          <w:noProof/>
          <w:lang w:eastAsia="sk-SK"/>
        </w:rPr>
        <w:drawing>
          <wp:inline distT="0" distB="0" distL="0" distR="0" wp14:anchorId="4F09C5F7" wp14:editId="44FC86D9">
            <wp:extent cx="5861050" cy="2426335"/>
            <wp:effectExtent l="0" t="0" r="6350" b="0"/>
            <wp:docPr id="1" name="Gra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8931" w:type="dxa"/>
        <w:tblLook w:val="01E0" w:firstRow="1" w:lastRow="1" w:firstColumn="1" w:lastColumn="1" w:noHBand="0" w:noVBand="0"/>
      </w:tblPr>
      <w:tblGrid>
        <w:gridCol w:w="1242"/>
        <w:gridCol w:w="7689"/>
      </w:tblGrid>
      <w:tr w:rsidR="00960655" w:rsidRPr="00960655" w:rsidTr="00E3422A">
        <w:tc>
          <w:tcPr>
            <w:tcW w:w="1242" w:type="dxa"/>
            <w:hideMark/>
          </w:tcPr>
          <w:p w:rsidR="00E3422A" w:rsidRPr="00960655" w:rsidRDefault="00E3422A">
            <w:r w:rsidRPr="00960655">
              <w:t>Graf č. 1</w:t>
            </w:r>
          </w:p>
        </w:tc>
        <w:tc>
          <w:tcPr>
            <w:tcW w:w="7689" w:type="dxa"/>
            <w:hideMark/>
          </w:tcPr>
          <w:p w:rsidR="00E3422A" w:rsidRPr="00960655" w:rsidRDefault="00E3422A">
            <w:pPr>
              <w:jc w:val="both"/>
              <w:rPr>
                <w:i/>
              </w:rPr>
            </w:pPr>
            <w:r w:rsidRPr="00960655">
              <w:rPr>
                <w:i/>
              </w:rPr>
              <w:t>Grafické vyjadrenie p</w:t>
            </w:r>
            <w:r w:rsidRPr="00960655">
              <w:rPr>
                <w:i/>
                <w:noProof/>
              </w:rPr>
              <w:t>očtu vykonaných plánovaných a mimoriadnych inšpekcií práce v roku</w:t>
            </w:r>
            <w:r w:rsidR="00A025AC" w:rsidRPr="00960655">
              <w:rPr>
                <w:i/>
                <w:noProof/>
              </w:rPr>
              <w:t xml:space="preserve"> 2018 podľa zamerania inšpekcie</w:t>
            </w:r>
          </w:p>
        </w:tc>
      </w:tr>
    </w:tbl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Ďalšou dôležitou oblasťou pôsobenia inšpektorov práce a inšpektorov pre 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 je posudzovanie bezpečnosti stavieb, pracovných priest</w:t>
      </w:r>
      <w:r w:rsidR="00882CA2" w:rsidRPr="00960655">
        <w:rPr>
          <w:bCs/>
        </w:rPr>
        <w:t>orov, pracovných prostriedkov a </w:t>
      </w:r>
      <w:r w:rsidRPr="00960655">
        <w:rPr>
          <w:bCs/>
        </w:rPr>
        <w:t>pracovných postupov a overovanie plnenia požiadaviek b</w:t>
      </w:r>
      <w:r w:rsidR="00A025AC" w:rsidRPr="00960655">
        <w:rPr>
          <w:bCs/>
        </w:rPr>
        <w:t>ezpečnosti TZ</w:t>
      </w:r>
      <w:r w:rsidRPr="00960655">
        <w:rPr>
          <w:bCs/>
        </w:rPr>
        <w:t>. V tejto oblasti je okrem plánovanej činnosti pri posudzovaní a schvaľovaní odbornej spôsobilosti osôb, prevažná väčšina činností zabezpečovaná operatívne na základe vyžiadania.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 roku 2018 bolo predložených na posúdenie </w:t>
      </w:r>
      <w:r w:rsidRPr="00960655">
        <w:rPr>
          <w:b/>
          <w:bCs/>
        </w:rPr>
        <w:t>91</w:t>
      </w:r>
      <w:r w:rsidRPr="00960655">
        <w:rPr>
          <w:bCs/>
        </w:rPr>
        <w:t xml:space="preserve"> projek</w:t>
      </w:r>
      <w:r w:rsidR="00960655">
        <w:rPr>
          <w:bCs/>
        </w:rPr>
        <w:t>tov stavieb. Inšpektori práce a </w:t>
      </w:r>
      <w:r w:rsidRPr="00960655">
        <w:rPr>
          <w:bCs/>
        </w:rPr>
        <w:t xml:space="preserve">inšpektori pre 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 vydali celkom </w:t>
      </w:r>
      <w:r w:rsidRPr="00960655">
        <w:rPr>
          <w:b/>
          <w:bCs/>
        </w:rPr>
        <w:t>331</w:t>
      </w:r>
      <w:r w:rsidRPr="00960655">
        <w:rPr>
          <w:bCs/>
        </w:rPr>
        <w:t xml:space="preserve"> odborn</w:t>
      </w:r>
      <w:r w:rsidR="00882CA2" w:rsidRPr="00960655">
        <w:rPr>
          <w:bCs/>
        </w:rPr>
        <w:t>ých alebo záväzných stanovísk k </w:t>
      </w:r>
      <w:r w:rsidRPr="00960655">
        <w:rPr>
          <w:bCs/>
        </w:rPr>
        <w:t>projektovej dokumentácii stavieb a ich zmien, do</w:t>
      </w:r>
      <w:r w:rsidR="00A025AC" w:rsidRPr="00960655">
        <w:rPr>
          <w:bCs/>
        </w:rPr>
        <w:t>kumentácii TZ</w:t>
      </w:r>
      <w:r w:rsidRPr="00960655">
        <w:rPr>
          <w:bCs/>
        </w:rPr>
        <w:t xml:space="preserve"> a technologických </w:t>
      </w:r>
      <w:r w:rsidRPr="00960655">
        <w:rPr>
          <w:bCs/>
        </w:rPr>
        <w:lastRenderedPageBreak/>
        <w:t xml:space="preserve">postupov. Inšpektori práce a inšpektori pre 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 sa zúčastnili </w:t>
      </w:r>
      <w:r w:rsidRPr="00960655">
        <w:rPr>
          <w:b/>
          <w:bCs/>
        </w:rPr>
        <w:t>25</w:t>
      </w:r>
      <w:r w:rsidRPr="00960655">
        <w:rPr>
          <w:bCs/>
        </w:rPr>
        <w:t xml:space="preserve"> kolaudácií stavieb, ku ktorým vydali spolu </w:t>
      </w:r>
      <w:r w:rsidRPr="00960655">
        <w:rPr>
          <w:b/>
          <w:bCs/>
        </w:rPr>
        <w:t>64</w:t>
      </w:r>
      <w:r w:rsidRPr="00960655">
        <w:rPr>
          <w:bCs/>
        </w:rPr>
        <w:t xml:space="preserve"> stanovísk. </w:t>
      </w:r>
    </w:p>
    <w:p w:rsidR="00E3422A" w:rsidRPr="00960655" w:rsidRDefault="00E3422A" w:rsidP="00E3422A">
      <w:pPr>
        <w:jc w:val="both"/>
      </w:pPr>
      <w:r w:rsidRPr="00960655">
        <w:rPr>
          <w:noProof/>
          <w:lang w:eastAsia="sk-SK"/>
        </w:rPr>
        <w:drawing>
          <wp:inline distT="0" distB="0" distL="0" distR="0" wp14:anchorId="26CDFED0" wp14:editId="47B52C15">
            <wp:extent cx="6336030" cy="1828800"/>
            <wp:effectExtent l="0" t="0" r="7620" b="0"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931" w:type="dxa"/>
        <w:tblLook w:val="01E0" w:firstRow="1" w:lastRow="1" w:firstColumn="1" w:lastColumn="1" w:noHBand="0" w:noVBand="0"/>
      </w:tblPr>
      <w:tblGrid>
        <w:gridCol w:w="1242"/>
        <w:gridCol w:w="7689"/>
      </w:tblGrid>
      <w:tr w:rsidR="00E3422A" w:rsidRPr="00960655" w:rsidTr="00E3422A">
        <w:tc>
          <w:tcPr>
            <w:tcW w:w="1242" w:type="dxa"/>
            <w:hideMark/>
          </w:tcPr>
          <w:p w:rsidR="00E3422A" w:rsidRPr="00960655" w:rsidRDefault="00E3422A">
            <w:r w:rsidRPr="00960655">
              <w:t>Graf č. 2</w:t>
            </w:r>
          </w:p>
        </w:tc>
        <w:tc>
          <w:tcPr>
            <w:tcW w:w="7689" w:type="dxa"/>
            <w:hideMark/>
          </w:tcPr>
          <w:p w:rsidR="00E3422A" w:rsidRPr="00960655" w:rsidRDefault="00E3422A">
            <w:pPr>
              <w:jc w:val="both"/>
              <w:rPr>
                <w:i/>
              </w:rPr>
            </w:pPr>
            <w:r w:rsidRPr="00960655">
              <w:rPr>
                <w:i/>
              </w:rPr>
              <w:t>Grafické vyjadrenie počtu posudzovaných projektov a kolaudácií  za roky 2012 -</w:t>
            </w:r>
            <w:r w:rsidR="00A025AC" w:rsidRPr="00960655">
              <w:rPr>
                <w:i/>
              </w:rPr>
              <w:t xml:space="preserve"> 2018</w:t>
            </w:r>
          </w:p>
        </w:tc>
      </w:tr>
    </w:tbl>
    <w:p w:rsidR="00E3422A" w:rsidRPr="00960655" w:rsidRDefault="00E3422A" w:rsidP="00E3422A">
      <w:pPr>
        <w:jc w:val="both"/>
      </w:pP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3. Poradenská činnosť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 rámci poradenskej činnosti v roku 2018 inšpektori práce a inšpektori pre 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 poskytovali poradenstvo v </w:t>
      </w:r>
      <w:r w:rsidR="00A025AC" w:rsidRPr="00960655">
        <w:rPr>
          <w:bCs/>
        </w:rPr>
        <w:t>oblasti PPV</w:t>
      </w:r>
      <w:r w:rsidRPr="00960655">
        <w:rPr>
          <w:bCs/>
        </w:rPr>
        <w:t xml:space="preserve">, záväzkov vyplývajúcich z kolektívnych zmlúv, BOZP, zabezpečovania opakovaných úradných skúšok VTZ, zabezpečovania odborných prehliadok a odborných skúšok, prevádzky VTZ a odbornej spôsobilosti osôb na obsluhu VTZ. </w:t>
      </w:r>
    </w:p>
    <w:p w:rsidR="00E3422A" w:rsidRPr="00960655" w:rsidRDefault="00E3422A" w:rsidP="00E3422A">
      <w:pPr>
        <w:ind w:firstLine="709"/>
        <w:jc w:val="both"/>
        <w:rPr>
          <w:bCs/>
        </w:rPr>
      </w:pPr>
      <w:r w:rsidRPr="00960655">
        <w:rPr>
          <w:bCs/>
        </w:rPr>
        <w:t>V súlade so zákonom č. 125/2006 Z. z. poskytovali inšpektori v roku 2018 poradenstvo vedúcim zamestnancom kontrolovaných subjekt</w:t>
      </w:r>
      <w:r w:rsidR="00882CA2" w:rsidRPr="00960655">
        <w:rPr>
          <w:bCs/>
        </w:rPr>
        <w:t>ov a zamestnancom prakticky pri </w:t>
      </w:r>
      <w:r w:rsidRPr="00960655">
        <w:rPr>
          <w:bCs/>
        </w:rPr>
        <w:t xml:space="preserve">každej vykonanej inšpekcii práce, pri kolaudáciách a tiež na základe žiadosti o poradenstvo vo forme elektronickej a telefonickej komunikácie, ako aj písomnou formou a osobne v priestoroch inšpekcie práce MO SR.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 súlade s dokumentom </w:t>
      </w:r>
      <w:r w:rsidRPr="00960655">
        <w:t>„Vecný a časový harmonogr</w:t>
      </w:r>
      <w:r w:rsidR="00882CA2" w:rsidRPr="00960655">
        <w:t>am realizácie stratégie BOZP na </w:t>
      </w:r>
      <w:r w:rsidRPr="00960655">
        <w:t xml:space="preserve">rok 2018“ sa </w:t>
      </w:r>
      <w:r w:rsidRPr="00960655">
        <w:rPr>
          <w:bCs/>
        </w:rPr>
        <w:t xml:space="preserve">inšpektori práce a inšpektori pre </w:t>
      </w:r>
      <w:r w:rsidR="00A025AC" w:rsidRPr="00960655">
        <w:rPr>
          <w:bCs/>
        </w:rPr>
        <w:t>bezpečnosť TZ</w:t>
      </w:r>
      <w:r w:rsidRPr="00960655">
        <w:rPr>
          <w:bCs/>
        </w:rPr>
        <w:t xml:space="preserve"> zúčastňovali vzdelávacích aktivít organizovaných rôznymi zložkami rezortu obrany so svojimi predná</w:t>
      </w:r>
      <w:r w:rsidR="00662833" w:rsidRPr="00960655">
        <w:rPr>
          <w:bCs/>
        </w:rPr>
        <w:t>škami z oblasti BOZP a oblasti VTZ</w:t>
      </w:r>
      <w:r w:rsidRPr="00960655">
        <w:rPr>
          <w:bCs/>
        </w:rPr>
        <w:t>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 pracovnoprávnej oblasti sú inšpektorom najčastejšie položené otázky ohľadom skončenia pracovného pomeru, mzdových náležitostí za prácu nadčas, sviatok, v noci, v zdraviu škodlivom prostredí a pod. Poradenstvo v oblasti BOZP sa najčastejšie týkalo otázok ohľadom riadenia BOZP, oboznamovania zamestnancov, pracovného prostredia, zabezpečenia OOPP, odborných prehliadok, odborných skúšok a úradných skúšok VTZ, odbornej spôsobilosti  a pod. 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sz w:val="16"/>
          <w:szCs w:val="16"/>
        </w:rPr>
      </w:pPr>
      <w:r w:rsidRPr="00960655">
        <w:rPr>
          <w:bCs/>
        </w:rPr>
        <w:t xml:space="preserve">Oblasť poradenstva tvorí neoddeliteľnú súčasť preventívnej činnosti inšpekcie práce a prispieva k zvyšovaniu právneho povedomia tak u </w:t>
      </w:r>
      <w:r w:rsidR="00882CA2" w:rsidRPr="00960655">
        <w:rPr>
          <w:bCs/>
        </w:rPr>
        <w:t>vedúcich zamestnancov, ako aj u </w:t>
      </w:r>
      <w:r w:rsidRPr="00960655">
        <w:rPr>
          <w:bCs/>
        </w:rPr>
        <w:t xml:space="preserve">ostatných zamestnancov. 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 xml:space="preserve">4. Poskytovanie informácií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rPr>
          <w:bCs/>
        </w:rPr>
        <w:t xml:space="preserve">V hodnotenom období roku 2018 inšpekcia práce MO SR nedostala  ani jednu žiadosť o poskytnutie informácie </w:t>
      </w:r>
      <w:r w:rsidRPr="00960655">
        <w:t>v zmysle zákona č. 211/2000 Z.</w:t>
      </w:r>
      <w:r w:rsidR="00662833" w:rsidRPr="00960655">
        <w:t xml:space="preserve"> </w:t>
      </w:r>
      <w:r w:rsidRPr="00960655">
        <w:t>z. o slobodnom prístupe k informáciám a o zmene a doplnení niektorých zákonov v znení neskorších predpisov.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5. Sťažnosti a podnety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Na základe podnetov a na základe rozhodnutia nadriadených bolo vykonaných </w:t>
      </w:r>
      <w:r w:rsidRPr="00960655">
        <w:rPr>
          <w:b/>
          <w:bCs/>
        </w:rPr>
        <w:t>26</w:t>
      </w:r>
      <w:r w:rsidRPr="00960655">
        <w:rPr>
          <w:bCs/>
        </w:rPr>
        <w:t xml:space="preserve"> mimoriadnych inšpekčných kontrol za účelom prešetrenia dodržiavania predpisov na zaistenie </w:t>
      </w:r>
      <w:r w:rsidRPr="00960655">
        <w:rPr>
          <w:bCs/>
        </w:rPr>
        <w:lastRenderedPageBreak/>
        <w:t xml:space="preserve">BOZP, predpisov v oblasti bezpečnosti VTZ, predpisov v oblasti </w:t>
      </w:r>
      <w:r w:rsidR="00662833" w:rsidRPr="00960655">
        <w:rPr>
          <w:bCs/>
        </w:rPr>
        <w:t xml:space="preserve">PPV </w:t>
      </w:r>
      <w:r w:rsidRPr="00960655">
        <w:rPr>
          <w:bCs/>
        </w:rPr>
        <w:t>a príčin vzniku závažných úrazov. V porovnaní s predchádzajúcim obdobím došlo v roku 2018 k viac ako trojnásobnému nárastu počtu riešených prípadov (2018 – 26, 2017 – 8, 2016 – 7, 2015 – 10, 2014 – 19, 2013 – 16, 2012 – 6).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6. Príprava predpisov a technická normalizácia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 roku 2018 sa inšpektori práce MO SR podieľali na pripomienkovaní právnych predpisov a ostatných predpisov a to v rámci medzirezortného aj </w:t>
      </w:r>
      <w:proofErr w:type="spellStart"/>
      <w:r w:rsidRPr="00960655">
        <w:rPr>
          <w:bCs/>
        </w:rPr>
        <w:t>vnútrorezortného</w:t>
      </w:r>
      <w:proofErr w:type="spellEnd"/>
      <w:r w:rsidRPr="00960655">
        <w:rPr>
          <w:bCs/>
        </w:rPr>
        <w:t xml:space="preserve"> pripomienkového konania. </w:t>
      </w:r>
    </w:p>
    <w:p w:rsidR="00E3422A" w:rsidRPr="00960655" w:rsidRDefault="00E3422A" w:rsidP="00E3422A">
      <w:pPr>
        <w:pStyle w:val="Default"/>
        <w:ind w:left="45" w:firstLine="663"/>
        <w:jc w:val="both"/>
        <w:rPr>
          <w:color w:val="auto"/>
        </w:rPr>
      </w:pPr>
      <w:r w:rsidRPr="00960655">
        <w:rPr>
          <w:color w:val="auto"/>
        </w:rPr>
        <w:t xml:space="preserve">Inšpektori </w:t>
      </w:r>
      <w:r w:rsidRPr="00960655">
        <w:rPr>
          <w:bCs/>
          <w:color w:val="auto"/>
        </w:rPr>
        <w:t xml:space="preserve">pre </w:t>
      </w:r>
      <w:r w:rsidR="00662833" w:rsidRPr="00960655">
        <w:rPr>
          <w:bCs/>
          <w:color w:val="auto"/>
        </w:rPr>
        <w:t>bezpečnosť TZ</w:t>
      </w:r>
      <w:r w:rsidRPr="00960655">
        <w:rPr>
          <w:bCs/>
          <w:color w:val="auto"/>
        </w:rPr>
        <w:t xml:space="preserve"> </w:t>
      </w:r>
      <w:r w:rsidRPr="00960655">
        <w:rPr>
          <w:color w:val="auto"/>
        </w:rPr>
        <w:t xml:space="preserve">pôsobia aj v oblasti technickej normalizácie v rámci technických komisií Úradu pre normalizáciu, metrológiu a skúšobníctvo Slovenskej republiky v oblasti zdvíhacích zariadení a elektrických zariadení.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>Ďalšie spracovateľské aktivity sa týkali prípravy vlastných materiálov, alebo poskytovanie odborných podkladov za svoju oblasť pre iných spracovateľov.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7. Zahraničná spolupráca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V roku 2018 sa neuskutočnila žiadna aktivita orgánov inšpekcie práce v oblasti zahraničnej spolupráce. </w:t>
      </w:r>
    </w:p>
    <w:p w:rsidR="00E3422A" w:rsidRPr="00960655" w:rsidRDefault="00E3422A" w:rsidP="00130EC3">
      <w:pPr>
        <w:autoSpaceDE w:val="0"/>
        <w:autoSpaceDN w:val="0"/>
        <w:spacing w:before="120" w:after="120"/>
        <w:jc w:val="both"/>
        <w:rPr>
          <w:b/>
          <w:bCs/>
        </w:rPr>
      </w:pPr>
      <w:r w:rsidRPr="00960655">
        <w:rPr>
          <w:b/>
          <w:bCs/>
        </w:rPr>
        <w:t>8. Vydávanie oprávnení, osvedčení a preukazov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Pri overovaní odbornej spôsobilosti osôb bolo vydaných celkom </w:t>
      </w:r>
      <w:r w:rsidRPr="00960655">
        <w:rPr>
          <w:b/>
          <w:bCs/>
        </w:rPr>
        <w:t>1387</w:t>
      </w:r>
      <w:r w:rsidRPr="00960655">
        <w:rPr>
          <w:bCs/>
        </w:rPr>
        <w:t xml:space="preserve"> osvedčení odbornej spôsobilosti na obsluhu alebo opravy VTZ, revíznych technikov alebo kuričov (počet osvedčení podľa jednotlivých </w:t>
      </w:r>
      <w:r w:rsidR="00662833" w:rsidRPr="00960655">
        <w:rPr>
          <w:bCs/>
        </w:rPr>
        <w:t>oblastí: elektrické zariadenia (</w:t>
      </w:r>
      <w:proofErr w:type="spellStart"/>
      <w:r w:rsidR="00662833" w:rsidRPr="00960655">
        <w:rPr>
          <w:bCs/>
        </w:rPr>
        <w:t>E</w:t>
      </w:r>
      <w:r w:rsidR="00C736C1" w:rsidRPr="00960655">
        <w:rPr>
          <w:bCs/>
        </w:rPr>
        <w:t>l</w:t>
      </w:r>
      <w:r w:rsidR="00662833" w:rsidRPr="00960655">
        <w:rPr>
          <w:bCs/>
        </w:rPr>
        <w:t>Z</w:t>
      </w:r>
      <w:proofErr w:type="spellEnd"/>
      <w:r w:rsidR="00662833" w:rsidRPr="00960655">
        <w:rPr>
          <w:bCs/>
        </w:rPr>
        <w:t>)</w:t>
      </w:r>
      <w:r w:rsidRPr="00960655">
        <w:rPr>
          <w:bCs/>
        </w:rPr>
        <w:t xml:space="preserve"> – 613, tlakové zaria</w:t>
      </w:r>
      <w:r w:rsidR="00662833" w:rsidRPr="00960655">
        <w:rPr>
          <w:bCs/>
        </w:rPr>
        <w:t>denia (</w:t>
      </w:r>
      <w:proofErr w:type="spellStart"/>
      <w:r w:rsidR="00662833" w:rsidRPr="00960655">
        <w:rPr>
          <w:bCs/>
        </w:rPr>
        <w:t>T</w:t>
      </w:r>
      <w:r w:rsidR="00C736C1" w:rsidRPr="00960655">
        <w:rPr>
          <w:bCs/>
        </w:rPr>
        <w:t>l</w:t>
      </w:r>
      <w:r w:rsidR="00662833" w:rsidRPr="00960655">
        <w:rPr>
          <w:bCs/>
        </w:rPr>
        <w:t>Z</w:t>
      </w:r>
      <w:proofErr w:type="spellEnd"/>
      <w:r w:rsidR="00662833" w:rsidRPr="00960655">
        <w:rPr>
          <w:bCs/>
        </w:rPr>
        <w:t>) – 197, zdvíhacie zariadenia (</w:t>
      </w:r>
      <w:proofErr w:type="spellStart"/>
      <w:r w:rsidR="00662833" w:rsidRPr="00960655">
        <w:rPr>
          <w:bCs/>
        </w:rPr>
        <w:t>Z</w:t>
      </w:r>
      <w:r w:rsidR="00C736C1" w:rsidRPr="00960655">
        <w:rPr>
          <w:bCs/>
        </w:rPr>
        <w:t>d</w:t>
      </w:r>
      <w:r w:rsidR="00662833" w:rsidRPr="00960655">
        <w:rPr>
          <w:bCs/>
        </w:rPr>
        <w:t>Z</w:t>
      </w:r>
      <w:proofErr w:type="spellEnd"/>
      <w:r w:rsidR="00662833" w:rsidRPr="00960655">
        <w:rPr>
          <w:bCs/>
        </w:rPr>
        <w:t>) – 553, kuriči – 24</w:t>
      </w:r>
      <w:r w:rsidRPr="00960655">
        <w:rPr>
          <w:bCs/>
        </w:rPr>
        <w:t xml:space="preserve">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Porovnanie s predošlým obdobím: rok 2017 – 1448 osvedčení (608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265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496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79 kuriči), rok 2016 – 1357 osvedčení (410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275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637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>, 35 kur</w:t>
      </w:r>
      <w:r w:rsidR="00882CA2" w:rsidRPr="00960655">
        <w:rPr>
          <w:bCs/>
        </w:rPr>
        <w:t>iči), rok 2015 – 1580 osvedčení</w:t>
      </w:r>
      <w:r w:rsidRPr="00960655">
        <w:rPr>
          <w:bCs/>
        </w:rPr>
        <w:t xml:space="preserve"> (413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271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728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>, 168 kuriči), rok 2014 – 1522 osvedčen</w:t>
      </w:r>
      <w:r w:rsidR="00882CA2" w:rsidRPr="00960655">
        <w:rPr>
          <w:bCs/>
        </w:rPr>
        <w:t>í (668 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193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591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>, 70 ku</w:t>
      </w:r>
      <w:r w:rsidR="00882CA2" w:rsidRPr="00960655">
        <w:rPr>
          <w:bCs/>
        </w:rPr>
        <w:t>riči), rok 2013 – 660 osvedčení</w:t>
      </w:r>
      <w:r w:rsidRPr="00960655">
        <w:rPr>
          <w:bCs/>
        </w:rPr>
        <w:t xml:space="preserve"> (408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111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="00882CA2" w:rsidRPr="00960655">
        <w:rPr>
          <w:bCs/>
        </w:rPr>
        <w:t>Z</w:t>
      </w:r>
      <w:proofErr w:type="spellEnd"/>
      <w:r w:rsidR="00882CA2" w:rsidRPr="00960655">
        <w:rPr>
          <w:bCs/>
        </w:rPr>
        <w:t>, 103 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>, 38 kuriči)</w:t>
      </w:r>
      <w:r w:rsidR="00882CA2" w:rsidRPr="00960655">
        <w:rPr>
          <w:bCs/>
        </w:rPr>
        <w:t>, rok 2012 – 1070 osvedčení</w:t>
      </w:r>
      <w:r w:rsidRPr="00960655">
        <w:rPr>
          <w:bCs/>
        </w:rPr>
        <w:t xml:space="preserve"> (361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227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383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99 kuriči). </w:t>
      </w:r>
    </w:p>
    <w:p w:rsidR="00E3422A" w:rsidRPr="00960655" w:rsidRDefault="00E3422A" w:rsidP="00E3422A">
      <w:pPr>
        <w:jc w:val="both"/>
        <w:rPr>
          <w:bCs/>
        </w:rPr>
      </w:pPr>
    </w:p>
    <w:p w:rsidR="00E3422A" w:rsidRPr="00960655" w:rsidRDefault="00E3422A" w:rsidP="00E3422A">
      <w:pPr>
        <w:jc w:val="both"/>
      </w:pPr>
      <w:r w:rsidRPr="00960655">
        <w:rPr>
          <w:noProof/>
          <w:lang w:eastAsia="sk-SK"/>
        </w:rPr>
        <w:drawing>
          <wp:inline distT="0" distB="0" distL="0" distR="0" wp14:anchorId="0C68F627" wp14:editId="31B7E573">
            <wp:extent cx="5745480" cy="1828800"/>
            <wp:effectExtent l="0" t="0" r="7620" b="0"/>
            <wp:docPr id="5" name="Gra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422A" w:rsidRPr="00960655" w:rsidRDefault="00E3422A" w:rsidP="00E3422A">
      <w:pPr>
        <w:jc w:val="both"/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242"/>
        <w:gridCol w:w="7830"/>
      </w:tblGrid>
      <w:tr w:rsidR="00E3422A" w:rsidRPr="00960655" w:rsidTr="00E3422A">
        <w:tc>
          <w:tcPr>
            <w:tcW w:w="1242" w:type="dxa"/>
            <w:hideMark/>
          </w:tcPr>
          <w:p w:rsidR="00E3422A" w:rsidRPr="00960655" w:rsidRDefault="00E3422A">
            <w:r w:rsidRPr="00960655">
              <w:t>Graf č. 3</w:t>
            </w:r>
          </w:p>
        </w:tc>
        <w:tc>
          <w:tcPr>
            <w:tcW w:w="7830" w:type="dxa"/>
            <w:hideMark/>
          </w:tcPr>
          <w:p w:rsidR="00E3422A" w:rsidRPr="00960655" w:rsidRDefault="00E3422A">
            <w:pPr>
              <w:jc w:val="both"/>
              <w:rPr>
                <w:i/>
              </w:rPr>
            </w:pPr>
            <w:r w:rsidRPr="00960655">
              <w:rPr>
                <w:i/>
              </w:rPr>
              <w:t>Grafické vyjadrenie počtu vydaných osvedčení odbornej s</w:t>
            </w:r>
            <w:r w:rsidR="00662833" w:rsidRPr="00960655">
              <w:rPr>
                <w:i/>
              </w:rPr>
              <w:t>pôsobilosti za roky 2012 - 2018</w:t>
            </w:r>
          </w:p>
        </w:tc>
      </w:tr>
    </w:tbl>
    <w:p w:rsidR="00E3422A" w:rsidRPr="00960655" w:rsidRDefault="00E3422A" w:rsidP="00130EC3">
      <w:pPr>
        <w:spacing w:before="120"/>
        <w:jc w:val="both"/>
        <w:rPr>
          <w:bCs/>
        </w:rPr>
      </w:pP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t xml:space="preserve">Na základe vyžiadania bola preverená odborná spôsobilosť rezortných a externých subjektov na činnosti na VTZ a bolo vydaných </w:t>
      </w:r>
      <w:r w:rsidRPr="00960655">
        <w:rPr>
          <w:b/>
          <w:bCs/>
        </w:rPr>
        <w:t>43</w:t>
      </w:r>
      <w:r w:rsidRPr="00960655">
        <w:rPr>
          <w:bCs/>
        </w:rPr>
        <w:t xml:space="preserve"> oprávnení na vykonávanie odborných prehliadok a odborných skúšok, alebo iných činností na VTZ (počet oprávnení podľa jednotlivýc</w:t>
      </w:r>
      <w:r w:rsidR="00C736C1" w:rsidRPr="00960655">
        <w:rPr>
          <w:bCs/>
        </w:rPr>
        <w:t xml:space="preserve">h oblastí: </w:t>
      </w:r>
      <w:proofErr w:type="spellStart"/>
      <w:r w:rsidR="00C736C1" w:rsidRPr="00960655">
        <w:rPr>
          <w:bCs/>
        </w:rPr>
        <w:t>ElZ</w:t>
      </w:r>
      <w:proofErr w:type="spellEnd"/>
      <w:r w:rsidR="00C736C1" w:rsidRPr="00960655">
        <w:rPr>
          <w:bCs/>
        </w:rPr>
        <w:t xml:space="preserve"> – 25, </w:t>
      </w:r>
      <w:proofErr w:type="spellStart"/>
      <w:r w:rsidR="00C736C1" w:rsidRPr="00960655">
        <w:rPr>
          <w:bCs/>
        </w:rPr>
        <w:t>TlZ</w:t>
      </w:r>
      <w:proofErr w:type="spellEnd"/>
      <w:r w:rsidR="00C736C1" w:rsidRPr="00960655">
        <w:rPr>
          <w:bCs/>
        </w:rPr>
        <w:t xml:space="preserve"> – 11, </w:t>
      </w:r>
      <w:proofErr w:type="spellStart"/>
      <w:r w:rsidR="00C736C1" w:rsidRPr="00960655">
        <w:rPr>
          <w:bCs/>
        </w:rPr>
        <w:t>ZdZ</w:t>
      </w:r>
      <w:proofErr w:type="spellEnd"/>
      <w:r w:rsidRPr="00960655">
        <w:rPr>
          <w:bCs/>
        </w:rPr>
        <w:t xml:space="preserve"> – 7). 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  <w:rPr>
          <w:bCs/>
        </w:rPr>
      </w:pPr>
      <w:r w:rsidRPr="00960655">
        <w:rPr>
          <w:bCs/>
        </w:rPr>
        <w:lastRenderedPageBreak/>
        <w:t xml:space="preserve">Porovnanie s predošlým obdobím: rok 2017 – 77 oprávnení (38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28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11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2016 – 81 oprávnení (47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29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5 ZZ), rok 2015 – 113 oprávnení (54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46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13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2014 – 199 oprávnení (88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90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21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="00882CA2" w:rsidRPr="00960655">
        <w:rPr>
          <w:bCs/>
        </w:rPr>
        <w:t>Z</w:t>
      </w:r>
      <w:proofErr w:type="spellEnd"/>
      <w:r w:rsidR="00882CA2" w:rsidRPr="00960655">
        <w:rPr>
          <w:bCs/>
        </w:rPr>
        <w:t>), rok 2013 – 35 oprávnení (16 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11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8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 rok 2012 – 41 oprávnení (15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18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8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). </w:t>
      </w:r>
    </w:p>
    <w:p w:rsidR="00E3422A" w:rsidRPr="00960655" w:rsidRDefault="00E3422A" w:rsidP="00E3422A">
      <w:pPr>
        <w:jc w:val="both"/>
        <w:rPr>
          <w:bCs/>
        </w:rPr>
      </w:pPr>
    </w:p>
    <w:p w:rsidR="00E3422A" w:rsidRPr="00960655" w:rsidRDefault="00E3422A" w:rsidP="00E3422A">
      <w:pPr>
        <w:jc w:val="both"/>
      </w:pPr>
      <w:r w:rsidRPr="00960655">
        <w:rPr>
          <w:noProof/>
          <w:lang w:eastAsia="sk-SK"/>
        </w:rPr>
        <w:drawing>
          <wp:inline distT="0" distB="0" distL="0" distR="0" wp14:anchorId="76EA37DA" wp14:editId="126DA68D">
            <wp:extent cx="5723890" cy="1828800"/>
            <wp:effectExtent l="0" t="0" r="0" b="0"/>
            <wp:docPr id="6" name="Gra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242"/>
        <w:gridCol w:w="7830"/>
      </w:tblGrid>
      <w:tr w:rsidR="00E3422A" w:rsidRPr="00960655" w:rsidTr="00E3422A">
        <w:tc>
          <w:tcPr>
            <w:tcW w:w="1242" w:type="dxa"/>
            <w:hideMark/>
          </w:tcPr>
          <w:p w:rsidR="00E3422A" w:rsidRPr="00960655" w:rsidRDefault="00E3422A">
            <w:r w:rsidRPr="00960655">
              <w:t>Graf č. 4</w:t>
            </w:r>
          </w:p>
        </w:tc>
        <w:tc>
          <w:tcPr>
            <w:tcW w:w="7830" w:type="dxa"/>
            <w:hideMark/>
          </w:tcPr>
          <w:p w:rsidR="00E3422A" w:rsidRPr="00960655" w:rsidRDefault="00E3422A">
            <w:pPr>
              <w:jc w:val="both"/>
              <w:rPr>
                <w:i/>
              </w:rPr>
            </w:pPr>
            <w:r w:rsidRPr="00960655">
              <w:rPr>
                <w:i/>
              </w:rPr>
              <w:t>Grafické vyjadrenie počtu vydaných oprávnení na vykonávanie činnosti na VTZ za roky 2012 - 2018.</w:t>
            </w:r>
          </w:p>
        </w:tc>
      </w:tr>
    </w:tbl>
    <w:p w:rsidR="00E3422A" w:rsidRPr="00960655" w:rsidRDefault="00E3422A" w:rsidP="00E3422A">
      <w:pPr>
        <w:jc w:val="both"/>
      </w:pP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V rámci overovania plnenia požiadaviek b</w:t>
      </w:r>
      <w:r w:rsidR="00987B7F" w:rsidRPr="00960655">
        <w:t>ezpečnosti TZ</w:t>
      </w:r>
      <w:r w:rsidRPr="00960655">
        <w:t xml:space="preserve"> podľa § 6 ods. 3 písm. i) zákona č. 321/2002 Z. z. o ozbroje</w:t>
      </w:r>
      <w:r w:rsidR="00C736C1" w:rsidRPr="00960655">
        <w:t>ných silách SR</w:t>
      </w:r>
      <w:r w:rsidRPr="00960655">
        <w:t xml:space="preserve"> v znení neskorších predpisov a § 14 zákona č. 124/2006 Z. z. boli vykonávané úradné skúšky a opakované úradné skúšky VTZ v celkovom počte </w:t>
      </w:r>
      <w:r w:rsidRPr="00960655">
        <w:rPr>
          <w:b/>
        </w:rPr>
        <w:t>60</w:t>
      </w:r>
      <w:r w:rsidRPr="00960655">
        <w:t>.</w:t>
      </w:r>
    </w:p>
    <w:p w:rsidR="00E3422A" w:rsidRPr="00960655" w:rsidRDefault="00E3422A" w:rsidP="00026E4D">
      <w:pPr>
        <w:autoSpaceDE w:val="0"/>
        <w:autoSpaceDN w:val="0"/>
        <w:spacing w:before="120" w:after="120"/>
        <w:ind w:firstLine="708"/>
        <w:jc w:val="both"/>
      </w:pPr>
      <w:r w:rsidRPr="00960655">
        <w:t>Táto oblasť zahŕňa vydávanie osvedčení a protokolov o úradných skúškach VTZ, označovanie zariadení.</w:t>
      </w:r>
    </w:p>
    <w:p w:rsidR="00E3422A" w:rsidRPr="00960655" w:rsidRDefault="00E3422A" w:rsidP="00E3422A">
      <w:pPr>
        <w:ind w:firstLine="708"/>
        <w:jc w:val="both"/>
        <w:rPr>
          <w:bCs/>
        </w:rPr>
      </w:pPr>
      <w:r w:rsidRPr="00960655">
        <w:rPr>
          <w:bCs/>
        </w:rPr>
        <w:t xml:space="preserve">Porovnanie počtu vydaných osvedčení o úradných skúškach s predošlým obdobím: </w:t>
      </w:r>
    </w:p>
    <w:p w:rsidR="00E3422A" w:rsidRPr="00960655" w:rsidRDefault="00E3422A" w:rsidP="00E3422A">
      <w:pPr>
        <w:jc w:val="both"/>
        <w:rPr>
          <w:b/>
        </w:rPr>
      </w:pPr>
      <w:r w:rsidRPr="00960655">
        <w:rPr>
          <w:bCs/>
        </w:rPr>
        <w:t xml:space="preserve">rok 2017 – 280 osvedčení (59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176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45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2016 – 122 osvedčení (65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="00882CA2" w:rsidRPr="00960655">
        <w:rPr>
          <w:bCs/>
        </w:rPr>
        <w:t>Z</w:t>
      </w:r>
      <w:proofErr w:type="spellEnd"/>
      <w:r w:rsidR="00882CA2" w:rsidRPr="00960655">
        <w:rPr>
          <w:bCs/>
        </w:rPr>
        <w:t>, 7 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50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2015 – 142 osvedčení (69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48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25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2014 – 108 osvedčení (62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11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35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), rok 2013 – 160 osvedčení (53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38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69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="00461B14">
        <w:rPr>
          <w:bCs/>
        </w:rPr>
        <w:t>Z</w:t>
      </w:r>
      <w:proofErr w:type="spellEnd"/>
      <w:r w:rsidR="00461B14">
        <w:rPr>
          <w:bCs/>
        </w:rPr>
        <w:t>), rok </w:t>
      </w:r>
      <w:bookmarkStart w:id="0" w:name="_GoBack"/>
      <w:bookmarkEnd w:id="0"/>
      <w:r w:rsidRPr="00960655">
        <w:rPr>
          <w:bCs/>
        </w:rPr>
        <w:t xml:space="preserve">2012 – 83 osvedčení (47 </w:t>
      </w:r>
      <w:proofErr w:type="spellStart"/>
      <w:r w:rsidRPr="00960655">
        <w:rPr>
          <w:bCs/>
        </w:rPr>
        <w:t>E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11 </w:t>
      </w:r>
      <w:proofErr w:type="spellStart"/>
      <w:r w:rsidRPr="00960655">
        <w:rPr>
          <w:bCs/>
        </w:rPr>
        <w:t>T</w:t>
      </w:r>
      <w:r w:rsidR="00C736C1" w:rsidRPr="00960655">
        <w:rPr>
          <w:bCs/>
        </w:rPr>
        <w:t>l</w:t>
      </w:r>
      <w:r w:rsidRPr="00960655">
        <w:rPr>
          <w:bCs/>
        </w:rPr>
        <w:t>Z</w:t>
      </w:r>
      <w:proofErr w:type="spellEnd"/>
      <w:r w:rsidRPr="00960655">
        <w:rPr>
          <w:bCs/>
        </w:rPr>
        <w:t xml:space="preserve">, 25 </w:t>
      </w:r>
      <w:proofErr w:type="spellStart"/>
      <w:r w:rsidRPr="00960655">
        <w:rPr>
          <w:bCs/>
        </w:rPr>
        <w:t>Z</w:t>
      </w:r>
      <w:r w:rsidR="00C736C1" w:rsidRPr="00960655">
        <w:rPr>
          <w:bCs/>
        </w:rPr>
        <w:t>d</w:t>
      </w:r>
      <w:r w:rsidRPr="00960655">
        <w:rPr>
          <w:bCs/>
        </w:rPr>
        <w:t>Z</w:t>
      </w:r>
      <w:proofErr w:type="spellEnd"/>
      <w:r w:rsidRPr="00960655">
        <w:rPr>
          <w:bCs/>
        </w:rPr>
        <w:t>).</w:t>
      </w:r>
    </w:p>
    <w:p w:rsidR="00E3422A" w:rsidRPr="00960655" w:rsidRDefault="00E3422A" w:rsidP="00E3422A">
      <w:pPr>
        <w:jc w:val="both"/>
      </w:pPr>
      <w:r w:rsidRPr="00960655">
        <w:rPr>
          <w:noProof/>
          <w:lang w:eastAsia="sk-SK"/>
        </w:rPr>
        <w:drawing>
          <wp:inline distT="0" distB="0" distL="0" distR="0" wp14:anchorId="139B288C" wp14:editId="426F349D">
            <wp:extent cx="5731510" cy="1828800"/>
            <wp:effectExtent l="0" t="0" r="0" b="0"/>
            <wp:docPr id="4" name="Gra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242"/>
        <w:gridCol w:w="7938"/>
      </w:tblGrid>
      <w:tr w:rsidR="00960655" w:rsidRPr="00960655" w:rsidTr="00E3422A">
        <w:tc>
          <w:tcPr>
            <w:tcW w:w="1242" w:type="dxa"/>
            <w:hideMark/>
          </w:tcPr>
          <w:p w:rsidR="00E3422A" w:rsidRPr="00960655" w:rsidRDefault="00E3422A">
            <w:pPr>
              <w:rPr>
                <w:b/>
              </w:rPr>
            </w:pPr>
            <w:r w:rsidRPr="00960655">
              <w:rPr>
                <w:b/>
              </w:rPr>
              <w:t>Graf č. 5</w:t>
            </w:r>
          </w:p>
        </w:tc>
        <w:tc>
          <w:tcPr>
            <w:tcW w:w="7938" w:type="dxa"/>
            <w:hideMark/>
          </w:tcPr>
          <w:p w:rsidR="00E3422A" w:rsidRPr="00960655" w:rsidRDefault="00E3422A">
            <w:pPr>
              <w:jc w:val="both"/>
              <w:rPr>
                <w:i/>
              </w:rPr>
            </w:pPr>
            <w:r w:rsidRPr="00960655">
              <w:rPr>
                <w:i/>
              </w:rPr>
              <w:t xml:space="preserve">Grafické vyjadrenie počtu vydaných osvedčení o úradných skúškach VTZ  </w:t>
            </w:r>
          </w:p>
          <w:p w:rsidR="00E3422A" w:rsidRPr="00960655" w:rsidRDefault="00662833">
            <w:pPr>
              <w:jc w:val="both"/>
              <w:rPr>
                <w:i/>
              </w:rPr>
            </w:pPr>
            <w:r w:rsidRPr="00960655">
              <w:rPr>
                <w:i/>
              </w:rPr>
              <w:t>za roky 2012 - 2018</w:t>
            </w:r>
          </w:p>
        </w:tc>
      </w:tr>
    </w:tbl>
    <w:p w:rsidR="00882CA2" w:rsidRPr="00960655" w:rsidRDefault="00882CA2" w:rsidP="00E3422A"/>
    <w:p w:rsidR="00882CA2" w:rsidRPr="00960655" w:rsidRDefault="00882CA2" w:rsidP="00882CA2"/>
    <w:p w:rsidR="00882CA2" w:rsidRPr="00960655" w:rsidRDefault="00882CA2" w:rsidP="00882CA2">
      <w:pPr>
        <w:tabs>
          <w:tab w:val="left" w:pos="1032"/>
        </w:tabs>
      </w:pPr>
      <w:r w:rsidRPr="00960655">
        <w:tab/>
      </w:r>
    </w:p>
    <w:p w:rsidR="00882CA2" w:rsidRPr="00960655" w:rsidRDefault="00882CA2" w:rsidP="00882CA2"/>
    <w:p w:rsidR="00E3422A" w:rsidRPr="00960655" w:rsidRDefault="00E3422A" w:rsidP="00882CA2">
      <w:pPr>
        <w:sectPr w:rsidR="00E3422A" w:rsidRPr="00960655">
          <w:pgSz w:w="11906" w:h="16838"/>
          <w:pgMar w:top="1418" w:right="1418" w:bottom="567" w:left="1418" w:header="709" w:footer="709" w:gutter="0"/>
          <w:cols w:space="708"/>
        </w:sectPr>
      </w:pPr>
    </w:p>
    <w:p w:rsidR="00C11F06" w:rsidRPr="00960655" w:rsidRDefault="00C11F06" w:rsidP="00882CA2">
      <w:pPr>
        <w:pStyle w:val="Zarkazkladnhotextu"/>
        <w:spacing w:after="0"/>
        <w:ind w:left="0"/>
        <w:jc w:val="both"/>
      </w:pPr>
    </w:p>
    <w:sectPr w:rsidR="00C11F06" w:rsidRPr="00960655" w:rsidSect="00882CA2">
      <w:footerReference w:type="default" r:id="rId16"/>
      <w:pgSz w:w="11906" w:h="16838"/>
      <w:pgMar w:top="1418" w:right="720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ED" w:rsidRDefault="004A7EED" w:rsidP="00A614E2">
      <w:r>
        <w:separator/>
      </w:r>
    </w:p>
  </w:endnote>
  <w:endnote w:type="continuationSeparator" w:id="0">
    <w:p w:rsidR="004A7EED" w:rsidRDefault="004A7EED" w:rsidP="00A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5" w:rsidRPr="00882CA2" w:rsidRDefault="001902A5">
    <w:pPr>
      <w:pStyle w:val="Pta"/>
      <w:jc w:val="right"/>
      <w:rPr>
        <w:sz w:val="22"/>
        <w:szCs w:val="22"/>
      </w:rPr>
    </w:pPr>
    <w:r w:rsidRPr="00882CA2">
      <w:rPr>
        <w:sz w:val="22"/>
        <w:szCs w:val="22"/>
      </w:rPr>
      <w:fldChar w:fldCharType="begin"/>
    </w:r>
    <w:r w:rsidRPr="00882CA2">
      <w:rPr>
        <w:sz w:val="22"/>
        <w:szCs w:val="22"/>
      </w:rPr>
      <w:instrText>PAGE   \* MERGEFORMAT</w:instrText>
    </w:r>
    <w:r w:rsidRPr="00882CA2">
      <w:rPr>
        <w:sz w:val="22"/>
        <w:szCs w:val="22"/>
      </w:rPr>
      <w:fldChar w:fldCharType="separate"/>
    </w:r>
    <w:r w:rsidR="00461B14">
      <w:rPr>
        <w:noProof/>
        <w:sz w:val="22"/>
        <w:szCs w:val="22"/>
      </w:rPr>
      <w:t>12</w:t>
    </w:r>
    <w:r w:rsidRPr="00882CA2">
      <w:rPr>
        <w:sz w:val="22"/>
        <w:szCs w:val="22"/>
      </w:rPr>
      <w:fldChar w:fldCharType="end"/>
    </w:r>
  </w:p>
  <w:p w:rsidR="001902A5" w:rsidRDefault="001902A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5" w:rsidRDefault="001902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82CA2">
      <w:rPr>
        <w:noProof/>
      </w:rPr>
      <w:t>16</w:t>
    </w:r>
    <w:r>
      <w:fldChar w:fldCharType="end"/>
    </w:r>
  </w:p>
  <w:p w:rsidR="001902A5" w:rsidRDefault="001902A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5" w:rsidRDefault="001902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61B14">
      <w:rPr>
        <w:noProof/>
      </w:rPr>
      <w:t>13</w:t>
    </w:r>
    <w:r>
      <w:fldChar w:fldCharType="end"/>
    </w:r>
  </w:p>
  <w:p w:rsidR="001902A5" w:rsidRDefault="001902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ED" w:rsidRDefault="004A7EED" w:rsidP="00A614E2">
      <w:r>
        <w:separator/>
      </w:r>
    </w:p>
  </w:footnote>
  <w:footnote w:type="continuationSeparator" w:id="0">
    <w:p w:rsidR="004A7EED" w:rsidRDefault="004A7EED" w:rsidP="00A6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F96"/>
    <w:multiLevelType w:val="hybridMultilevel"/>
    <w:tmpl w:val="071E76D2"/>
    <w:lvl w:ilvl="0" w:tplc="305247E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61027"/>
    <w:multiLevelType w:val="singleLevel"/>
    <w:tmpl w:val="1640F7FE"/>
    <w:lvl w:ilvl="0">
      <w:start w:val="1"/>
      <w:numFmt w:val="decimal"/>
      <w:pStyle w:val="Odseklegis"/>
      <w:lvlText w:val="(%1)"/>
      <w:lvlJc w:val="left"/>
      <w:pPr>
        <w:tabs>
          <w:tab w:val="num" w:pos="380"/>
        </w:tabs>
        <w:ind w:firstLine="340"/>
      </w:pPr>
      <w:rPr>
        <w:rFonts w:cs="Times New Roman"/>
      </w:rPr>
    </w:lvl>
  </w:abstractNum>
  <w:abstractNum w:abstractNumId="2">
    <w:nsid w:val="073A7076"/>
    <w:multiLevelType w:val="hybridMultilevel"/>
    <w:tmpl w:val="0AE2E9F8"/>
    <w:lvl w:ilvl="0" w:tplc="76668CD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91B0CD1"/>
    <w:multiLevelType w:val="hybridMultilevel"/>
    <w:tmpl w:val="84CAC8C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6C0C2A"/>
    <w:multiLevelType w:val="singleLevel"/>
    <w:tmpl w:val="ED685278"/>
    <w:lvl w:ilvl="0">
      <w:start w:val="1"/>
      <w:numFmt w:val="decimal"/>
      <w:pStyle w:val="LEGIS"/>
      <w:lvlText w:val="§ %1"/>
      <w:lvlJc w:val="center"/>
      <w:pPr>
        <w:tabs>
          <w:tab w:val="num" w:pos="360"/>
        </w:tabs>
      </w:pPr>
      <w:rPr>
        <w:rFonts w:cs="Times New Roman"/>
      </w:rPr>
    </w:lvl>
  </w:abstractNum>
  <w:abstractNum w:abstractNumId="5">
    <w:nsid w:val="0F486941"/>
    <w:multiLevelType w:val="hybridMultilevel"/>
    <w:tmpl w:val="3CEA3A14"/>
    <w:lvl w:ilvl="0" w:tplc="EB560AC4">
      <w:start w:val="9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65E69"/>
    <w:multiLevelType w:val="hybridMultilevel"/>
    <w:tmpl w:val="6A1C47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033088"/>
    <w:multiLevelType w:val="hybridMultilevel"/>
    <w:tmpl w:val="4BB022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742DAD"/>
    <w:multiLevelType w:val="hybridMultilevel"/>
    <w:tmpl w:val="81A894D6"/>
    <w:lvl w:ilvl="0" w:tplc="8034BAD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9">
    <w:nsid w:val="2FE761AE"/>
    <w:multiLevelType w:val="singleLevel"/>
    <w:tmpl w:val="67CA3C94"/>
    <w:lvl w:ilvl="0">
      <w:start w:val="1"/>
      <w:numFmt w:val="decimal"/>
      <w:pStyle w:val="LEGISbod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10">
    <w:nsid w:val="343F0FC4"/>
    <w:multiLevelType w:val="hybridMultilevel"/>
    <w:tmpl w:val="0A4082D6"/>
    <w:lvl w:ilvl="0" w:tplc="E6D65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74720"/>
    <w:multiLevelType w:val="hybridMultilevel"/>
    <w:tmpl w:val="A5AA12DA"/>
    <w:lvl w:ilvl="0" w:tplc="AB5427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67970AD"/>
    <w:multiLevelType w:val="hybridMultilevel"/>
    <w:tmpl w:val="C0DEA97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097ABA"/>
    <w:multiLevelType w:val="hybridMultilevel"/>
    <w:tmpl w:val="6BD41E82"/>
    <w:lvl w:ilvl="0" w:tplc="4B127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62974"/>
    <w:multiLevelType w:val="hybridMultilevel"/>
    <w:tmpl w:val="1696DB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B1E0C"/>
    <w:multiLevelType w:val="hybridMultilevel"/>
    <w:tmpl w:val="AD30AD52"/>
    <w:lvl w:ilvl="0" w:tplc="552AAEF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DC24E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4CA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480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F60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CAA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164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EEC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88E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C0605D"/>
    <w:multiLevelType w:val="hybridMultilevel"/>
    <w:tmpl w:val="B7E0AF5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7F77A8"/>
    <w:multiLevelType w:val="hybridMultilevel"/>
    <w:tmpl w:val="6B5AF9CE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90D38B1"/>
    <w:multiLevelType w:val="hybridMultilevel"/>
    <w:tmpl w:val="2DE04A4C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74C4AC3"/>
    <w:multiLevelType w:val="singleLevel"/>
    <w:tmpl w:val="B1D266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20">
    <w:nsid w:val="6A8945D2"/>
    <w:multiLevelType w:val="hybridMultilevel"/>
    <w:tmpl w:val="A7087FF0"/>
    <w:lvl w:ilvl="0" w:tplc="D75A53F2">
      <w:start w:val="1"/>
      <w:numFmt w:val="bullet"/>
      <w:lvlText w:val=""/>
      <w:lvlJc w:val="left"/>
      <w:pPr>
        <w:ind w:left="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1">
    <w:nsid w:val="6B684CB7"/>
    <w:multiLevelType w:val="hybridMultilevel"/>
    <w:tmpl w:val="B3FC5AC0"/>
    <w:lvl w:ilvl="0" w:tplc="D75A53F2">
      <w:start w:val="1"/>
      <w:numFmt w:val="bullet"/>
      <w:lvlText w:val=""/>
      <w:lvlJc w:val="left"/>
      <w:pPr>
        <w:ind w:left="-2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17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-1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3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</w:abstractNum>
  <w:abstractNum w:abstractNumId="22">
    <w:nsid w:val="71157894"/>
    <w:multiLevelType w:val="singleLevel"/>
    <w:tmpl w:val="236EAAC6"/>
    <w:lvl w:ilvl="0">
      <w:start w:val="1"/>
      <w:numFmt w:val="lowerLetter"/>
      <w:pStyle w:val="LEGISodsekpism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3">
    <w:nsid w:val="7F3D14FE"/>
    <w:multiLevelType w:val="hybridMultilevel"/>
    <w:tmpl w:val="37A414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23"/>
  </w:num>
  <w:num w:numId="6">
    <w:abstractNumId w:val="13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8"/>
  </w:num>
  <w:num w:numId="12">
    <w:abstractNumId w:val="14"/>
  </w:num>
  <w:num w:numId="13">
    <w:abstractNumId w:val="1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21"/>
  </w:num>
  <w:num w:numId="24">
    <w:abstractNumId w:val="2"/>
  </w:num>
  <w:num w:numId="25">
    <w:abstractNumId w:val="8"/>
  </w:num>
  <w:num w:numId="26">
    <w:abstractNumId w:val="20"/>
  </w:num>
  <w:num w:numId="27">
    <w:abstractNumId w:val="16"/>
  </w:num>
  <w:num w:numId="28">
    <w:abstractNumId w:val="21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10"/>
  </w:num>
  <w:num w:numId="33">
    <w:abstractNumId w:val="10"/>
  </w:num>
  <w:num w:numId="34">
    <w:abstractNumId w:val="20"/>
  </w:num>
  <w:num w:numId="35">
    <w:abstractNumId w:val="19"/>
    <w:lvlOverride w:ilvl="0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5"/>
    <w:rsid w:val="000008AC"/>
    <w:rsid w:val="0000292B"/>
    <w:rsid w:val="000111FC"/>
    <w:rsid w:val="00012CCC"/>
    <w:rsid w:val="00013EC9"/>
    <w:rsid w:val="00024A26"/>
    <w:rsid w:val="00026E4D"/>
    <w:rsid w:val="000306ED"/>
    <w:rsid w:val="00033B39"/>
    <w:rsid w:val="00033D97"/>
    <w:rsid w:val="000346CB"/>
    <w:rsid w:val="000400D3"/>
    <w:rsid w:val="00040289"/>
    <w:rsid w:val="00042BFA"/>
    <w:rsid w:val="00042C76"/>
    <w:rsid w:val="00044456"/>
    <w:rsid w:val="0004560C"/>
    <w:rsid w:val="00045C6A"/>
    <w:rsid w:val="0005115B"/>
    <w:rsid w:val="00054D55"/>
    <w:rsid w:val="00056AFD"/>
    <w:rsid w:val="0005734A"/>
    <w:rsid w:val="00060B97"/>
    <w:rsid w:val="00061C24"/>
    <w:rsid w:val="000645BE"/>
    <w:rsid w:val="00071705"/>
    <w:rsid w:val="00075101"/>
    <w:rsid w:val="00077CB6"/>
    <w:rsid w:val="00084119"/>
    <w:rsid w:val="00091646"/>
    <w:rsid w:val="00094905"/>
    <w:rsid w:val="00095823"/>
    <w:rsid w:val="000A2A09"/>
    <w:rsid w:val="000A3617"/>
    <w:rsid w:val="000A75EB"/>
    <w:rsid w:val="000B08B0"/>
    <w:rsid w:val="000B7D2B"/>
    <w:rsid w:val="000B7F17"/>
    <w:rsid w:val="000C1351"/>
    <w:rsid w:val="000C693E"/>
    <w:rsid w:val="000D0878"/>
    <w:rsid w:val="000D0A35"/>
    <w:rsid w:val="000D4DA7"/>
    <w:rsid w:val="000D67B8"/>
    <w:rsid w:val="000D69AE"/>
    <w:rsid w:val="000E2A0D"/>
    <w:rsid w:val="000E38F4"/>
    <w:rsid w:val="000E7D16"/>
    <w:rsid w:val="000F3123"/>
    <w:rsid w:val="000F5D60"/>
    <w:rsid w:val="00104437"/>
    <w:rsid w:val="00106A7A"/>
    <w:rsid w:val="00107980"/>
    <w:rsid w:val="001130D7"/>
    <w:rsid w:val="00113669"/>
    <w:rsid w:val="00113B3E"/>
    <w:rsid w:val="00114795"/>
    <w:rsid w:val="00115A83"/>
    <w:rsid w:val="00115AD6"/>
    <w:rsid w:val="00120C2E"/>
    <w:rsid w:val="00123DAE"/>
    <w:rsid w:val="00127BF2"/>
    <w:rsid w:val="0013005E"/>
    <w:rsid w:val="00130EC3"/>
    <w:rsid w:val="00131BAC"/>
    <w:rsid w:val="00137A8D"/>
    <w:rsid w:val="00140253"/>
    <w:rsid w:val="001414D2"/>
    <w:rsid w:val="0014230F"/>
    <w:rsid w:val="00144485"/>
    <w:rsid w:val="00146311"/>
    <w:rsid w:val="00150F42"/>
    <w:rsid w:val="00155D9B"/>
    <w:rsid w:val="00156175"/>
    <w:rsid w:val="0015789B"/>
    <w:rsid w:val="001624F4"/>
    <w:rsid w:val="00162EA5"/>
    <w:rsid w:val="00164E32"/>
    <w:rsid w:val="00167060"/>
    <w:rsid w:val="001676B9"/>
    <w:rsid w:val="00186A60"/>
    <w:rsid w:val="00190216"/>
    <w:rsid w:val="001902A5"/>
    <w:rsid w:val="0019177C"/>
    <w:rsid w:val="00194D22"/>
    <w:rsid w:val="00196421"/>
    <w:rsid w:val="001A2475"/>
    <w:rsid w:val="001A457E"/>
    <w:rsid w:val="001A5062"/>
    <w:rsid w:val="001A6E42"/>
    <w:rsid w:val="001A77F3"/>
    <w:rsid w:val="001B0293"/>
    <w:rsid w:val="001B3A6F"/>
    <w:rsid w:val="001B78B8"/>
    <w:rsid w:val="001C2531"/>
    <w:rsid w:val="001C4983"/>
    <w:rsid w:val="001E3492"/>
    <w:rsid w:val="001E477D"/>
    <w:rsid w:val="001E4D21"/>
    <w:rsid w:val="001E6A67"/>
    <w:rsid w:val="001E6B25"/>
    <w:rsid w:val="002007E9"/>
    <w:rsid w:val="002008FD"/>
    <w:rsid w:val="0020747F"/>
    <w:rsid w:val="00212DCC"/>
    <w:rsid w:val="002148B9"/>
    <w:rsid w:val="00216B0A"/>
    <w:rsid w:val="0022108C"/>
    <w:rsid w:val="0022340B"/>
    <w:rsid w:val="00226049"/>
    <w:rsid w:val="0022703C"/>
    <w:rsid w:val="00227249"/>
    <w:rsid w:val="00227C32"/>
    <w:rsid w:val="0023096B"/>
    <w:rsid w:val="0023164A"/>
    <w:rsid w:val="00235318"/>
    <w:rsid w:val="00237510"/>
    <w:rsid w:val="00241DFA"/>
    <w:rsid w:val="0024228B"/>
    <w:rsid w:val="002445D8"/>
    <w:rsid w:val="00244AE0"/>
    <w:rsid w:val="0024727A"/>
    <w:rsid w:val="00247E63"/>
    <w:rsid w:val="00252467"/>
    <w:rsid w:val="00252A8A"/>
    <w:rsid w:val="00252F5D"/>
    <w:rsid w:val="002531FA"/>
    <w:rsid w:val="002537FA"/>
    <w:rsid w:val="00253B5B"/>
    <w:rsid w:val="00255C47"/>
    <w:rsid w:val="00263877"/>
    <w:rsid w:val="00263EB4"/>
    <w:rsid w:val="00264BCB"/>
    <w:rsid w:val="00267392"/>
    <w:rsid w:val="00270584"/>
    <w:rsid w:val="00272B7B"/>
    <w:rsid w:val="00272E3D"/>
    <w:rsid w:val="00272F04"/>
    <w:rsid w:val="0027468D"/>
    <w:rsid w:val="002751A4"/>
    <w:rsid w:val="0028223D"/>
    <w:rsid w:val="00291E68"/>
    <w:rsid w:val="0029749B"/>
    <w:rsid w:val="002A1BB6"/>
    <w:rsid w:val="002A2347"/>
    <w:rsid w:val="002A34A5"/>
    <w:rsid w:val="002A3D8C"/>
    <w:rsid w:val="002A3F5B"/>
    <w:rsid w:val="002C27C9"/>
    <w:rsid w:val="002C3CB9"/>
    <w:rsid w:val="002D0128"/>
    <w:rsid w:val="002D0320"/>
    <w:rsid w:val="002E06E2"/>
    <w:rsid w:val="002E13AE"/>
    <w:rsid w:val="002E44A5"/>
    <w:rsid w:val="002E49A4"/>
    <w:rsid w:val="002E5AEE"/>
    <w:rsid w:val="002F05A1"/>
    <w:rsid w:val="002F4DE0"/>
    <w:rsid w:val="002F5226"/>
    <w:rsid w:val="0030279A"/>
    <w:rsid w:val="00302A89"/>
    <w:rsid w:val="00302FFB"/>
    <w:rsid w:val="00307E4A"/>
    <w:rsid w:val="003156FB"/>
    <w:rsid w:val="0031622D"/>
    <w:rsid w:val="003176C4"/>
    <w:rsid w:val="003222EA"/>
    <w:rsid w:val="003275B9"/>
    <w:rsid w:val="003316A1"/>
    <w:rsid w:val="00333EE9"/>
    <w:rsid w:val="0034471A"/>
    <w:rsid w:val="003468CC"/>
    <w:rsid w:val="00346B25"/>
    <w:rsid w:val="00346B8E"/>
    <w:rsid w:val="00350B7C"/>
    <w:rsid w:val="00355BB5"/>
    <w:rsid w:val="00355C06"/>
    <w:rsid w:val="00356029"/>
    <w:rsid w:val="00357B51"/>
    <w:rsid w:val="00364DF5"/>
    <w:rsid w:val="00364E22"/>
    <w:rsid w:val="003655B6"/>
    <w:rsid w:val="00374301"/>
    <w:rsid w:val="00377582"/>
    <w:rsid w:val="0038176B"/>
    <w:rsid w:val="00382352"/>
    <w:rsid w:val="003830B1"/>
    <w:rsid w:val="0038462B"/>
    <w:rsid w:val="00391572"/>
    <w:rsid w:val="003956F2"/>
    <w:rsid w:val="003A0CA0"/>
    <w:rsid w:val="003A43C6"/>
    <w:rsid w:val="003A65DB"/>
    <w:rsid w:val="003A6FBE"/>
    <w:rsid w:val="003B18E8"/>
    <w:rsid w:val="003B1B04"/>
    <w:rsid w:val="003B2B6D"/>
    <w:rsid w:val="003B6255"/>
    <w:rsid w:val="003B6EE8"/>
    <w:rsid w:val="003C26CC"/>
    <w:rsid w:val="003C7DD2"/>
    <w:rsid w:val="003D2436"/>
    <w:rsid w:val="003D2BFB"/>
    <w:rsid w:val="003D43C2"/>
    <w:rsid w:val="003D5468"/>
    <w:rsid w:val="003E3A0A"/>
    <w:rsid w:val="003E4CB7"/>
    <w:rsid w:val="003E5E26"/>
    <w:rsid w:val="003E6566"/>
    <w:rsid w:val="003E754C"/>
    <w:rsid w:val="003F38EC"/>
    <w:rsid w:val="004015A2"/>
    <w:rsid w:val="0040269D"/>
    <w:rsid w:val="00410030"/>
    <w:rsid w:val="00411B7E"/>
    <w:rsid w:val="00412A91"/>
    <w:rsid w:val="004135F6"/>
    <w:rsid w:val="00415EC3"/>
    <w:rsid w:val="00417B84"/>
    <w:rsid w:val="00420700"/>
    <w:rsid w:val="0042329E"/>
    <w:rsid w:val="004238CB"/>
    <w:rsid w:val="0042395D"/>
    <w:rsid w:val="00427F1A"/>
    <w:rsid w:val="0043019D"/>
    <w:rsid w:val="00431A75"/>
    <w:rsid w:val="004351B3"/>
    <w:rsid w:val="004353DC"/>
    <w:rsid w:val="00436050"/>
    <w:rsid w:val="00444065"/>
    <w:rsid w:val="00445842"/>
    <w:rsid w:val="00446E08"/>
    <w:rsid w:val="0044738C"/>
    <w:rsid w:val="00447510"/>
    <w:rsid w:val="00450427"/>
    <w:rsid w:val="0045042E"/>
    <w:rsid w:val="00452193"/>
    <w:rsid w:val="004522F6"/>
    <w:rsid w:val="00453458"/>
    <w:rsid w:val="004553E5"/>
    <w:rsid w:val="004555BF"/>
    <w:rsid w:val="00456D6A"/>
    <w:rsid w:val="004579B6"/>
    <w:rsid w:val="0046198F"/>
    <w:rsid w:val="00461B14"/>
    <w:rsid w:val="004624FA"/>
    <w:rsid w:val="00467820"/>
    <w:rsid w:val="00467C86"/>
    <w:rsid w:val="00473560"/>
    <w:rsid w:val="004735BE"/>
    <w:rsid w:val="00473B41"/>
    <w:rsid w:val="00476337"/>
    <w:rsid w:val="00482005"/>
    <w:rsid w:val="00485E55"/>
    <w:rsid w:val="004904DB"/>
    <w:rsid w:val="0049190A"/>
    <w:rsid w:val="00493E2B"/>
    <w:rsid w:val="004967E9"/>
    <w:rsid w:val="0049799E"/>
    <w:rsid w:val="004A1618"/>
    <w:rsid w:val="004A7EED"/>
    <w:rsid w:val="004B39F6"/>
    <w:rsid w:val="004B3C46"/>
    <w:rsid w:val="004C11FA"/>
    <w:rsid w:val="004C2B2D"/>
    <w:rsid w:val="004C2E76"/>
    <w:rsid w:val="004C717D"/>
    <w:rsid w:val="004C779E"/>
    <w:rsid w:val="004D0C8F"/>
    <w:rsid w:val="004D168E"/>
    <w:rsid w:val="004D32F2"/>
    <w:rsid w:val="004D514D"/>
    <w:rsid w:val="004D7F2C"/>
    <w:rsid w:val="004E086D"/>
    <w:rsid w:val="004E41E0"/>
    <w:rsid w:val="004E4668"/>
    <w:rsid w:val="004E4DB0"/>
    <w:rsid w:val="004E5FB2"/>
    <w:rsid w:val="004F0AF1"/>
    <w:rsid w:val="004F0DC0"/>
    <w:rsid w:val="004F466B"/>
    <w:rsid w:val="004F61FA"/>
    <w:rsid w:val="004F78CC"/>
    <w:rsid w:val="004F78E7"/>
    <w:rsid w:val="00501975"/>
    <w:rsid w:val="005063F9"/>
    <w:rsid w:val="00506AFA"/>
    <w:rsid w:val="00514682"/>
    <w:rsid w:val="0051633D"/>
    <w:rsid w:val="00517C71"/>
    <w:rsid w:val="00521231"/>
    <w:rsid w:val="0052410F"/>
    <w:rsid w:val="00524373"/>
    <w:rsid w:val="0052570E"/>
    <w:rsid w:val="00530AD5"/>
    <w:rsid w:val="005327C2"/>
    <w:rsid w:val="00534471"/>
    <w:rsid w:val="00534694"/>
    <w:rsid w:val="00535033"/>
    <w:rsid w:val="005364BE"/>
    <w:rsid w:val="0053680D"/>
    <w:rsid w:val="00551331"/>
    <w:rsid w:val="00555A4A"/>
    <w:rsid w:val="00557DBA"/>
    <w:rsid w:val="0056007A"/>
    <w:rsid w:val="00560A80"/>
    <w:rsid w:val="00562ECF"/>
    <w:rsid w:val="00566C5B"/>
    <w:rsid w:val="005677BF"/>
    <w:rsid w:val="0056788D"/>
    <w:rsid w:val="005709F0"/>
    <w:rsid w:val="0057311F"/>
    <w:rsid w:val="005741DE"/>
    <w:rsid w:val="005758E4"/>
    <w:rsid w:val="005848AC"/>
    <w:rsid w:val="00585BB2"/>
    <w:rsid w:val="00593CD4"/>
    <w:rsid w:val="005945B6"/>
    <w:rsid w:val="00594DE9"/>
    <w:rsid w:val="00596173"/>
    <w:rsid w:val="005A2CC1"/>
    <w:rsid w:val="005B12DC"/>
    <w:rsid w:val="005B58BB"/>
    <w:rsid w:val="005B73AD"/>
    <w:rsid w:val="005C3CD3"/>
    <w:rsid w:val="005C4F3F"/>
    <w:rsid w:val="005D0202"/>
    <w:rsid w:val="005D101A"/>
    <w:rsid w:val="005D4EA6"/>
    <w:rsid w:val="005D575B"/>
    <w:rsid w:val="005D7AF1"/>
    <w:rsid w:val="005E09D3"/>
    <w:rsid w:val="005E72CC"/>
    <w:rsid w:val="005E74A9"/>
    <w:rsid w:val="005E7DD1"/>
    <w:rsid w:val="005E7FD2"/>
    <w:rsid w:val="005F445E"/>
    <w:rsid w:val="00604706"/>
    <w:rsid w:val="006059D5"/>
    <w:rsid w:val="00610D06"/>
    <w:rsid w:val="00611265"/>
    <w:rsid w:val="00612493"/>
    <w:rsid w:val="00616063"/>
    <w:rsid w:val="0062198B"/>
    <w:rsid w:val="00623010"/>
    <w:rsid w:val="00624610"/>
    <w:rsid w:val="006325B2"/>
    <w:rsid w:val="006335A6"/>
    <w:rsid w:val="0063372E"/>
    <w:rsid w:val="00633C5F"/>
    <w:rsid w:val="00637BF3"/>
    <w:rsid w:val="00640996"/>
    <w:rsid w:val="00641114"/>
    <w:rsid w:val="0064370A"/>
    <w:rsid w:val="006446A8"/>
    <w:rsid w:val="0065218C"/>
    <w:rsid w:val="00654E70"/>
    <w:rsid w:val="00662833"/>
    <w:rsid w:val="00663200"/>
    <w:rsid w:val="006636E7"/>
    <w:rsid w:val="00664570"/>
    <w:rsid w:val="0067075A"/>
    <w:rsid w:val="006708C8"/>
    <w:rsid w:val="00672E0F"/>
    <w:rsid w:val="00674391"/>
    <w:rsid w:val="006755AC"/>
    <w:rsid w:val="00675F56"/>
    <w:rsid w:val="006811CA"/>
    <w:rsid w:val="0068393D"/>
    <w:rsid w:val="006845E2"/>
    <w:rsid w:val="0069319D"/>
    <w:rsid w:val="006979ED"/>
    <w:rsid w:val="006A1159"/>
    <w:rsid w:val="006A376E"/>
    <w:rsid w:val="006A5D71"/>
    <w:rsid w:val="006A7E6A"/>
    <w:rsid w:val="006B4A0A"/>
    <w:rsid w:val="006B6F23"/>
    <w:rsid w:val="006C1456"/>
    <w:rsid w:val="006C27E4"/>
    <w:rsid w:val="006C50D8"/>
    <w:rsid w:val="006D392A"/>
    <w:rsid w:val="006D4771"/>
    <w:rsid w:val="006D4D77"/>
    <w:rsid w:val="006D5C5F"/>
    <w:rsid w:val="006D6786"/>
    <w:rsid w:val="006D7A46"/>
    <w:rsid w:val="006E3C0F"/>
    <w:rsid w:val="006F0C09"/>
    <w:rsid w:val="006F1803"/>
    <w:rsid w:val="006F2D38"/>
    <w:rsid w:val="00701D8B"/>
    <w:rsid w:val="0070238C"/>
    <w:rsid w:val="007024B8"/>
    <w:rsid w:val="00704E8B"/>
    <w:rsid w:val="00705048"/>
    <w:rsid w:val="00707CFC"/>
    <w:rsid w:val="00723F1A"/>
    <w:rsid w:val="0072668E"/>
    <w:rsid w:val="00734605"/>
    <w:rsid w:val="007420B4"/>
    <w:rsid w:val="00744B18"/>
    <w:rsid w:val="00744EA9"/>
    <w:rsid w:val="00755DAE"/>
    <w:rsid w:val="00756F29"/>
    <w:rsid w:val="007601AD"/>
    <w:rsid w:val="00765C84"/>
    <w:rsid w:val="00765DA8"/>
    <w:rsid w:val="00766F92"/>
    <w:rsid w:val="00776FF0"/>
    <w:rsid w:val="00777C85"/>
    <w:rsid w:val="0078072D"/>
    <w:rsid w:val="007807C5"/>
    <w:rsid w:val="0078257F"/>
    <w:rsid w:val="0079513D"/>
    <w:rsid w:val="007A3201"/>
    <w:rsid w:val="007A4CCE"/>
    <w:rsid w:val="007A7C66"/>
    <w:rsid w:val="007B27D7"/>
    <w:rsid w:val="007C61D1"/>
    <w:rsid w:val="007C6A5B"/>
    <w:rsid w:val="007D053E"/>
    <w:rsid w:val="007D2C78"/>
    <w:rsid w:val="007D3D26"/>
    <w:rsid w:val="007D4AAC"/>
    <w:rsid w:val="007D6F15"/>
    <w:rsid w:val="007E110A"/>
    <w:rsid w:val="007E27DD"/>
    <w:rsid w:val="007E4B56"/>
    <w:rsid w:val="007E50E0"/>
    <w:rsid w:val="007E7CCB"/>
    <w:rsid w:val="007F1788"/>
    <w:rsid w:val="007F1AEB"/>
    <w:rsid w:val="007F2A3C"/>
    <w:rsid w:val="007F62CA"/>
    <w:rsid w:val="007F7BA8"/>
    <w:rsid w:val="00800915"/>
    <w:rsid w:val="00801889"/>
    <w:rsid w:val="00803DD8"/>
    <w:rsid w:val="008048EF"/>
    <w:rsid w:val="00805C8C"/>
    <w:rsid w:val="00806E0F"/>
    <w:rsid w:val="00813727"/>
    <w:rsid w:val="008150FC"/>
    <w:rsid w:val="00821F1B"/>
    <w:rsid w:val="0082493F"/>
    <w:rsid w:val="008250EB"/>
    <w:rsid w:val="00831303"/>
    <w:rsid w:val="00834488"/>
    <w:rsid w:val="0083509F"/>
    <w:rsid w:val="0084066D"/>
    <w:rsid w:val="008406A6"/>
    <w:rsid w:val="008424CA"/>
    <w:rsid w:val="00844D8E"/>
    <w:rsid w:val="00845C8D"/>
    <w:rsid w:val="008462EF"/>
    <w:rsid w:val="00853EBC"/>
    <w:rsid w:val="00854A0D"/>
    <w:rsid w:val="00855324"/>
    <w:rsid w:val="00856233"/>
    <w:rsid w:val="00856943"/>
    <w:rsid w:val="008621F1"/>
    <w:rsid w:val="008624FE"/>
    <w:rsid w:val="00867480"/>
    <w:rsid w:val="00872AEE"/>
    <w:rsid w:val="00872F47"/>
    <w:rsid w:val="0087504A"/>
    <w:rsid w:val="0087623F"/>
    <w:rsid w:val="00880062"/>
    <w:rsid w:val="00880F8E"/>
    <w:rsid w:val="00882CA2"/>
    <w:rsid w:val="00883930"/>
    <w:rsid w:val="00887F07"/>
    <w:rsid w:val="00891B9B"/>
    <w:rsid w:val="008972DC"/>
    <w:rsid w:val="008A209F"/>
    <w:rsid w:val="008A2FD0"/>
    <w:rsid w:val="008C238B"/>
    <w:rsid w:val="008C7410"/>
    <w:rsid w:val="008D24A2"/>
    <w:rsid w:val="008D3D47"/>
    <w:rsid w:val="008E2130"/>
    <w:rsid w:val="008E22F7"/>
    <w:rsid w:val="008E26BC"/>
    <w:rsid w:val="008E362D"/>
    <w:rsid w:val="008E3ADE"/>
    <w:rsid w:val="008E5145"/>
    <w:rsid w:val="008E6987"/>
    <w:rsid w:val="008E7398"/>
    <w:rsid w:val="008F057F"/>
    <w:rsid w:val="008F0947"/>
    <w:rsid w:val="008F17A1"/>
    <w:rsid w:val="008F4B99"/>
    <w:rsid w:val="008F6680"/>
    <w:rsid w:val="008F6ABD"/>
    <w:rsid w:val="008F7DF4"/>
    <w:rsid w:val="008F7FD7"/>
    <w:rsid w:val="009020A6"/>
    <w:rsid w:val="00903201"/>
    <w:rsid w:val="00903DE3"/>
    <w:rsid w:val="00903E9A"/>
    <w:rsid w:val="00907C08"/>
    <w:rsid w:val="0091099D"/>
    <w:rsid w:val="00912113"/>
    <w:rsid w:val="009152BB"/>
    <w:rsid w:val="0091645F"/>
    <w:rsid w:val="00920613"/>
    <w:rsid w:val="0092600A"/>
    <w:rsid w:val="00927FB9"/>
    <w:rsid w:val="009308F7"/>
    <w:rsid w:val="009342FD"/>
    <w:rsid w:val="00935B0A"/>
    <w:rsid w:val="009364D5"/>
    <w:rsid w:val="00941D53"/>
    <w:rsid w:val="00942EAA"/>
    <w:rsid w:val="00942EF0"/>
    <w:rsid w:val="009431FB"/>
    <w:rsid w:val="009443E5"/>
    <w:rsid w:val="009456E9"/>
    <w:rsid w:val="00950CCF"/>
    <w:rsid w:val="0095203A"/>
    <w:rsid w:val="00952341"/>
    <w:rsid w:val="00954054"/>
    <w:rsid w:val="00960655"/>
    <w:rsid w:val="00961381"/>
    <w:rsid w:val="00962DEE"/>
    <w:rsid w:val="00963A27"/>
    <w:rsid w:val="00967084"/>
    <w:rsid w:val="0096782C"/>
    <w:rsid w:val="0097052D"/>
    <w:rsid w:val="009721F9"/>
    <w:rsid w:val="00982AF5"/>
    <w:rsid w:val="00984A2D"/>
    <w:rsid w:val="00985A98"/>
    <w:rsid w:val="00986CBA"/>
    <w:rsid w:val="00987027"/>
    <w:rsid w:val="00987B7F"/>
    <w:rsid w:val="0099116F"/>
    <w:rsid w:val="00993756"/>
    <w:rsid w:val="009945BD"/>
    <w:rsid w:val="00997088"/>
    <w:rsid w:val="009A25D5"/>
    <w:rsid w:val="009A275D"/>
    <w:rsid w:val="009A45A9"/>
    <w:rsid w:val="009A4D6D"/>
    <w:rsid w:val="009A6566"/>
    <w:rsid w:val="009A67A7"/>
    <w:rsid w:val="009B01D0"/>
    <w:rsid w:val="009C3187"/>
    <w:rsid w:val="009C321F"/>
    <w:rsid w:val="009C353B"/>
    <w:rsid w:val="009C45D3"/>
    <w:rsid w:val="009C479F"/>
    <w:rsid w:val="009C56DE"/>
    <w:rsid w:val="009C598D"/>
    <w:rsid w:val="009C6A84"/>
    <w:rsid w:val="009D2BCB"/>
    <w:rsid w:val="009D2BFC"/>
    <w:rsid w:val="009D3EDB"/>
    <w:rsid w:val="009D5251"/>
    <w:rsid w:val="009E026B"/>
    <w:rsid w:val="009E2D86"/>
    <w:rsid w:val="009E445F"/>
    <w:rsid w:val="009E53A6"/>
    <w:rsid w:val="009F0177"/>
    <w:rsid w:val="009F04E7"/>
    <w:rsid w:val="009F1F12"/>
    <w:rsid w:val="009F2610"/>
    <w:rsid w:val="009F4A51"/>
    <w:rsid w:val="009F5313"/>
    <w:rsid w:val="00A013B0"/>
    <w:rsid w:val="00A02333"/>
    <w:rsid w:val="00A025AC"/>
    <w:rsid w:val="00A0357F"/>
    <w:rsid w:val="00A111F4"/>
    <w:rsid w:val="00A12004"/>
    <w:rsid w:val="00A12A27"/>
    <w:rsid w:val="00A13264"/>
    <w:rsid w:val="00A206C6"/>
    <w:rsid w:val="00A25541"/>
    <w:rsid w:val="00A259CC"/>
    <w:rsid w:val="00A26163"/>
    <w:rsid w:val="00A2713B"/>
    <w:rsid w:val="00A34498"/>
    <w:rsid w:val="00A36A00"/>
    <w:rsid w:val="00A40E95"/>
    <w:rsid w:val="00A4249E"/>
    <w:rsid w:val="00A427C0"/>
    <w:rsid w:val="00A43F0D"/>
    <w:rsid w:val="00A44D30"/>
    <w:rsid w:val="00A454CC"/>
    <w:rsid w:val="00A5313F"/>
    <w:rsid w:val="00A55FAB"/>
    <w:rsid w:val="00A56803"/>
    <w:rsid w:val="00A60C63"/>
    <w:rsid w:val="00A60F8E"/>
    <w:rsid w:val="00A614E2"/>
    <w:rsid w:val="00A62239"/>
    <w:rsid w:val="00A70658"/>
    <w:rsid w:val="00A72A76"/>
    <w:rsid w:val="00A7527E"/>
    <w:rsid w:val="00A75FA6"/>
    <w:rsid w:val="00A8135B"/>
    <w:rsid w:val="00A93E73"/>
    <w:rsid w:val="00A94A6F"/>
    <w:rsid w:val="00A950B3"/>
    <w:rsid w:val="00AA755D"/>
    <w:rsid w:val="00AB035D"/>
    <w:rsid w:val="00AB2E81"/>
    <w:rsid w:val="00AB3BA8"/>
    <w:rsid w:val="00AB41FD"/>
    <w:rsid w:val="00AC0DDD"/>
    <w:rsid w:val="00AC24A8"/>
    <w:rsid w:val="00AC598F"/>
    <w:rsid w:val="00AC59DD"/>
    <w:rsid w:val="00AC5D6D"/>
    <w:rsid w:val="00AC6242"/>
    <w:rsid w:val="00AD1706"/>
    <w:rsid w:val="00AD286D"/>
    <w:rsid w:val="00AD5B17"/>
    <w:rsid w:val="00AD5CB1"/>
    <w:rsid w:val="00AD65B7"/>
    <w:rsid w:val="00AD669C"/>
    <w:rsid w:val="00AD6BB7"/>
    <w:rsid w:val="00AE3F4C"/>
    <w:rsid w:val="00AE4E0B"/>
    <w:rsid w:val="00AE57FB"/>
    <w:rsid w:val="00AE5C37"/>
    <w:rsid w:val="00AF0135"/>
    <w:rsid w:val="00AF27EC"/>
    <w:rsid w:val="00AF488F"/>
    <w:rsid w:val="00AF5E5A"/>
    <w:rsid w:val="00AF60A7"/>
    <w:rsid w:val="00B0064C"/>
    <w:rsid w:val="00B00A24"/>
    <w:rsid w:val="00B026A3"/>
    <w:rsid w:val="00B02DEC"/>
    <w:rsid w:val="00B05E96"/>
    <w:rsid w:val="00B069EA"/>
    <w:rsid w:val="00B07A95"/>
    <w:rsid w:val="00B13650"/>
    <w:rsid w:val="00B1417F"/>
    <w:rsid w:val="00B17B00"/>
    <w:rsid w:val="00B21422"/>
    <w:rsid w:val="00B2151C"/>
    <w:rsid w:val="00B252E2"/>
    <w:rsid w:val="00B25D5D"/>
    <w:rsid w:val="00B32947"/>
    <w:rsid w:val="00B34331"/>
    <w:rsid w:val="00B35055"/>
    <w:rsid w:val="00B35D64"/>
    <w:rsid w:val="00B418F2"/>
    <w:rsid w:val="00B41B74"/>
    <w:rsid w:val="00B42598"/>
    <w:rsid w:val="00B4603A"/>
    <w:rsid w:val="00B460EB"/>
    <w:rsid w:val="00B5080A"/>
    <w:rsid w:val="00B53594"/>
    <w:rsid w:val="00B57B97"/>
    <w:rsid w:val="00B60338"/>
    <w:rsid w:val="00B60944"/>
    <w:rsid w:val="00B61FCD"/>
    <w:rsid w:val="00B63F96"/>
    <w:rsid w:val="00B65B96"/>
    <w:rsid w:val="00B66562"/>
    <w:rsid w:val="00B714F8"/>
    <w:rsid w:val="00B73344"/>
    <w:rsid w:val="00B73A79"/>
    <w:rsid w:val="00B77308"/>
    <w:rsid w:val="00B808C5"/>
    <w:rsid w:val="00B82EAB"/>
    <w:rsid w:val="00B85869"/>
    <w:rsid w:val="00B86873"/>
    <w:rsid w:val="00B90C93"/>
    <w:rsid w:val="00B9133B"/>
    <w:rsid w:val="00B9681A"/>
    <w:rsid w:val="00B96F4F"/>
    <w:rsid w:val="00BA197E"/>
    <w:rsid w:val="00BA4543"/>
    <w:rsid w:val="00BA4B88"/>
    <w:rsid w:val="00BA5B7A"/>
    <w:rsid w:val="00BB2D31"/>
    <w:rsid w:val="00BB4C67"/>
    <w:rsid w:val="00BB4DF4"/>
    <w:rsid w:val="00BB5C51"/>
    <w:rsid w:val="00BB7429"/>
    <w:rsid w:val="00BB7B7F"/>
    <w:rsid w:val="00BC008B"/>
    <w:rsid w:val="00BC239D"/>
    <w:rsid w:val="00BC4CB0"/>
    <w:rsid w:val="00BC669D"/>
    <w:rsid w:val="00BD051C"/>
    <w:rsid w:val="00BD2BE2"/>
    <w:rsid w:val="00BD5598"/>
    <w:rsid w:val="00BD5A51"/>
    <w:rsid w:val="00BE20A8"/>
    <w:rsid w:val="00BE6BEF"/>
    <w:rsid w:val="00BE7406"/>
    <w:rsid w:val="00BF0815"/>
    <w:rsid w:val="00BF0D0B"/>
    <w:rsid w:val="00BF1384"/>
    <w:rsid w:val="00BF59BB"/>
    <w:rsid w:val="00BF5EB3"/>
    <w:rsid w:val="00BF61A3"/>
    <w:rsid w:val="00BF63BB"/>
    <w:rsid w:val="00BF6FA8"/>
    <w:rsid w:val="00C0000B"/>
    <w:rsid w:val="00C016ED"/>
    <w:rsid w:val="00C01C99"/>
    <w:rsid w:val="00C03ADF"/>
    <w:rsid w:val="00C04DFA"/>
    <w:rsid w:val="00C069DC"/>
    <w:rsid w:val="00C07708"/>
    <w:rsid w:val="00C10039"/>
    <w:rsid w:val="00C11F06"/>
    <w:rsid w:val="00C14B24"/>
    <w:rsid w:val="00C16E6A"/>
    <w:rsid w:val="00C22EB9"/>
    <w:rsid w:val="00C242A7"/>
    <w:rsid w:val="00C30E37"/>
    <w:rsid w:val="00C34801"/>
    <w:rsid w:val="00C3557E"/>
    <w:rsid w:val="00C35EF7"/>
    <w:rsid w:val="00C41E34"/>
    <w:rsid w:val="00C42226"/>
    <w:rsid w:val="00C47EA9"/>
    <w:rsid w:val="00C52204"/>
    <w:rsid w:val="00C52CE3"/>
    <w:rsid w:val="00C54A86"/>
    <w:rsid w:val="00C575F3"/>
    <w:rsid w:val="00C63E5A"/>
    <w:rsid w:val="00C65234"/>
    <w:rsid w:val="00C65827"/>
    <w:rsid w:val="00C7178B"/>
    <w:rsid w:val="00C71EC5"/>
    <w:rsid w:val="00C736C1"/>
    <w:rsid w:val="00C7550C"/>
    <w:rsid w:val="00C800DE"/>
    <w:rsid w:val="00C84059"/>
    <w:rsid w:val="00C860CD"/>
    <w:rsid w:val="00C86F41"/>
    <w:rsid w:val="00C903E8"/>
    <w:rsid w:val="00C90F1F"/>
    <w:rsid w:val="00C92F06"/>
    <w:rsid w:val="00C9413D"/>
    <w:rsid w:val="00C943D4"/>
    <w:rsid w:val="00C958C4"/>
    <w:rsid w:val="00C95B1E"/>
    <w:rsid w:val="00CA6B14"/>
    <w:rsid w:val="00CB0380"/>
    <w:rsid w:val="00CB1865"/>
    <w:rsid w:val="00CB4B43"/>
    <w:rsid w:val="00CB4CA4"/>
    <w:rsid w:val="00CC022D"/>
    <w:rsid w:val="00CC26DD"/>
    <w:rsid w:val="00CC2DEF"/>
    <w:rsid w:val="00CC3AFC"/>
    <w:rsid w:val="00CC7967"/>
    <w:rsid w:val="00CD293D"/>
    <w:rsid w:val="00CD2A95"/>
    <w:rsid w:val="00CD5F61"/>
    <w:rsid w:val="00CD634D"/>
    <w:rsid w:val="00CD70C9"/>
    <w:rsid w:val="00CE2648"/>
    <w:rsid w:val="00CE2CFF"/>
    <w:rsid w:val="00CE78D6"/>
    <w:rsid w:val="00CF28A7"/>
    <w:rsid w:val="00D01262"/>
    <w:rsid w:val="00D02543"/>
    <w:rsid w:val="00D03299"/>
    <w:rsid w:val="00D039A6"/>
    <w:rsid w:val="00D03BBE"/>
    <w:rsid w:val="00D0509F"/>
    <w:rsid w:val="00D06B6E"/>
    <w:rsid w:val="00D12479"/>
    <w:rsid w:val="00D136CB"/>
    <w:rsid w:val="00D13B2E"/>
    <w:rsid w:val="00D165C0"/>
    <w:rsid w:val="00D1690D"/>
    <w:rsid w:val="00D20A4A"/>
    <w:rsid w:val="00D23232"/>
    <w:rsid w:val="00D270EC"/>
    <w:rsid w:val="00D31688"/>
    <w:rsid w:val="00D31C15"/>
    <w:rsid w:val="00D3367C"/>
    <w:rsid w:val="00D350D0"/>
    <w:rsid w:val="00D426CC"/>
    <w:rsid w:val="00D44243"/>
    <w:rsid w:val="00D50437"/>
    <w:rsid w:val="00D5113C"/>
    <w:rsid w:val="00D51DFF"/>
    <w:rsid w:val="00D5227F"/>
    <w:rsid w:val="00D529C9"/>
    <w:rsid w:val="00D52ECB"/>
    <w:rsid w:val="00D60991"/>
    <w:rsid w:val="00D60EC1"/>
    <w:rsid w:val="00D6129B"/>
    <w:rsid w:val="00D700D1"/>
    <w:rsid w:val="00D70329"/>
    <w:rsid w:val="00D70DE4"/>
    <w:rsid w:val="00D7181E"/>
    <w:rsid w:val="00D7258C"/>
    <w:rsid w:val="00D7708C"/>
    <w:rsid w:val="00D81760"/>
    <w:rsid w:val="00D879D9"/>
    <w:rsid w:val="00D91A30"/>
    <w:rsid w:val="00D93D61"/>
    <w:rsid w:val="00D955F5"/>
    <w:rsid w:val="00DA040B"/>
    <w:rsid w:val="00DA3D07"/>
    <w:rsid w:val="00DA66DE"/>
    <w:rsid w:val="00DB6355"/>
    <w:rsid w:val="00DC0243"/>
    <w:rsid w:val="00DC07F6"/>
    <w:rsid w:val="00DC6066"/>
    <w:rsid w:val="00DC6D21"/>
    <w:rsid w:val="00DD1DA3"/>
    <w:rsid w:val="00DD22DD"/>
    <w:rsid w:val="00DD3709"/>
    <w:rsid w:val="00DD37A5"/>
    <w:rsid w:val="00DE1C69"/>
    <w:rsid w:val="00DE33EC"/>
    <w:rsid w:val="00DE3A7A"/>
    <w:rsid w:val="00DE6FA3"/>
    <w:rsid w:val="00DF1D66"/>
    <w:rsid w:val="00DF49BB"/>
    <w:rsid w:val="00DF5A3A"/>
    <w:rsid w:val="00DF5AB2"/>
    <w:rsid w:val="00DF6CA1"/>
    <w:rsid w:val="00DF7618"/>
    <w:rsid w:val="00E13183"/>
    <w:rsid w:val="00E1495B"/>
    <w:rsid w:val="00E14CFD"/>
    <w:rsid w:val="00E173AA"/>
    <w:rsid w:val="00E20827"/>
    <w:rsid w:val="00E26C12"/>
    <w:rsid w:val="00E27A2C"/>
    <w:rsid w:val="00E31535"/>
    <w:rsid w:val="00E3268B"/>
    <w:rsid w:val="00E3422A"/>
    <w:rsid w:val="00E34793"/>
    <w:rsid w:val="00E349FB"/>
    <w:rsid w:val="00E35E09"/>
    <w:rsid w:val="00E36B5E"/>
    <w:rsid w:val="00E42AB5"/>
    <w:rsid w:val="00E4633C"/>
    <w:rsid w:val="00E5384A"/>
    <w:rsid w:val="00E558F5"/>
    <w:rsid w:val="00E57094"/>
    <w:rsid w:val="00E62098"/>
    <w:rsid w:val="00E657F5"/>
    <w:rsid w:val="00E6689F"/>
    <w:rsid w:val="00E6713E"/>
    <w:rsid w:val="00E679DA"/>
    <w:rsid w:val="00E72330"/>
    <w:rsid w:val="00E76D7D"/>
    <w:rsid w:val="00E8163E"/>
    <w:rsid w:val="00E832B4"/>
    <w:rsid w:val="00E83D00"/>
    <w:rsid w:val="00E84267"/>
    <w:rsid w:val="00E84EAB"/>
    <w:rsid w:val="00E90773"/>
    <w:rsid w:val="00E907A9"/>
    <w:rsid w:val="00E928E0"/>
    <w:rsid w:val="00E943D7"/>
    <w:rsid w:val="00E94ED5"/>
    <w:rsid w:val="00EA0C25"/>
    <w:rsid w:val="00EA3CCE"/>
    <w:rsid w:val="00EA55AD"/>
    <w:rsid w:val="00EA6E88"/>
    <w:rsid w:val="00EB266F"/>
    <w:rsid w:val="00EB32ED"/>
    <w:rsid w:val="00EB38D6"/>
    <w:rsid w:val="00EB4A1E"/>
    <w:rsid w:val="00EB588E"/>
    <w:rsid w:val="00EB776B"/>
    <w:rsid w:val="00EB7F90"/>
    <w:rsid w:val="00EC2636"/>
    <w:rsid w:val="00EC4514"/>
    <w:rsid w:val="00EC4F51"/>
    <w:rsid w:val="00EC5883"/>
    <w:rsid w:val="00ED22A4"/>
    <w:rsid w:val="00ED2838"/>
    <w:rsid w:val="00ED3B81"/>
    <w:rsid w:val="00EE0E7A"/>
    <w:rsid w:val="00EE0ED9"/>
    <w:rsid w:val="00EE3C2C"/>
    <w:rsid w:val="00EE42EA"/>
    <w:rsid w:val="00EE44CD"/>
    <w:rsid w:val="00EE5892"/>
    <w:rsid w:val="00EE5A6E"/>
    <w:rsid w:val="00EE5F67"/>
    <w:rsid w:val="00EF012D"/>
    <w:rsid w:val="00EF0424"/>
    <w:rsid w:val="00EF50B9"/>
    <w:rsid w:val="00EF6BBF"/>
    <w:rsid w:val="00EF7218"/>
    <w:rsid w:val="00F049B5"/>
    <w:rsid w:val="00F060CB"/>
    <w:rsid w:val="00F07E26"/>
    <w:rsid w:val="00F116B5"/>
    <w:rsid w:val="00F134BE"/>
    <w:rsid w:val="00F24999"/>
    <w:rsid w:val="00F340E2"/>
    <w:rsid w:val="00F34DA3"/>
    <w:rsid w:val="00F36122"/>
    <w:rsid w:val="00F3619C"/>
    <w:rsid w:val="00F407BA"/>
    <w:rsid w:val="00F41A5F"/>
    <w:rsid w:val="00F45352"/>
    <w:rsid w:val="00F539B7"/>
    <w:rsid w:val="00F53A42"/>
    <w:rsid w:val="00F5571E"/>
    <w:rsid w:val="00F601CC"/>
    <w:rsid w:val="00F6418E"/>
    <w:rsid w:val="00F70C7F"/>
    <w:rsid w:val="00F73966"/>
    <w:rsid w:val="00F73F4B"/>
    <w:rsid w:val="00F760EC"/>
    <w:rsid w:val="00F778EE"/>
    <w:rsid w:val="00F77E61"/>
    <w:rsid w:val="00F81BC2"/>
    <w:rsid w:val="00F81C5B"/>
    <w:rsid w:val="00F8272A"/>
    <w:rsid w:val="00F83AED"/>
    <w:rsid w:val="00F8455D"/>
    <w:rsid w:val="00F86D66"/>
    <w:rsid w:val="00FA06A2"/>
    <w:rsid w:val="00FA4497"/>
    <w:rsid w:val="00FA6FC9"/>
    <w:rsid w:val="00FB0D8A"/>
    <w:rsid w:val="00FB0F8D"/>
    <w:rsid w:val="00FB3692"/>
    <w:rsid w:val="00FB3850"/>
    <w:rsid w:val="00FB4232"/>
    <w:rsid w:val="00FB4CCF"/>
    <w:rsid w:val="00FC16D3"/>
    <w:rsid w:val="00FD5FA9"/>
    <w:rsid w:val="00FD62BB"/>
    <w:rsid w:val="00FE1074"/>
    <w:rsid w:val="00FE2DF9"/>
    <w:rsid w:val="00FF40AD"/>
    <w:rsid w:val="00FF4A17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semiHidden="0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1CC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25D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31A75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B25D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3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qFormat/>
    <w:rsid w:val="005146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1468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9C3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qFormat/>
    <w:rsid w:val="0051468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51468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B25D5D"/>
    <w:rPr>
      <w:rFonts w:ascii="Cambria" w:hAnsi="Cambria" w:cs="Times New Roman"/>
      <w:b/>
      <w:color w:val="365F91"/>
      <w:sz w:val="28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31A75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B25D5D"/>
    <w:rPr>
      <w:rFonts w:ascii="Arial" w:hAnsi="Arial" w:cs="Times New Roman"/>
      <w:b/>
      <w:sz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locked/>
    <w:rsid w:val="009C353B"/>
    <w:rPr>
      <w:rFonts w:ascii="Cambria" w:hAnsi="Cambria" w:cs="Times New Roman"/>
      <w:b/>
      <w:i/>
      <w:color w:val="4F81BD"/>
      <w:sz w:val="24"/>
      <w:lang w:val="x-none" w:eastAsia="cs-CZ"/>
    </w:rPr>
  </w:style>
  <w:style w:type="character" w:customStyle="1" w:styleId="Nadpis5Char">
    <w:name w:val="Nadpis 5 Char"/>
    <w:basedOn w:val="Predvolenpsmoodseku"/>
    <w:link w:val="Nadpis5"/>
    <w:locked/>
    <w:rsid w:val="00514682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sid w:val="00514682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9C353B"/>
    <w:rPr>
      <w:rFonts w:ascii="Cambria" w:hAnsi="Cambria" w:cs="Times New Roman"/>
      <w:i/>
      <w:color w:val="404040"/>
      <w:sz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locked/>
    <w:rsid w:val="00514682"/>
    <w:rPr>
      <w:rFonts w:ascii="Times New Roman" w:hAnsi="Times New Roman" w:cs="Times New Roman"/>
      <w:i/>
      <w:sz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sid w:val="00514682"/>
    <w:rPr>
      <w:rFonts w:ascii="Cambria" w:hAnsi="Cambria" w:cs="Times New Roman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31A7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431A75"/>
    <w:rPr>
      <w:rFonts w:ascii="Times New Roman" w:hAnsi="Times New Roman" w:cs="Times New Roman"/>
      <w:b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B25D5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25D5D"/>
    <w:rPr>
      <w:rFonts w:ascii="Times New Roman" w:hAnsi="Times New Roman" w:cs="Times New Roman"/>
      <w:sz w:val="24"/>
      <w:lang w:val="x-none" w:eastAsia="cs-CZ"/>
    </w:rPr>
  </w:style>
  <w:style w:type="paragraph" w:styleId="Zkladntext2">
    <w:name w:val="Body Text 2"/>
    <w:basedOn w:val="Normlny"/>
    <w:link w:val="Zkladntext2Char"/>
    <w:rsid w:val="00B25D5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locked/>
    <w:rsid w:val="00B25D5D"/>
    <w:rPr>
      <w:rFonts w:ascii="Times New Roman" w:hAnsi="Times New Roman" w:cs="Times New Roman"/>
      <w:sz w:val="24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B25D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25D5D"/>
    <w:rPr>
      <w:rFonts w:ascii="Times New Roman" w:hAnsi="Times New Roman" w:cs="Times New Roman"/>
      <w:sz w:val="16"/>
      <w:lang w:val="x-none" w:eastAsia="cs-CZ"/>
    </w:rPr>
  </w:style>
  <w:style w:type="paragraph" w:styleId="Hlavika">
    <w:name w:val="header"/>
    <w:basedOn w:val="Normlny"/>
    <w:link w:val="HlavikaChar"/>
    <w:rsid w:val="00514682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locked/>
    <w:rsid w:val="00514682"/>
    <w:rPr>
      <w:rFonts w:ascii="Times New Roman" w:hAnsi="Times New Roman"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514682"/>
    <w:pPr>
      <w:spacing w:before="120" w:line="360" w:lineRule="atLeast"/>
      <w:ind w:left="540" w:hanging="18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locked/>
    <w:rsid w:val="00514682"/>
    <w:rPr>
      <w:rFonts w:ascii="Times New Roman" w:hAnsi="Times New Roman"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5146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14682"/>
    <w:rPr>
      <w:rFonts w:ascii="Times New Roman" w:hAnsi="Times New Roman" w:cs="Times New Roman"/>
      <w:sz w:val="24"/>
      <w:lang w:val="x-none" w:eastAsia="cs-CZ"/>
    </w:rPr>
  </w:style>
  <w:style w:type="character" w:styleId="slostrany">
    <w:name w:val="page number"/>
    <w:basedOn w:val="Predvolenpsmoodseku"/>
    <w:uiPriority w:val="99"/>
    <w:rsid w:val="00514682"/>
    <w:rPr>
      <w:rFonts w:cs="Times New Roman"/>
    </w:rPr>
  </w:style>
  <w:style w:type="paragraph" w:styleId="Textbubliny">
    <w:name w:val="Balloon Text"/>
    <w:basedOn w:val="Normlny"/>
    <w:link w:val="TextbublinyChar"/>
    <w:rsid w:val="0051468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locked/>
    <w:rsid w:val="00514682"/>
    <w:rPr>
      <w:rFonts w:ascii="Tahoma" w:hAnsi="Tahoma" w:cs="Times New Roman"/>
      <w:sz w:val="16"/>
      <w:lang w:val="x-none" w:eastAsia="cs-CZ"/>
    </w:rPr>
  </w:style>
  <w:style w:type="paragraph" w:customStyle="1" w:styleId="Nazovpod">
    <w:name w:val="Nazov pod §"/>
    <w:basedOn w:val="Normlny"/>
    <w:next w:val="Normlny"/>
    <w:uiPriority w:val="99"/>
    <w:rsid w:val="00514682"/>
    <w:pPr>
      <w:autoSpaceDE w:val="0"/>
      <w:autoSpaceDN w:val="0"/>
      <w:spacing w:before="120" w:after="120"/>
      <w:jc w:val="both"/>
    </w:pPr>
    <w:rPr>
      <w:rFonts w:ascii="Arial" w:hAnsi="Arial" w:cs="Arial"/>
      <w:b/>
      <w:bCs/>
      <w:lang w:eastAsia="sk-SK"/>
    </w:rPr>
  </w:style>
  <w:style w:type="paragraph" w:styleId="Spiatonadresanaoblke">
    <w:name w:val="envelope return"/>
    <w:basedOn w:val="Normlny"/>
    <w:rsid w:val="00514682"/>
    <w:rPr>
      <w:lang w:eastAsia="sk-SK"/>
    </w:rPr>
  </w:style>
  <w:style w:type="paragraph" w:customStyle="1" w:styleId="Odseklegis">
    <w:name w:val="Odsek legis"/>
    <w:basedOn w:val="Normlny"/>
    <w:next w:val="Normlny"/>
    <w:uiPriority w:val="99"/>
    <w:rsid w:val="00514682"/>
    <w:pPr>
      <w:numPr>
        <w:numId w:val="7"/>
      </w:num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styleId="Zkladntext">
    <w:name w:val="Body Text"/>
    <w:basedOn w:val="Normlny"/>
    <w:link w:val="ZkladntextChar"/>
    <w:rsid w:val="009C35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locked/>
    <w:rsid w:val="009C353B"/>
    <w:rPr>
      <w:rFonts w:ascii="Times New Roman" w:hAnsi="Times New Roman" w:cs="Times New Roman"/>
      <w:sz w:val="24"/>
      <w:lang w:val="x-none" w:eastAsia="cs-CZ"/>
    </w:rPr>
  </w:style>
  <w:style w:type="paragraph" w:styleId="Odsekzoznamu">
    <w:name w:val="List Paragraph"/>
    <w:basedOn w:val="Normlny"/>
    <w:uiPriority w:val="99"/>
    <w:qFormat/>
    <w:rsid w:val="00903201"/>
    <w:pPr>
      <w:ind w:left="720"/>
      <w:contextualSpacing/>
    </w:pPr>
  </w:style>
  <w:style w:type="table" w:styleId="Mriekatabuky">
    <w:name w:val="Table Grid"/>
    <w:basedOn w:val="Normlnatabuka"/>
    <w:rsid w:val="00B252E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locked/>
    <w:rsid w:val="008762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7623F"/>
    <w:rPr>
      <w:rFonts w:ascii="Times New Roman" w:hAnsi="Times New Roman" w:cs="Times New Roman"/>
      <w:sz w:val="16"/>
      <w:lang w:val="x-none" w:eastAsia="cs-CZ"/>
    </w:rPr>
  </w:style>
  <w:style w:type="paragraph" w:customStyle="1" w:styleId="CharCharCharCharCharCharCharCharChar">
    <w:name w:val="Char Char Char Char Char Char Char Char Char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tl1">
    <w:name w:val="Štýl1"/>
    <w:basedOn w:val="Zarkazkladnhotextu3"/>
    <w:next w:val="Normlny"/>
    <w:uiPriority w:val="99"/>
    <w:rsid w:val="0087623F"/>
    <w:pPr>
      <w:autoSpaceDE w:val="0"/>
      <w:autoSpaceDN w:val="0"/>
      <w:spacing w:before="120" w:after="0"/>
      <w:ind w:left="0" w:firstLine="709"/>
      <w:jc w:val="both"/>
    </w:pPr>
    <w:rPr>
      <w:rFonts w:ascii="Arial" w:hAnsi="Arial" w:cs="Arial"/>
      <w:sz w:val="28"/>
      <w:szCs w:val="28"/>
      <w:lang w:eastAsia="sk-SK"/>
    </w:rPr>
  </w:style>
  <w:style w:type="paragraph" w:customStyle="1" w:styleId="LEGISnazovpod">
    <w:name w:val="LEGIS nazov pod §"/>
    <w:basedOn w:val="Normlny"/>
    <w:next w:val="LEGISodsek"/>
    <w:uiPriority w:val="99"/>
    <w:rsid w:val="0087623F"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LEGISodsek">
    <w:name w:val="LEGIS odsek"/>
    <w:basedOn w:val="Normlny"/>
    <w:next w:val="LEGISpism"/>
    <w:uiPriority w:val="99"/>
    <w:rsid w:val="0087623F"/>
    <w:pPr>
      <w:tabs>
        <w:tab w:val="num" w:pos="720"/>
      </w:tabs>
      <w:autoSpaceDE w:val="0"/>
      <w:autoSpaceDN w:val="0"/>
      <w:spacing w:before="120"/>
      <w:ind w:left="720" w:hanging="360"/>
      <w:jc w:val="both"/>
    </w:pPr>
    <w:rPr>
      <w:rFonts w:ascii="Arial" w:hAnsi="Arial" w:cs="Arial"/>
      <w:lang w:eastAsia="sk-SK"/>
    </w:rPr>
  </w:style>
  <w:style w:type="paragraph" w:customStyle="1" w:styleId="LEGISpism">
    <w:name w:val="LEGIS pism"/>
    <w:basedOn w:val="Normlny"/>
    <w:uiPriority w:val="99"/>
    <w:rsid w:val="0087623F"/>
    <w:pPr>
      <w:tabs>
        <w:tab w:val="num" w:pos="720"/>
      </w:tabs>
      <w:autoSpaceDE w:val="0"/>
      <w:autoSpaceDN w:val="0"/>
      <w:spacing w:before="120"/>
      <w:ind w:left="720" w:hanging="360"/>
      <w:jc w:val="both"/>
    </w:pPr>
    <w:rPr>
      <w:rFonts w:ascii="Arial" w:hAnsi="Arial" w:cs="Arial"/>
      <w:lang w:eastAsia="sk-SK"/>
    </w:rPr>
  </w:style>
  <w:style w:type="paragraph" w:customStyle="1" w:styleId="LEGIS">
    <w:name w:val="LEGIS §"/>
    <w:basedOn w:val="Normlny"/>
    <w:next w:val="LEGISnazovpod"/>
    <w:uiPriority w:val="99"/>
    <w:rsid w:val="0087623F"/>
    <w:pPr>
      <w:numPr>
        <w:numId w:val="14"/>
      </w:numPr>
      <w:autoSpaceDE w:val="0"/>
      <w:autoSpaceDN w:val="0"/>
      <w:spacing w:before="240"/>
      <w:jc w:val="center"/>
    </w:pPr>
    <w:rPr>
      <w:rFonts w:ascii="Arial" w:hAnsi="Arial" w:cs="Arial"/>
      <w:b/>
      <w:bCs/>
      <w:lang w:eastAsia="sk-SK"/>
    </w:rPr>
  </w:style>
  <w:style w:type="paragraph" w:customStyle="1" w:styleId="LEGISodseklegis">
    <w:name w:val="LEGIS odsek legis"/>
    <w:basedOn w:val="Normlny"/>
    <w:next w:val="Normlny"/>
    <w:uiPriority w:val="99"/>
    <w:rsid w:val="0087623F"/>
    <w:p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customStyle="1" w:styleId="LEGISodsekpism">
    <w:name w:val="LEGIS odsek pism"/>
    <w:basedOn w:val="Normlny"/>
    <w:next w:val="Normlny"/>
    <w:uiPriority w:val="99"/>
    <w:rsid w:val="0087623F"/>
    <w:pPr>
      <w:numPr>
        <w:numId w:val="16"/>
      </w:num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customStyle="1" w:styleId="LEGISbod">
    <w:name w:val="LEGIS bod"/>
    <w:basedOn w:val="LEGISpism"/>
    <w:uiPriority w:val="99"/>
    <w:rsid w:val="0087623F"/>
    <w:pPr>
      <w:numPr>
        <w:numId w:val="18"/>
      </w:numPr>
    </w:pPr>
  </w:style>
  <w:style w:type="paragraph" w:customStyle="1" w:styleId="Nadpis61">
    <w:name w:val="Nadpis 61"/>
    <w:basedOn w:val="Normlny"/>
    <w:next w:val="Normlny"/>
    <w:uiPriority w:val="99"/>
    <w:rsid w:val="0087623F"/>
    <w:pPr>
      <w:widowControl w:val="0"/>
      <w:jc w:val="both"/>
    </w:pPr>
    <w:rPr>
      <w:b/>
      <w:bCs/>
      <w:u w:val="single"/>
      <w:lang w:eastAsia="sk-SK"/>
    </w:rPr>
  </w:style>
  <w:style w:type="paragraph" w:customStyle="1" w:styleId="Char">
    <w:name w:val="Char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1">
    <w:name w:val="Char1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Mriekatabuky1">
    <w:name w:val="Mriežka tabuľky1"/>
    <w:uiPriority w:val="99"/>
    <w:rsid w:val="0087623F"/>
    <w:pPr>
      <w:autoSpaceDE w:val="0"/>
      <w:autoSpaceDN w:val="0"/>
      <w:spacing w:before="120"/>
      <w:ind w:firstLine="709"/>
      <w:jc w:val="both"/>
    </w:pPr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link w:val="truktradokumentuChar"/>
    <w:semiHidden/>
    <w:locked/>
    <w:rsid w:val="0087623F"/>
    <w:pPr>
      <w:shd w:val="clear" w:color="auto" w:fill="00008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87623F"/>
    <w:rPr>
      <w:rFonts w:ascii="Tahoma" w:hAnsi="Tahoma" w:cs="Times New Roman"/>
      <w:shd w:val="clear" w:color="auto" w:fill="000080"/>
    </w:rPr>
  </w:style>
  <w:style w:type="character" w:styleId="Hypertextovprepojenie">
    <w:name w:val="Hyperlink"/>
    <w:basedOn w:val="Predvolenpsmoodseku"/>
    <w:locked/>
    <w:rsid w:val="00B069EA"/>
    <w:rPr>
      <w:rFonts w:cs="Times New Roman"/>
      <w:color w:val="0563C1"/>
      <w:u w:val="single"/>
    </w:rPr>
  </w:style>
  <w:style w:type="paragraph" w:customStyle="1" w:styleId="Default">
    <w:name w:val="Default"/>
    <w:rsid w:val="00E342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semiHidden="0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1CC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25D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31A75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B25D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3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qFormat/>
    <w:rsid w:val="005146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1468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9C3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qFormat/>
    <w:rsid w:val="0051468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51468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B25D5D"/>
    <w:rPr>
      <w:rFonts w:ascii="Cambria" w:hAnsi="Cambria" w:cs="Times New Roman"/>
      <w:b/>
      <w:color w:val="365F91"/>
      <w:sz w:val="28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31A75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B25D5D"/>
    <w:rPr>
      <w:rFonts w:ascii="Arial" w:hAnsi="Arial" w:cs="Times New Roman"/>
      <w:b/>
      <w:sz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locked/>
    <w:rsid w:val="009C353B"/>
    <w:rPr>
      <w:rFonts w:ascii="Cambria" w:hAnsi="Cambria" w:cs="Times New Roman"/>
      <w:b/>
      <w:i/>
      <w:color w:val="4F81BD"/>
      <w:sz w:val="24"/>
      <w:lang w:val="x-none" w:eastAsia="cs-CZ"/>
    </w:rPr>
  </w:style>
  <w:style w:type="character" w:customStyle="1" w:styleId="Nadpis5Char">
    <w:name w:val="Nadpis 5 Char"/>
    <w:basedOn w:val="Predvolenpsmoodseku"/>
    <w:link w:val="Nadpis5"/>
    <w:locked/>
    <w:rsid w:val="00514682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sid w:val="00514682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9C353B"/>
    <w:rPr>
      <w:rFonts w:ascii="Cambria" w:hAnsi="Cambria" w:cs="Times New Roman"/>
      <w:i/>
      <w:color w:val="404040"/>
      <w:sz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locked/>
    <w:rsid w:val="00514682"/>
    <w:rPr>
      <w:rFonts w:ascii="Times New Roman" w:hAnsi="Times New Roman" w:cs="Times New Roman"/>
      <w:i/>
      <w:sz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sid w:val="00514682"/>
    <w:rPr>
      <w:rFonts w:ascii="Cambria" w:hAnsi="Cambria" w:cs="Times New Roman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31A7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431A75"/>
    <w:rPr>
      <w:rFonts w:ascii="Times New Roman" w:hAnsi="Times New Roman" w:cs="Times New Roman"/>
      <w:b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B25D5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25D5D"/>
    <w:rPr>
      <w:rFonts w:ascii="Times New Roman" w:hAnsi="Times New Roman" w:cs="Times New Roman"/>
      <w:sz w:val="24"/>
      <w:lang w:val="x-none" w:eastAsia="cs-CZ"/>
    </w:rPr>
  </w:style>
  <w:style w:type="paragraph" w:styleId="Zkladntext2">
    <w:name w:val="Body Text 2"/>
    <w:basedOn w:val="Normlny"/>
    <w:link w:val="Zkladntext2Char"/>
    <w:rsid w:val="00B25D5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locked/>
    <w:rsid w:val="00B25D5D"/>
    <w:rPr>
      <w:rFonts w:ascii="Times New Roman" w:hAnsi="Times New Roman" w:cs="Times New Roman"/>
      <w:sz w:val="24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B25D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25D5D"/>
    <w:rPr>
      <w:rFonts w:ascii="Times New Roman" w:hAnsi="Times New Roman" w:cs="Times New Roman"/>
      <w:sz w:val="16"/>
      <w:lang w:val="x-none" w:eastAsia="cs-CZ"/>
    </w:rPr>
  </w:style>
  <w:style w:type="paragraph" w:styleId="Hlavika">
    <w:name w:val="header"/>
    <w:basedOn w:val="Normlny"/>
    <w:link w:val="HlavikaChar"/>
    <w:rsid w:val="00514682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locked/>
    <w:rsid w:val="00514682"/>
    <w:rPr>
      <w:rFonts w:ascii="Times New Roman" w:hAnsi="Times New Roman"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514682"/>
    <w:pPr>
      <w:spacing w:before="120" w:line="360" w:lineRule="atLeast"/>
      <w:ind w:left="540" w:hanging="18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locked/>
    <w:rsid w:val="00514682"/>
    <w:rPr>
      <w:rFonts w:ascii="Times New Roman" w:hAnsi="Times New Roman"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5146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14682"/>
    <w:rPr>
      <w:rFonts w:ascii="Times New Roman" w:hAnsi="Times New Roman" w:cs="Times New Roman"/>
      <w:sz w:val="24"/>
      <w:lang w:val="x-none" w:eastAsia="cs-CZ"/>
    </w:rPr>
  </w:style>
  <w:style w:type="character" w:styleId="slostrany">
    <w:name w:val="page number"/>
    <w:basedOn w:val="Predvolenpsmoodseku"/>
    <w:uiPriority w:val="99"/>
    <w:rsid w:val="00514682"/>
    <w:rPr>
      <w:rFonts w:cs="Times New Roman"/>
    </w:rPr>
  </w:style>
  <w:style w:type="paragraph" w:styleId="Textbubliny">
    <w:name w:val="Balloon Text"/>
    <w:basedOn w:val="Normlny"/>
    <w:link w:val="TextbublinyChar"/>
    <w:rsid w:val="0051468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locked/>
    <w:rsid w:val="00514682"/>
    <w:rPr>
      <w:rFonts w:ascii="Tahoma" w:hAnsi="Tahoma" w:cs="Times New Roman"/>
      <w:sz w:val="16"/>
      <w:lang w:val="x-none" w:eastAsia="cs-CZ"/>
    </w:rPr>
  </w:style>
  <w:style w:type="paragraph" w:customStyle="1" w:styleId="Nazovpod">
    <w:name w:val="Nazov pod §"/>
    <w:basedOn w:val="Normlny"/>
    <w:next w:val="Normlny"/>
    <w:uiPriority w:val="99"/>
    <w:rsid w:val="00514682"/>
    <w:pPr>
      <w:autoSpaceDE w:val="0"/>
      <w:autoSpaceDN w:val="0"/>
      <w:spacing w:before="120" w:after="120"/>
      <w:jc w:val="both"/>
    </w:pPr>
    <w:rPr>
      <w:rFonts w:ascii="Arial" w:hAnsi="Arial" w:cs="Arial"/>
      <w:b/>
      <w:bCs/>
      <w:lang w:eastAsia="sk-SK"/>
    </w:rPr>
  </w:style>
  <w:style w:type="paragraph" w:styleId="Spiatonadresanaoblke">
    <w:name w:val="envelope return"/>
    <w:basedOn w:val="Normlny"/>
    <w:rsid w:val="00514682"/>
    <w:rPr>
      <w:lang w:eastAsia="sk-SK"/>
    </w:rPr>
  </w:style>
  <w:style w:type="paragraph" w:customStyle="1" w:styleId="Odseklegis">
    <w:name w:val="Odsek legis"/>
    <w:basedOn w:val="Normlny"/>
    <w:next w:val="Normlny"/>
    <w:uiPriority w:val="99"/>
    <w:rsid w:val="00514682"/>
    <w:pPr>
      <w:numPr>
        <w:numId w:val="7"/>
      </w:num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styleId="Zkladntext">
    <w:name w:val="Body Text"/>
    <w:basedOn w:val="Normlny"/>
    <w:link w:val="ZkladntextChar"/>
    <w:rsid w:val="009C35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locked/>
    <w:rsid w:val="009C353B"/>
    <w:rPr>
      <w:rFonts w:ascii="Times New Roman" w:hAnsi="Times New Roman" w:cs="Times New Roman"/>
      <w:sz w:val="24"/>
      <w:lang w:val="x-none" w:eastAsia="cs-CZ"/>
    </w:rPr>
  </w:style>
  <w:style w:type="paragraph" w:styleId="Odsekzoznamu">
    <w:name w:val="List Paragraph"/>
    <w:basedOn w:val="Normlny"/>
    <w:uiPriority w:val="99"/>
    <w:qFormat/>
    <w:rsid w:val="00903201"/>
    <w:pPr>
      <w:ind w:left="720"/>
      <w:contextualSpacing/>
    </w:pPr>
  </w:style>
  <w:style w:type="table" w:styleId="Mriekatabuky">
    <w:name w:val="Table Grid"/>
    <w:basedOn w:val="Normlnatabuka"/>
    <w:rsid w:val="00B252E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locked/>
    <w:rsid w:val="008762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7623F"/>
    <w:rPr>
      <w:rFonts w:ascii="Times New Roman" w:hAnsi="Times New Roman" w:cs="Times New Roman"/>
      <w:sz w:val="16"/>
      <w:lang w:val="x-none" w:eastAsia="cs-CZ"/>
    </w:rPr>
  </w:style>
  <w:style w:type="paragraph" w:customStyle="1" w:styleId="CharCharCharCharCharCharCharCharChar">
    <w:name w:val="Char Char Char Char Char Char Char Char Char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tl1">
    <w:name w:val="Štýl1"/>
    <w:basedOn w:val="Zarkazkladnhotextu3"/>
    <w:next w:val="Normlny"/>
    <w:uiPriority w:val="99"/>
    <w:rsid w:val="0087623F"/>
    <w:pPr>
      <w:autoSpaceDE w:val="0"/>
      <w:autoSpaceDN w:val="0"/>
      <w:spacing w:before="120" w:after="0"/>
      <w:ind w:left="0" w:firstLine="709"/>
      <w:jc w:val="both"/>
    </w:pPr>
    <w:rPr>
      <w:rFonts w:ascii="Arial" w:hAnsi="Arial" w:cs="Arial"/>
      <w:sz w:val="28"/>
      <w:szCs w:val="28"/>
      <w:lang w:eastAsia="sk-SK"/>
    </w:rPr>
  </w:style>
  <w:style w:type="paragraph" w:customStyle="1" w:styleId="LEGISnazovpod">
    <w:name w:val="LEGIS nazov pod §"/>
    <w:basedOn w:val="Normlny"/>
    <w:next w:val="LEGISodsek"/>
    <w:uiPriority w:val="99"/>
    <w:rsid w:val="0087623F"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LEGISodsek">
    <w:name w:val="LEGIS odsek"/>
    <w:basedOn w:val="Normlny"/>
    <w:next w:val="LEGISpism"/>
    <w:uiPriority w:val="99"/>
    <w:rsid w:val="0087623F"/>
    <w:pPr>
      <w:tabs>
        <w:tab w:val="num" w:pos="720"/>
      </w:tabs>
      <w:autoSpaceDE w:val="0"/>
      <w:autoSpaceDN w:val="0"/>
      <w:spacing w:before="120"/>
      <w:ind w:left="720" w:hanging="360"/>
      <w:jc w:val="both"/>
    </w:pPr>
    <w:rPr>
      <w:rFonts w:ascii="Arial" w:hAnsi="Arial" w:cs="Arial"/>
      <w:lang w:eastAsia="sk-SK"/>
    </w:rPr>
  </w:style>
  <w:style w:type="paragraph" w:customStyle="1" w:styleId="LEGISpism">
    <w:name w:val="LEGIS pism"/>
    <w:basedOn w:val="Normlny"/>
    <w:uiPriority w:val="99"/>
    <w:rsid w:val="0087623F"/>
    <w:pPr>
      <w:tabs>
        <w:tab w:val="num" w:pos="720"/>
      </w:tabs>
      <w:autoSpaceDE w:val="0"/>
      <w:autoSpaceDN w:val="0"/>
      <w:spacing w:before="120"/>
      <w:ind w:left="720" w:hanging="360"/>
      <w:jc w:val="both"/>
    </w:pPr>
    <w:rPr>
      <w:rFonts w:ascii="Arial" w:hAnsi="Arial" w:cs="Arial"/>
      <w:lang w:eastAsia="sk-SK"/>
    </w:rPr>
  </w:style>
  <w:style w:type="paragraph" w:customStyle="1" w:styleId="LEGIS">
    <w:name w:val="LEGIS §"/>
    <w:basedOn w:val="Normlny"/>
    <w:next w:val="LEGISnazovpod"/>
    <w:uiPriority w:val="99"/>
    <w:rsid w:val="0087623F"/>
    <w:pPr>
      <w:numPr>
        <w:numId w:val="14"/>
      </w:numPr>
      <w:autoSpaceDE w:val="0"/>
      <w:autoSpaceDN w:val="0"/>
      <w:spacing w:before="240"/>
      <w:jc w:val="center"/>
    </w:pPr>
    <w:rPr>
      <w:rFonts w:ascii="Arial" w:hAnsi="Arial" w:cs="Arial"/>
      <w:b/>
      <w:bCs/>
      <w:lang w:eastAsia="sk-SK"/>
    </w:rPr>
  </w:style>
  <w:style w:type="paragraph" w:customStyle="1" w:styleId="LEGISodseklegis">
    <w:name w:val="LEGIS odsek legis"/>
    <w:basedOn w:val="Normlny"/>
    <w:next w:val="Normlny"/>
    <w:uiPriority w:val="99"/>
    <w:rsid w:val="0087623F"/>
    <w:p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customStyle="1" w:styleId="LEGISodsekpism">
    <w:name w:val="LEGIS odsek pism"/>
    <w:basedOn w:val="Normlny"/>
    <w:next w:val="Normlny"/>
    <w:uiPriority w:val="99"/>
    <w:rsid w:val="0087623F"/>
    <w:pPr>
      <w:numPr>
        <w:numId w:val="16"/>
      </w:numPr>
      <w:autoSpaceDE w:val="0"/>
      <w:autoSpaceDN w:val="0"/>
      <w:spacing w:before="120"/>
      <w:jc w:val="both"/>
    </w:pPr>
    <w:rPr>
      <w:rFonts w:ascii="Arial" w:hAnsi="Arial" w:cs="Arial"/>
      <w:lang w:eastAsia="sk-SK"/>
    </w:rPr>
  </w:style>
  <w:style w:type="paragraph" w:customStyle="1" w:styleId="LEGISbod">
    <w:name w:val="LEGIS bod"/>
    <w:basedOn w:val="LEGISpism"/>
    <w:uiPriority w:val="99"/>
    <w:rsid w:val="0087623F"/>
    <w:pPr>
      <w:numPr>
        <w:numId w:val="18"/>
      </w:numPr>
    </w:pPr>
  </w:style>
  <w:style w:type="paragraph" w:customStyle="1" w:styleId="Nadpis61">
    <w:name w:val="Nadpis 61"/>
    <w:basedOn w:val="Normlny"/>
    <w:next w:val="Normlny"/>
    <w:uiPriority w:val="99"/>
    <w:rsid w:val="0087623F"/>
    <w:pPr>
      <w:widowControl w:val="0"/>
      <w:jc w:val="both"/>
    </w:pPr>
    <w:rPr>
      <w:b/>
      <w:bCs/>
      <w:u w:val="single"/>
      <w:lang w:eastAsia="sk-SK"/>
    </w:rPr>
  </w:style>
  <w:style w:type="paragraph" w:customStyle="1" w:styleId="Char">
    <w:name w:val="Char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1">
    <w:name w:val="Char1"/>
    <w:basedOn w:val="Normlny"/>
    <w:uiPriority w:val="99"/>
    <w:rsid w:val="008762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Mriekatabuky1">
    <w:name w:val="Mriežka tabuľky1"/>
    <w:uiPriority w:val="99"/>
    <w:rsid w:val="0087623F"/>
    <w:pPr>
      <w:autoSpaceDE w:val="0"/>
      <w:autoSpaceDN w:val="0"/>
      <w:spacing w:before="120"/>
      <w:ind w:firstLine="709"/>
      <w:jc w:val="both"/>
    </w:pPr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link w:val="truktradokumentuChar"/>
    <w:semiHidden/>
    <w:locked/>
    <w:rsid w:val="0087623F"/>
    <w:pPr>
      <w:shd w:val="clear" w:color="auto" w:fill="00008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87623F"/>
    <w:rPr>
      <w:rFonts w:ascii="Tahoma" w:hAnsi="Tahoma" w:cs="Times New Roman"/>
      <w:shd w:val="clear" w:color="auto" w:fill="000080"/>
    </w:rPr>
  </w:style>
  <w:style w:type="character" w:styleId="Hypertextovprepojenie">
    <w:name w:val="Hyperlink"/>
    <w:basedOn w:val="Predvolenpsmoodseku"/>
    <w:locked/>
    <w:rsid w:val="00B069EA"/>
    <w:rPr>
      <w:rFonts w:cs="Times New Roman"/>
      <w:color w:val="0563C1"/>
      <w:u w:val="single"/>
    </w:rPr>
  </w:style>
  <w:style w:type="paragraph" w:customStyle="1" w:styleId="Default">
    <w:name w:val="Default"/>
    <w:rsid w:val="00E342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977511244377814E-2"/>
          <c:y val="3.6734693877551024E-2"/>
          <c:w val="0.73259930743951118"/>
          <c:h val="0.644897959183673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plánované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oblasť BOZP</c:v>
                </c:pt>
                <c:pt idx="1">
                  <c:v>pracovno právne vzťahy</c:v>
                </c:pt>
                <c:pt idx="2">
                  <c:v>vyšetrovanie závažných úrazov</c:v>
                </c:pt>
                <c:pt idx="3">
                  <c:v>oblasť VTZ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mimoriadne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oblasť BOZP</c:v>
                </c:pt>
                <c:pt idx="1">
                  <c:v>pracovno právne vzťahy</c:v>
                </c:pt>
                <c:pt idx="2">
                  <c:v>vyšetrovanie závažných úrazov</c:v>
                </c:pt>
                <c:pt idx="3">
                  <c:v>oblasť VTZ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743040"/>
        <c:axId val="76744576"/>
        <c:axId val="0"/>
      </c:bar3DChart>
      <c:catAx>
        <c:axId val="7674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7674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744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767430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57271364317844"/>
          <c:y val="0.40816326530612246"/>
          <c:w val="0.13943028485757122"/>
          <c:h val="0.183673469387755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987767584097858E-2"/>
          <c:y val="7.6923076923076927E-2"/>
          <c:w val="0.82110091743119262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projekty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</c:v>
                </c:pt>
                <c:pt idx="1">
                  <c:v>43</c:v>
                </c:pt>
                <c:pt idx="2">
                  <c:v>69</c:v>
                </c:pt>
                <c:pt idx="3">
                  <c:v>77</c:v>
                </c:pt>
                <c:pt idx="4">
                  <c:v>34</c:v>
                </c:pt>
                <c:pt idx="5">
                  <c:v>28</c:v>
                </c:pt>
                <c:pt idx="6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kolaudácie</c:v>
                </c:pt>
              </c:strCache>
            </c:strRef>
          </c:tx>
          <c:spPr>
            <a:solidFill>
              <a:srgbClr val="99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9</c:v>
                </c:pt>
                <c:pt idx="1">
                  <c:v>7</c:v>
                </c:pt>
                <c:pt idx="2">
                  <c:v>4</c:v>
                </c:pt>
                <c:pt idx="3">
                  <c:v>19</c:v>
                </c:pt>
                <c:pt idx="4">
                  <c:v>36</c:v>
                </c:pt>
                <c:pt idx="5">
                  <c:v>43</c:v>
                </c:pt>
                <c:pt idx="6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928576"/>
        <c:axId val="85930368"/>
        <c:axId val="0"/>
      </c:bar3DChart>
      <c:catAx>
        <c:axId val="8592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3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930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2857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8990825688073394"/>
          <c:y val="0.39560439560439559"/>
          <c:w val="0.1039755351681957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359516616314202E-2"/>
          <c:y val="8.7912087912087919E-2"/>
          <c:w val="0.8595166163141994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EZ</c:v>
                </c:pt>
              </c:strCache>
            </c:strRef>
          </c:tx>
          <c:spPr>
            <a:solidFill>
              <a:srgbClr val="FFFFCC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361</c:v>
                </c:pt>
                <c:pt idx="1">
                  <c:v>408</c:v>
                </c:pt>
                <c:pt idx="2">
                  <c:v>668</c:v>
                </c:pt>
                <c:pt idx="3">
                  <c:v>413</c:v>
                </c:pt>
                <c:pt idx="4">
                  <c:v>410</c:v>
                </c:pt>
                <c:pt idx="5">
                  <c:v>608</c:v>
                </c:pt>
                <c:pt idx="6">
                  <c:v>613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TZ</c:v>
                </c:pt>
              </c:strCache>
            </c:strRef>
          </c:tx>
          <c:spPr>
            <a:solidFill>
              <a:srgbClr val="99CC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227</c:v>
                </c:pt>
                <c:pt idx="1">
                  <c:v>111</c:v>
                </c:pt>
                <c:pt idx="2">
                  <c:v>193</c:v>
                </c:pt>
                <c:pt idx="3">
                  <c:v>271</c:v>
                </c:pt>
                <c:pt idx="4">
                  <c:v>275</c:v>
                </c:pt>
                <c:pt idx="5">
                  <c:v>265</c:v>
                </c:pt>
                <c:pt idx="6">
                  <c:v>197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ZZ</c:v>
                </c:pt>
              </c:strCache>
            </c:strRef>
          </c:tx>
          <c:spPr>
            <a:solidFill>
              <a:srgbClr val="CC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383</c:v>
                </c:pt>
                <c:pt idx="1">
                  <c:v>103</c:v>
                </c:pt>
                <c:pt idx="2">
                  <c:v>591</c:v>
                </c:pt>
                <c:pt idx="3">
                  <c:v>728</c:v>
                </c:pt>
                <c:pt idx="4">
                  <c:v>637</c:v>
                </c:pt>
                <c:pt idx="5">
                  <c:v>496</c:v>
                </c:pt>
                <c:pt idx="6">
                  <c:v>553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kuriči</c:v>
                </c:pt>
              </c:strCache>
            </c:strRef>
          </c:tx>
          <c:spPr>
            <a:solidFill>
              <a:srgbClr val="FF9900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Sheet1!$B$5:$H$5</c:f>
              <c:numCache>
                <c:formatCode>General</c:formatCode>
                <c:ptCount val="7"/>
                <c:pt idx="0">
                  <c:v>99</c:v>
                </c:pt>
                <c:pt idx="1">
                  <c:v>38</c:v>
                </c:pt>
                <c:pt idx="2">
                  <c:v>70</c:v>
                </c:pt>
                <c:pt idx="3">
                  <c:v>168</c:v>
                </c:pt>
                <c:pt idx="4">
                  <c:v>35</c:v>
                </c:pt>
                <c:pt idx="5">
                  <c:v>79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949056"/>
        <c:axId val="85950848"/>
        <c:axId val="0"/>
      </c:bar3DChart>
      <c:catAx>
        <c:axId val="8594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50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950848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49056"/>
        <c:crosses val="autoZero"/>
        <c:crossBetween val="between"/>
      </c:valAx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92749244712990941"/>
          <c:y val="0.29120879120879123"/>
          <c:w val="6.6465256797583083E-2"/>
          <c:h val="0.42307692307692307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204819277108432E-2"/>
          <c:y val="8.7912087912087919E-2"/>
          <c:w val="0.88403614457831325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EZ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15</c:v>
                </c:pt>
                <c:pt idx="1">
                  <c:v>16</c:v>
                </c:pt>
                <c:pt idx="2">
                  <c:v>88</c:v>
                </c:pt>
                <c:pt idx="3">
                  <c:v>54</c:v>
                </c:pt>
                <c:pt idx="4">
                  <c:v>47</c:v>
                </c:pt>
                <c:pt idx="5">
                  <c:v>38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TZ</c:v>
                </c:pt>
              </c:strCache>
            </c:strRef>
          </c:tx>
          <c:spPr>
            <a:solidFill>
              <a:srgbClr val="99CC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18</c:v>
                </c:pt>
                <c:pt idx="1">
                  <c:v>11</c:v>
                </c:pt>
                <c:pt idx="2">
                  <c:v>90</c:v>
                </c:pt>
                <c:pt idx="3">
                  <c:v>46</c:v>
                </c:pt>
                <c:pt idx="4">
                  <c:v>29</c:v>
                </c:pt>
                <c:pt idx="5">
                  <c:v>28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ZZ</c:v>
                </c:pt>
              </c:strCache>
            </c:strRef>
          </c:tx>
          <c:spPr>
            <a:solidFill>
              <a:srgbClr val="CC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21</c:v>
                </c:pt>
                <c:pt idx="3">
                  <c:v>13</c:v>
                </c:pt>
                <c:pt idx="4">
                  <c:v>5</c:v>
                </c:pt>
                <c:pt idx="5">
                  <c:v>11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976960"/>
        <c:axId val="85978496"/>
        <c:axId val="0"/>
      </c:bar3DChart>
      <c:catAx>
        <c:axId val="8597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78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97849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85976960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95180722891566261"/>
          <c:y val="0.34065934065934067"/>
          <c:w val="4.2168674698795178E-2"/>
          <c:h val="0.31868131868131866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529610829103212E-2"/>
          <c:y val="8.7912087912087919E-2"/>
          <c:w val="0.8697123519458545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EZ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47</c:v>
                </c:pt>
                <c:pt idx="1">
                  <c:v>53</c:v>
                </c:pt>
                <c:pt idx="2">
                  <c:v>62</c:v>
                </c:pt>
                <c:pt idx="3">
                  <c:v>69</c:v>
                </c:pt>
                <c:pt idx="4">
                  <c:v>65</c:v>
                </c:pt>
                <c:pt idx="5">
                  <c:v>59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TZ</c:v>
                </c:pt>
              </c:strCache>
            </c:strRef>
          </c:tx>
          <c:spPr>
            <a:solidFill>
              <a:srgbClr val="99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11</c:v>
                </c:pt>
                <c:pt idx="1">
                  <c:v>38</c:v>
                </c:pt>
                <c:pt idx="2">
                  <c:v>11</c:v>
                </c:pt>
                <c:pt idx="3">
                  <c:v>48</c:v>
                </c:pt>
                <c:pt idx="4">
                  <c:v>7</c:v>
                </c:pt>
                <c:pt idx="5">
                  <c:v>176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ZZ</c:v>
                </c:pt>
              </c:strCache>
            </c:strRef>
          </c:tx>
          <c:spPr>
            <a:solidFill>
              <a:srgbClr val="CC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25</c:v>
                </c:pt>
                <c:pt idx="1">
                  <c:v>69</c:v>
                </c:pt>
                <c:pt idx="2">
                  <c:v>35</c:v>
                </c:pt>
                <c:pt idx="3">
                  <c:v>25</c:v>
                </c:pt>
                <c:pt idx="4">
                  <c:v>50</c:v>
                </c:pt>
                <c:pt idx="5">
                  <c:v>45</c:v>
                </c:pt>
                <c:pt idx="6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380224"/>
        <c:axId val="117381760"/>
        <c:axId val="0"/>
      </c:bar3DChart>
      <c:catAx>
        <c:axId val="11738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738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381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73802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4585448392554994"/>
          <c:y val="0.34065934065934067"/>
          <c:w val="4.7377326565143825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9634-E246-43DC-835F-CA982519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dolinskym</dc:creator>
  <cp:lastModifiedBy>Kuntova Gabriela</cp:lastModifiedBy>
  <cp:revision>13</cp:revision>
  <cp:lastPrinted>2018-05-09T11:26:00Z</cp:lastPrinted>
  <dcterms:created xsi:type="dcterms:W3CDTF">2018-05-09T11:27:00Z</dcterms:created>
  <dcterms:modified xsi:type="dcterms:W3CDTF">2019-05-14T10:35:00Z</dcterms:modified>
</cp:coreProperties>
</file>