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13" w:rsidRPr="009D28B4" w:rsidRDefault="00F63413" w:rsidP="00F63413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9D28B4">
        <w:rPr>
          <w:rFonts w:ascii="Times New Roman" w:hAnsi="Times New Roman"/>
          <w:i/>
          <w:iCs/>
          <w:sz w:val="24"/>
          <w:szCs w:val="24"/>
        </w:rPr>
        <w:t>Príloha G</w:t>
      </w:r>
    </w:p>
    <w:p w:rsidR="00F63413" w:rsidRPr="009D28B4" w:rsidRDefault="00F63413" w:rsidP="00F63413">
      <w:pPr>
        <w:autoSpaceDE w:val="0"/>
        <w:autoSpaceDN w:val="0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63413" w:rsidRPr="009D28B4" w:rsidRDefault="00F63413" w:rsidP="00F63413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63413" w:rsidRPr="009D28B4" w:rsidRDefault="00F63413" w:rsidP="00F63413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63413" w:rsidRPr="009D28B4" w:rsidRDefault="00F63413" w:rsidP="00F63413">
      <w:pPr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9D28B4">
        <w:rPr>
          <w:rFonts w:ascii="Times New Roman" w:hAnsi="Times New Roman"/>
          <w:b/>
          <w:bCs/>
          <w:i/>
          <w:iCs/>
          <w:sz w:val="36"/>
          <w:szCs w:val="36"/>
        </w:rPr>
        <w:t>Finančná správa</w:t>
      </w:r>
    </w:p>
    <w:p w:rsidR="00F63413" w:rsidRPr="009D28B4" w:rsidRDefault="00F63413" w:rsidP="00F63413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i/>
          <w:iCs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i/>
          <w:iCs/>
          <w:sz w:val="24"/>
          <w:szCs w:val="24"/>
        </w:rPr>
      </w:pPr>
      <w:r w:rsidRPr="009D28B4">
        <w:rPr>
          <w:rFonts w:ascii="Times New Roman" w:hAnsi="Times New Roman"/>
          <w:i/>
          <w:iCs/>
          <w:sz w:val="24"/>
          <w:szCs w:val="24"/>
        </w:rPr>
        <w:t xml:space="preserve">Zdroj údajov: FR SR </w:t>
      </w:r>
      <w:r w:rsidRPr="009D28B4">
        <w:rPr>
          <w:rFonts w:ascii="Times New Roman" w:hAnsi="Times New Roman"/>
          <w:sz w:val="24"/>
          <w:szCs w:val="24"/>
        </w:rPr>
        <w:t xml:space="preserve"> </w:t>
      </w:r>
      <w:r w:rsidRPr="009D28B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F63413" w:rsidRPr="009D28B4" w:rsidRDefault="00F63413" w:rsidP="00F63413">
      <w:pPr>
        <w:rPr>
          <w:rFonts w:ascii="Times New Roman" w:hAnsi="Times New Roman"/>
          <w:i/>
          <w:iCs/>
          <w:sz w:val="24"/>
          <w:szCs w:val="24"/>
        </w:rPr>
      </w:pPr>
    </w:p>
    <w:p w:rsidR="00F63413" w:rsidRPr="009D28B4" w:rsidRDefault="00F63413" w:rsidP="00F63413">
      <w:pPr>
        <w:rPr>
          <w:rFonts w:ascii="Times New Roman" w:hAnsi="Times New Roman"/>
          <w:i/>
          <w:iCs/>
          <w:sz w:val="24"/>
          <w:szCs w:val="24"/>
        </w:rPr>
      </w:pPr>
    </w:p>
    <w:p w:rsidR="006164C9" w:rsidRPr="009D28B4" w:rsidRDefault="006164C9" w:rsidP="00F63413">
      <w:pPr>
        <w:rPr>
          <w:rFonts w:ascii="Times New Roman" w:hAnsi="Times New Roman"/>
          <w:i/>
          <w:iCs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0BE9" w:rsidRPr="009D28B4" w:rsidRDefault="001B0BE9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63413" w:rsidRPr="009D28B4" w:rsidRDefault="00F63413" w:rsidP="00F63413">
      <w:pPr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  <w:r w:rsidRPr="009D28B4">
        <w:rPr>
          <w:rFonts w:ascii="Times New Roman" w:hAnsi="Times New Roman"/>
          <w:b/>
          <w:sz w:val="24"/>
          <w:szCs w:val="24"/>
        </w:rPr>
        <w:t xml:space="preserve">Informácia   </w:t>
      </w:r>
    </w:p>
    <w:p w:rsidR="00F63413" w:rsidRPr="009D28B4" w:rsidRDefault="00F63413" w:rsidP="00F63413">
      <w:pPr>
        <w:tabs>
          <w:tab w:val="left" w:pos="7560"/>
        </w:tabs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9D28B4">
        <w:rPr>
          <w:rFonts w:ascii="Times New Roman" w:hAnsi="Times New Roman"/>
          <w:b/>
          <w:sz w:val="24"/>
          <w:szCs w:val="24"/>
        </w:rPr>
        <w:t>o stave bezpečnosti a ochrany zdravia pri práci, vývoji pracovnej úrazovosti, chorôb z povolania a iných poškodení zdravia z práce</w:t>
      </w:r>
      <w:r w:rsidR="007F2187" w:rsidRPr="009D28B4">
        <w:rPr>
          <w:rFonts w:ascii="Times New Roman" w:hAnsi="Times New Roman"/>
          <w:b/>
          <w:sz w:val="24"/>
          <w:szCs w:val="24"/>
        </w:rPr>
        <w:t xml:space="preserve"> vo finančnej správe v roku 2018</w:t>
      </w:r>
      <w:r w:rsidRPr="009D28B4">
        <w:rPr>
          <w:rFonts w:ascii="Times New Roman" w:hAnsi="Times New Roman"/>
          <w:b/>
          <w:sz w:val="24"/>
          <w:szCs w:val="24"/>
        </w:rPr>
        <w:t xml:space="preserve"> </w:t>
      </w:r>
    </w:p>
    <w:p w:rsidR="00837276" w:rsidRPr="009D28B4" w:rsidRDefault="00837276" w:rsidP="00F63413">
      <w:pPr>
        <w:tabs>
          <w:tab w:val="left" w:pos="7560"/>
        </w:tabs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881F8E" w:rsidRPr="009D28B4" w:rsidRDefault="00881F8E" w:rsidP="007F2187">
      <w:pPr>
        <w:tabs>
          <w:tab w:val="left" w:pos="540"/>
          <w:tab w:val="left" w:pos="7560"/>
        </w:tabs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  <w:r w:rsidRPr="009D28B4">
        <w:rPr>
          <w:rFonts w:ascii="Times New Roman" w:hAnsi="Times New Roman"/>
          <w:b/>
          <w:sz w:val="24"/>
          <w:szCs w:val="24"/>
        </w:rPr>
        <w:t xml:space="preserve">1. </w:t>
      </w:r>
      <w:r w:rsidRPr="009D28B4">
        <w:rPr>
          <w:rFonts w:ascii="Times New Roman" w:hAnsi="Times New Roman"/>
          <w:b/>
          <w:sz w:val="24"/>
          <w:szCs w:val="24"/>
        </w:rPr>
        <w:tab/>
        <w:t xml:space="preserve">Úvod </w:t>
      </w:r>
    </w:p>
    <w:p w:rsidR="00881F8E" w:rsidRPr="009D28B4" w:rsidRDefault="00881F8E" w:rsidP="007F2187">
      <w:pPr>
        <w:tabs>
          <w:tab w:val="left" w:pos="7560"/>
        </w:tabs>
        <w:spacing w:before="120" w:after="120"/>
        <w:ind w:firstLine="539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  <w:lang w:eastAsia="cs-CZ"/>
        </w:rPr>
        <w:t>Informácia o stave bezpečnosti a ochrany zdravia pri práci, pracovnej úrazovosti, chorôb z povolania a iných poškodení zdravia z práce za rok 2018 je vypracovaná v súlade s  uzne</w:t>
      </w:r>
      <w:r w:rsidR="00013D6B" w:rsidRPr="009D28B4">
        <w:rPr>
          <w:rFonts w:ascii="Times New Roman" w:hAnsi="Times New Roman"/>
          <w:sz w:val="24"/>
          <w:szCs w:val="24"/>
          <w:lang w:eastAsia="cs-CZ"/>
        </w:rPr>
        <w:t>sením vlády SR</w:t>
      </w:r>
      <w:r w:rsidRPr="009D28B4">
        <w:rPr>
          <w:rFonts w:ascii="Times New Roman" w:hAnsi="Times New Roman"/>
          <w:sz w:val="24"/>
          <w:szCs w:val="24"/>
          <w:lang w:eastAsia="cs-CZ"/>
        </w:rPr>
        <w:t xml:space="preserve"> č. 475 z 11. júna 2003 a uzne</w:t>
      </w:r>
      <w:r w:rsidR="00013D6B" w:rsidRPr="009D28B4">
        <w:rPr>
          <w:rFonts w:ascii="Times New Roman" w:hAnsi="Times New Roman"/>
          <w:sz w:val="24"/>
          <w:szCs w:val="24"/>
          <w:lang w:eastAsia="cs-CZ"/>
        </w:rPr>
        <w:t>sením vlády SR</w:t>
      </w:r>
      <w:r w:rsidRPr="009D28B4">
        <w:rPr>
          <w:rFonts w:ascii="Times New Roman" w:hAnsi="Times New Roman"/>
          <w:sz w:val="24"/>
          <w:szCs w:val="24"/>
          <w:lang w:eastAsia="cs-CZ"/>
        </w:rPr>
        <w:t xml:space="preserve"> č. 624 z 9. septembra 2009. </w:t>
      </w:r>
      <w:r w:rsidRPr="009D28B4">
        <w:rPr>
          <w:rFonts w:ascii="Times New Roman" w:hAnsi="Times New Roman"/>
          <w:sz w:val="24"/>
          <w:szCs w:val="24"/>
        </w:rPr>
        <w:t xml:space="preserve"> </w:t>
      </w:r>
    </w:p>
    <w:p w:rsidR="00881F8E" w:rsidRPr="009D28B4" w:rsidRDefault="00881F8E" w:rsidP="00881F8E">
      <w:pPr>
        <w:tabs>
          <w:tab w:val="left" w:pos="7560"/>
        </w:tabs>
        <w:spacing w:before="60" w:after="60"/>
        <w:ind w:firstLine="539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Obsahom informácie sú získané poznatky z výkonu orgánu dozoru </w:t>
      </w:r>
      <w:r w:rsidR="00013D6B" w:rsidRPr="009D28B4">
        <w:rPr>
          <w:rFonts w:ascii="Times New Roman" w:hAnsi="Times New Roman"/>
          <w:sz w:val="24"/>
          <w:szCs w:val="24"/>
        </w:rPr>
        <w:t xml:space="preserve">Finančného riaditeľstva SR (ďalej len „FR SR“) </w:t>
      </w:r>
      <w:r w:rsidRPr="009D28B4">
        <w:rPr>
          <w:rFonts w:ascii="Times New Roman" w:hAnsi="Times New Roman"/>
          <w:sz w:val="24"/>
          <w:szCs w:val="24"/>
        </w:rPr>
        <w:t>v oblasti bezpečnosti a ochrane zdravia pri práci</w:t>
      </w:r>
      <w:r w:rsidR="00013D6B" w:rsidRPr="009D28B4">
        <w:rPr>
          <w:rFonts w:ascii="Times New Roman" w:hAnsi="Times New Roman"/>
          <w:sz w:val="24"/>
          <w:szCs w:val="24"/>
        </w:rPr>
        <w:t xml:space="preserve"> (ďalej len „BOZP“)</w:t>
      </w:r>
      <w:r w:rsidRPr="009D28B4">
        <w:rPr>
          <w:rFonts w:ascii="Times New Roman" w:hAnsi="Times New Roman"/>
          <w:sz w:val="24"/>
          <w:szCs w:val="24"/>
        </w:rPr>
        <w:t xml:space="preserve">, pri výkone štátnej služby a vo verejnom záujme a bezpečnosti technických zariadení v kontrolovaných subjektoch v roku 2018. </w:t>
      </w:r>
    </w:p>
    <w:p w:rsidR="00881F8E" w:rsidRPr="009D28B4" w:rsidRDefault="00881F8E" w:rsidP="007F2187">
      <w:pPr>
        <w:tabs>
          <w:tab w:val="left" w:pos="540"/>
          <w:tab w:val="left" w:pos="7560"/>
        </w:tabs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  <w:r w:rsidRPr="009D28B4">
        <w:rPr>
          <w:rFonts w:ascii="Times New Roman" w:hAnsi="Times New Roman"/>
          <w:b/>
          <w:sz w:val="24"/>
          <w:szCs w:val="24"/>
        </w:rPr>
        <w:t xml:space="preserve">2. </w:t>
      </w:r>
      <w:r w:rsidRPr="009D28B4">
        <w:rPr>
          <w:rFonts w:ascii="Times New Roman" w:hAnsi="Times New Roman"/>
          <w:b/>
          <w:sz w:val="24"/>
          <w:szCs w:val="24"/>
        </w:rPr>
        <w:tab/>
        <w:t>Orgán dozoru</w:t>
      </w:r>
    </w:p>
    <w:p w:rsidR="00881F8E" w:rsidRPr="009D28B4" w:rsidRDefault="00881F8E" w:rsidP="00881F8E">
      <w:pPr>
        <w:tabs>
          <w:tab w:val="left" w:pos="7560"/>
        </w:tabs>
        <w:spacing w:before="60" w:after="60"/>
        <w:ind w:firstLine="539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Odborný dozor nad dodržiavaním a uplatňovaním pracovných podmienok </w:t>
      </w:r>
      <w:r w:rsidR="00013D6B" w:rsidRPr="009D28B4">
        <w:rPr>
          <w:rFonts w:ascii="Times New Roman" w:hAnsi="Times New Roman"/>
          <w:sz w:val="24"/>
          <w:szCs w:val="24"/>
        </w:rPr>
        <w:t>BOZP</w:t>
      </w:r>
      <w:r w:rsidRPr="009D28B4">
        <w:rPr>
          <w:rFonts w:ascii="Times New Roman" w:hAnsi="Times New Roman"/>
          <w:sz w:val="24"/>
          <w:szCs w:val="24"/>
        </w:rPr>
        <w:t>, pri výkone štátnej služby a vo ve</w:t>
      </w:r>
      <w:r w:rsidR="00013D6B" w:rsidRPr="009D28B4">
        <w:rPr>
          <w:rFonts w:ascii="Times New Roman" w:hAnsi="Times New Roman"/>
          <w:sz w:val="24"/>
          <w:szCs w:val="24"/>
        </w:rPr>
        <w:t>rejnom záujme</w:t>
      </w:r>
      <w:r w:rsidRPr="009D28B4">
        <w:rPr>
          <w:rFonts w:ascii="Times New Roman" w:hAnsi="Times New Roman"/>
          <w:sz w:val="24"/>
          <w:szCs w:val="24"/>
        </w:rPr>
        <w:t xml:space="preserve"> v roku 2018 vo finančnej správe (ďalej len „FS“)</w:t>
      </w:r>
      <w:r w:rsidR="00013D6B" w:rsidRPr="009D28B4">
        <w:rPr>
          <w:rFonts w:ascii="Times New Roman" w:hAnsi="Times New Roman"/>
          <w:sz w:val="24"/>
          <w:szCs w:val="24"/>
        </w:rPr>
        <w:t xml:space="preserve"> vykonával orgán dozoru FR SR</w:t>
      </w:r>
      <w:r w:rsidRPr="009D28B4">
        <w:rPr>
          <w:rFonts w:ascii="Times New Roman" w:hAnsi="Times New Roman"/>
          <w:sz w:val="24"/>
          <w:szCs w:val="24"/>
        </w:rPr>
        <w:t xml:space="preserve">, ktorý je zaradený na sekcii inšpekcie a vnútornej kontroly, odbore vnútornej kontroly, oddelení operatívnej kontroly. </w:t>
      </w:r>
    </w:p>
    <w:p w:rsidR="00881F8E" w:rsidRPr="009D28B4" w:rsidRDefault="00881F8E" w:rsidP="00881F8E">
      <w:pPr>
        <w:tabs>
          <w:tab w:val="left" w:pos="7560"/>
        </w:tabs>
        <w:spacing w:before="60" w:after="60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Orgán dozoru FR SR je zriadený priamo zo záko</w:t>
      </w:r>
      <w:r w:rsidR="00013D6B" w:rsidRPr="009D28B4">
        <w:rPr>
          <w:rFonts w:ascii="Times New Roman" w:hAnsi="Times New Roman"/>
          <w:sz w:val="24"/>
          <w:szCs w:val="24"/>
        </w:rPr>
        <w:t>na, ustanovením § 130 zákona č. </w:t>
      </w:r>
      <w:r w:rsidRPr="009D28B4">
        <w:rPr>
          <w:rFonts w:ascii="Times New Roman" w:hAnsi="Times New Roman"/>
          <w:sz w:val="24"/>
          <w:szCs w:val="24"/>
        </w:rPr>
        <w:t xml:space="preserve">200/1998 Z. z. </w:t>
      </w:r>
      <w:r w:rsidRPr="009D28B4">
        <w:rPr>
          <w:rFonts w:ascii="Times New Roman" w:hAnsi="Times New Roman"/>
          <w:bCs/>
          <w:sz w:val="24"/>
          <w:szCs w:val="24"/>
        </w:rPr>
        <w:t>o štátnej službe colníkov a o zmene a doplnení niektorých ďalších zákonov v znení neskorších predp</w:t>
      </w:r>
      <w:r w:rsidR="00013D6B" w:rsidRPr="009D28B4">
        <w:rPr>
          <w:rFonts w:ascii="Times New Roman" w:hAnsi="Times New Roman"/>
          <w:bCs/>
          <w:sz w:val="24"/>
          <w:szCs w:val="24"/>
        </w:rPr>
        <w:t xml:space="preserve">isov v nadväznosti </w:t>
      </w:r>
      <w:r w:rsidRPr="009D28B4">
        <w:rPr>
          <w:rFonts w:ascii="Times New Roman" w:hAnsi="Times New Roman"/>
          <w:bCs/>
          <w:sz w:val="24"/>
          <w:szCs w:val="24"/>
        </w:rPr>
        <w:t>na § 2 ods. 4 zákona č. 125/2005 Z. z. o inšpekcii práce a o zmene a doplnení zákona č. 82/2005 Z. z. o nelegálnej práci a nelegálnom zamestnávaní a o zmene a doplnení niektorých zákonov (ďalej l</w:t>
      </w:r>
      <w:r w:rsidR="00013D6B" w:rsidRPr="009D28B4">
        <w:rPr>
          <w:rFonts w:ascii="Times New Roman" w:hAnsi="Times New Roman"/>
          <w:bCs/>
          <w:sz w:val="24"/>
          <w:szCs w:val="24"/>
        </w:rPr>
        <w:t xml:space="preserve">en „zákon  č. </w:t>
      </w:r>
      <w:r w:rsidRPr="009D28B4">
        <w:rPr>
          <w:rFonts w:ascii="Times New Roman" w:hAnsi="Times New Roman"/>
          <w:bCs/>
          <w:sz w:val="24"/>
          <w:szCs w:val="24"/>
        </w:rPr>
        <w:t>125/2006 Z. z.“) na plnenie úloh podľa</w:t>
      </w:r>
      <w:r w:rsidRPr="009D28B4">
        <w:rPr>
          <w:rFonts w:ascii="Times New Roman" w:hAnsi="Times New Roman"/>
          <w:sz w:val="24"/>
          <w:szCs w:val="24"/>
        </w:rPr>
        <w:t xml:space="preserve"> zákona č. 124/2006 Z. z. o bezpečnosti a ochrane zdravia pri práci a o zmene a doplnení niektorých zákonov v znení neskorších predpisov, zákona č. 125/2006 Z. z. a ostatných všeobecných záväzných právnych predpisov v oblasti BOZP.</w:t>
      </w:r>
    </w:p>
    <w:p w:rsidR="00881F8E" w:rsidRPr="009D28B4" w:rsidRDefault="00881F8E" w:rsidP="00881F8E">
      <w:pPr>
        <w:tabs>
          <w:tab w:val="left" w:pos="7560"/>
        </w:tabs>
        <w:spacing w:before="60" w:after="60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9D28B4">
        <w:rPr>
          <w:rFonts w:ascii="Times New Roman" w:hAnsi="Times New Roman"/>
          <w:bCs/>
          <w:sz w:val="24"/>
          <w:szCs w:val="24"/>
        </w:rPr>
        <w:t xml:space="preserve">Hlavným poslaním činnosti orgánu dozoru FR SR je presadzovanie vytvárania, udržiavania a zlepšovania pracovných podmienok na pracoviskách FS prostredníctvom kontroly dodržiavania právnych predpisov a ostatných predpisov na zaistenie bezpečnosti technických zariadení, zaistenie BOZP, vrátane predpisov upravujúcich faktory pracovného prostredia. </w:t>
      </w:r>
      <w:r w:rsidRPr="009D28B4">
        <w:rPr>
          <w:rFonts w:ascii="Times New Roman" w:hAnsi="Times New Roman"/>
          <w:sz w:val="24"/>
          <w:szCs w:val="24"/>
        </w:rPr>
        <w:t>Svojím kontrolným, poradenským a koordinačným pôsobením presadzuje dôsledné realizovanie opatrení ochrany práce v záujme zlepšovania pracovných podmienok                             a ochrany života a zdravia.</w:t>
      </w:r>
      <w:r w:rsidRPr="009D28B4">
        <w:rPr>
          <w:rFonts w:ascii="Times New Roman" w:hAnsi="Times New Roman"/>
          <w:bCs/>
          <w:sz w:val="24"/>
          <w:szCs w:val="24"/>
        </w:rPr>
        <w:t xml:space="preserve">   </w:t>
      </w:r>
    </w:p>
    <w:p w:rsidR="00881F8E" w:rsidRPr="009D28B4" w:rsidRDefault="00881F8E" w:rsidP="00881F8E">
      <w:pPr>
        <w:tabs>
          <w:tab w:val="left" w:pos="7560"/>
        </w:tabs>
        <w:spacing w:before="60" w:after="60"/>
        <w:ind w:firstLine="539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 Kompetencie zamestnancov orgánu dozoru FR SR upravuje </w:t>
      </w:r>
      <w:r w:rsidR="009D28B4" w:rsidRPr="009D28B4">
        <w:rPr>
          <w:rFonts w:ascii="Times New Roman" w:hAnsi="Times New Roman"/>
          <w:sz w:val="24"/>
          <w:szCs w:val="24"/>
        </w:rPr>
        <w:t>interný riadiaci akt č. </w:t>
      </w:r>
      <w:r w:rsidRPr="009D28B4">
        <w:rPr>
          <w:rFonts w:ascii="Times New Roman" w:hAnsi="Times New Roman"/>
          <w:sz w:val="24"/>
          <w:szCs w:val="24"/>
        </w:rPr>
        <w:t>12/2014 „Smer</w:t>
      </w:r>
      <w:r w:rsidR="00013D6B" w:rsidRPr="009D28B4">
        <w:rPr>
          <w:rFonts w:ascii="Times New Roman" w:hAnsi="Times New Roman"/>
          <w:sz w:val="24"/>
          <w:szCs w:val="24"/>
        </w:rPr>
        <w:t xml:space="preserve">nica </w:t>
      </w:r>
      <w:r w:rsidRPr="009D28B4">
        <w:rPr>
          <w:rFonts w:ascii="Times New Roman" w:hAnsi="Times New Roman"/>
          <w:sz w:val="24"/>
          <w:szCs w:val="24"/>
        </w:rPr>
        <w:t>o vykonávaní odborného dozoru nad bezpečnosťou a ochranou zdravia pri práci a výkone služby vo FS.</w:t>
      </w:r>
    </w:p>
    <w:p w:rsidR="00881F8E" w:rsidRPr="009D28B4" w:rsidRDefault="00881F8E" w:rsidP="007F2187">
      <w:pPr>
        <w:tabs>
          <w:tab w:val="left" w:pos="540"/>
          <w:tab w:val="left" w:pos="7560"/>
        </w:tabs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  <w:r w:rsidRPr="009D28B4">
        <w:rPr>
          <w:rFonts w:ascii="Times New Roman" w:hAnsi="Times New Roman"/>
          <w:b/>
          <w:sz w:val="24"/>
          <w:szCs w:val="24"/>
        </w:rPr>
        <w:t xml:space="preserve">3. </w:t>
      </w:r>
      <w:r w:rsidRPr="009D28B4">
        <w:rPr>
          <w:rFonts w:ascii="Times New Roman" w:hAnsi="Times New Roman"/>
          <w:b/>
          <w:sz w:val="24"/>
          <w:szCs w:val="24"/>
        </w:rPr>
        <w:tab/>
        <w:t>Ciele a priority dozorného orgánu v roku 2018</w:t>
      </w:r>
    </w:p>
    <w:p w:rsidR="00881F8E" w:rsidRPr="009D28B4" w:rsidRDefault="00881F8E" w:rsidP="00881F8E">
      <w:pPr>
        <w:tabs>
          <w:tab w:val="left" w:pos="7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Dozorná a kontrolná činnosť orgánu dozoru FR SR bola, v záujme presadzovania zodpovedajúcich pracovných podmienok, v hodnotenom období orientovaná najmä na: </w:t>
      </w:r>
    </w:p>
    <w:p w:rsidR="00881F8E" w:rsidRPr="009D28B4" w:rsidRDefault="00881F8E" w:rsidP="00881F8E">
      <w:pPr>
        <w:numPr>
          <w:ilvl w:val="0"/>
          <w:numId w:val="29"/>
        </w:numPr>
        <w:tabs>
          <w:tab w:val="left" w:pos="284"/>
        </w:tabs>
        <w:spacing w:line="276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kontrolu objektov, ich súčasti, pracovných priestorov a pracovných prostriedkov,</w:t>
      </w:r>
    </w:p>
    <w:p w:rsidR="00881F8E" w:rsidRPr="009D28B4" w:rsidRDefault="00881F8E" w:rsidP="00881F8E">
      <w:pPr>
        <w:numPr>
          <w:ilvl w:val="0"/>
          <w:numId w:val="29"/>
        </w:numPr>
        <w:tabs>
          <w:tab w:val="left" w:pos="284"/>
        </w:tabs>
        <w:spacing w:line="276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 kontrolu opráv a údržby objektov, prehliadok, kontrol, skúšok, úradných skúšok a </w:t>
      </w:r>
      <w:r w:rsidR="009D28B4" w:rsidRPr="009D28B4">
        <w:rPr>
          <w:rFonts w:ascii="Times New Roman" w:hAnsi="Times New Roman"/>
          <w:sz w:val="24"/>
          <w:szCs w:val="24"/>
        </w:rPr>
        <w:t> </w:t>
      </w:r>
      <w:r w:rsidR="00D31818">
        <w:rPr>
          <w:rFonts w:ascii="Times New Roman" w:hAnsi="Times New Roman"/>
          <w:sz w:val="24"/>
          <w:szCs w:val="24"/>
        </w:rPr>
        <w:t>o</w:t>
      </w:r>
      <w:bookmarkStart w:id="0" w:name="_GoBack"/>
      <w:bookmarkEnd w:id="0"/>
      <w:r w:rsidRPr="009D28B4">
        <w:rPr>
          <w:rFonts w:ascii="Times New Roman" w:hAnsi="Times New Roman"/>
          <w:sz w:val="24"/>
          <w:szCs w:val="24"/>
        </w:rPr>
        <w:t>dborných prehliadok a odborných  skúšok,</w:t>
      </w:r>
    </w:p>
    <w:p w:rsidR="00881F8E" w:rsidRPr="009D28B4" w:rsidRDefault="00881F8E" w:rsidP="00881F8E">
      <w:pPr>
        <w:numPr>
          <w:ilvl w:val="0"/>
          <w:numId w:val="29"/>
        </w:numPr>
        <w:tabs>
          <w:tab w:val="left" w:pos="284"/>
        </w:tabs>
        <w:spacing w:line="276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dodržiavanie všeobecne záväzných právnych predpisov a interných riadiacich aktov v oblasti BOZP,</w:t>
      </w:r>
    </w:p>
    <w:p w:rsidR="00881F8E" w:rsidRPr="009D28B4" w:rsidRDefault="00881F8E" w:rsidP="00881F8E">
      <w:pPr>
        <w:numPr>
          <w:ilvl w:val="0"/>
          <w:numId w:val="29"/>
        </w:numPr>
        <w:tabs>
          <w:tab w:val="left" w:pos="284"/>
        </w:tabs>
        <w:spacing w:line="276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lastRenderedPageBreak/>
        <w:t>zaistenie BOZP u</w:t>
      </w:r>
      <w:bookmarkStart w:id="1" w:name="p6-1-r-1"/>
      <w:bookmarkEnd w:id="1"/>
      <w:r w:rsidRPr="009D28B4">
        <w:rPr>
          <w:rFonts w:ascii="Times New Roman" w:hAnsi="Times New Roman"/>
          <w:sz w:val="24"/>
          <w:szCs w:val="24"/>
        </w:rPr>
        <w:t xml:space="preserve"> zamestnancov na odlúčených pracoviskách,</w:t>
      </w:r>
    </w:p>
    <w:p w:rsidR="00881F8E" w:rsidRPr="009D28B4" w:rsidRDefault="00881F8E" w:rsidP="00881F8E">
      <w:pPr>
        <w:numPr>
          <w:ilvl w:val="0"/>
          <w:numId w:val="29"/>
        </w:numPr>
        <w:tabs>
          <w:tab w:val="left" w:pos="284"/>
        </w:tabs>
        <w:spacing w:line="276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kontrolu pracovného prostredia,  </w:t>
      </w:r>
    </w:p>
    <w:p w:rsidR="00881F8E" w:rsidRPr="009D28B4" w:rsidRDefault="00881F8E" w:rsidP="00881F8E">
      <w:pPr>
        <w:numPr>
          <w:ilvl w:val="0"/>
          <w:numId w:val="29"/>
        </w:numPr>
        <w:tabs>
          <w:tab w:val="left" w:pos="284"/>
        </w:tabs>
        <w:spacing w:line="276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kontrolu vyhradených technických zariadení zdvíhacích,</w:t>
      </w:r>
    </w:p>
    <w:p w:rsidR="00881F8E" w:rsidRPr="009D28B4" w:rsidRDefault="00881F8E" w:rsidP="00881F8E">
      <w:pPr>
        <w:numPr>
          <w:ilvl w:val="0"/>
          <w:numId w:val="29"/>
        </w:numPr>
        <w:tabs>
          <w:tab w:val="left" w:pos="284"/>
        </w:tabs>
        <w:spacing w:line="276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kolaudácie.</w:t>
      </w:r>
    </w:p>
    <w:p w:rsidR="00881F8E" w:rsidRPr="009D28B4" w:rsidRDefault="00881F8E" w:rsidP="00881F8E">
      <w:pPr>
        <w:tabs>
          <w:tab w:val="left" w:pos="7560"/>
        </w:tabs>
        <w:spacing w:before="60" w:after="60"/>
        <w:ind w:firstLine="567"/>
        <w:jc w:val="both"/>
        <w:rPr>
          <w:rFonts w:ascii="Times New Roman" w:hAnsi="Times New Roman"/>
          <w:strike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Súčasťou činnosti orgánu dozoru FR SR bolo poradenstvo v oblasti BOZP a bezpečnosti technických zariadení – plnenie požiadaviek bezpečnosti technických zariadení.</w:t>
      </w:r>
      <w:r w:rsidRPr="009D28B4">
        <w:rPr>
          <w:rFonts w:ascii="Times New Roman" w:hAnsi="Times New Roman"/>
          <w:strike/>
          <w:sz w:val="24"/>
          <w:szCs w:val="24"/>
        </w:rPr>
        <w:t xml:space="preserve"> </w:t>
      </w:r>
    </w:p>
    <w:p w:rsidR="00881F8E" w:rsidRPr="009D28B4" w:rsidRDefault="00881F8E" w:rsidP="007F2187">
      <w:pPr>
        <w:tabs>
          <w:tab w:val="left" w:pos="540"/>
          <w:tab w:val="left" w:pos="7560"/>
        </w:tabs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  <w:r w:rsidRPr="009D28B4">
        <w:rPr>
          <w:rFonts w:ascii="Times New Roman" w:hAnsi="Times New Roman"/>
          <w:b/>
          <w:sz w:val="24"/>
          <w:szCs w:val="24"/>
        </w:rPr>
        <w:t xml:space="preserve">4. </w:t>
      </w:r>
      <w:r w:rsidRPr="009D28B4">
        <w:rPr>
          <w:rFonts w:ascii="Times New Roman" w:hAnsi="Times New Roman"/>
          <w:b/>
          <w:sz w:val="24"/>
          <w:szCs w:val="24"/>
        </w:rPr>
        <w:tab/>
      </w:r>
      <w:r w:rsidR="003E483E" w:rsidRPr="009D28B4">
        <w:rPr>
          <w:rFonts w:ascii="Times New Roman" w:hAnsi="Times New Roman"/>
          <w:b/>
          <w:sz w:val="24"/>
          <w:szCs w:val="24"/>
        </w:rPr>
        <w:t xml:space="preserve">Prehľad výkonov dozorného orgánu  </w:t>
      </w:r>
      <w:r w:rsidRPr="009D28B4">
        <w:rPr>
          <w:rFonts w:ascii="Times New Roman" w:hAnsi="Times New Roman"/>
          <w:b/>
          <w:sz w:val="24"/>
          <w:szCs w:val="24"/>
        </w:rPr>
        <w:t xml:space="preserve"> </w:t>
      </w:r>
    </w:p>
    <w:p w:rsidR="00881F8E" w:rsidRPr="009D28B4" w:rsidRDefault="00881F8E" w:rsidP="00881F8E">
      <w:pPr>
        <w:tabs>
          <w:tab w:val="left" w:pos="7560"/>
        </w:tabs>
        <w:spacing w:before="60" w:after="60"/>
        <w:ind w:firstLine="539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V roku 2018 orgán dozoru FR SR vykonal kontroly stavu BOZP v týchto subjektoch: </w:t>
      </w:r>
    </w:p>
    <w:p w:rsidR="00881F8E" w:rsidRPr="009D28B4" w:rsidRDefault="00881F8E" w:rsidP="00881F8E">
      <w:pPr>
        <w:numPr>
          <w:ilvl w:val="0"/>
          <w:numId w:val="22"/>
        </w:numPr>
        <w:tabs>
          <w:tab w:val="left" w:pos="993"/>
        </w:tabs>
        <w:spacing w:before="60" w:after="60"/>
        <w:ind w:left="927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Kriminálny úrad finančnej správy Bratislava,</w:t>
      </w:r>
    </w:p>
    <w:p w:rsidR="00881F8E" w:rsidRPr="009D28B4" w:rsidRDefault="00881F8E" w:rsidP="00881F8E">
      <w:pPr>
        <w:numPr>
          <w:ilvl w:val="0"/>
          <w:numId w:val="22"/>
        </w:numPr>
        <w:tabs>
          <w:tab w:val="left" w:pos="993"/>
        </w:tabs>
        <w:spacing w:before="60"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Colný úrad Michalovce, </w:t>
      </w:r>
    </w:p>
    <w:p w:rsidR="00881F8E" w:rsidRPr="009D28B4" w:rsidRDefault="00881F8E" w:rsidP="00881F8E">
      <w:pPr>
        <w:numPr>
          <w:ilvl w:val="0"/>
          <w:numId w:val="22"/>
        </w:numPr>
        <w:tabs>
          <w:tab w:val="left" w:pos="993"/>
        </w:tabs>
        <w:spacing w:before="60"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Colný úrad Žilina, </w:t>
      </w:r>
    </w:p>
    <w:p w:rsidR="00881F8E" w:rsidRPr="009D28B4" w:rsidRDefault="00881F8E" w:rsidP="00881F8E">
      <w:pPr>
        <w:numPr>
          <w:ilvl w:val="0"/>
          <w:numId w:val="22"/>
        </w:numPr>
        <w:tabs>
          <w:tab w:val="left" w:pos="993"/>
        </w:tabs>
        <w:spacing w:before="60"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Colný úrad Banská Bystrica, </w:t>
      </w:r>
    </w:p>
    <w:p w:rsidR="00881F8E" w:rsidRPr="009D28B4" w:rsidRDefault="00881F8E" w:rsidP="00881F8E">
      <w:pPr>
        <w:numPr>
          <w:ilvl w:val="0"/>
          <w:numId w:val="22"/>
        </w:numPr>
        <w:tabs>
          <w:tab w:val="left" w:pos="993"/>
        </w:tabs>
        <w:spacing w:before="60"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Colný úrad Nitra,</w:t>
      </w:r>
    </w:p>
    <w:p w:rsidR="00881F8E" w:rsidRPr="009D28B4" w:rsidRDefault="00881F8E" w:rsidP="00881F8E">
      <w:pPr>
        <w:numPr>
          <w:ilvl w:val="0"/>
          <w:numId w:val="22"/>
        </w:numPr>
        <w:tabs>
          <w:tab w:val="left" w:pos="993"/>
        </w:tabs>
        <w:spacing w:before="60"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Colný úrad Trnava,</w:t>
      </w:r>
    </w:p>
    <w:p w:rsidR="00881F8E" w:rsidRPr="009D28B4" w:rsidRDefault="00881F8E" w:rsidP="00881F8E">
      <w:pPr>
        <w:numPr>
          <w:ilvl w:val="0"/>
          <w:numId w:val="22"/>
        </w:numPr>
        <w:tabs>
          <w:tab w:val="left" w:pos="993"/>
        </w:tabs>
        <w:spacing w:before="60"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Colný úrad Trnava, pracovi</w:t>
      </w:r>
      <w:r w:rsidR="009D28B4" w:rsidRPr="009D28B4">
        <w:rPr>
          <w:rFonts w:ascii="Times New Roman" w:hAnsi="Times New Roman"/>
          <w:sz w:val="24"/>
          <w:szCs w:val="24"/>
        </w:rPr>
        <w:t>sko daňového dozoru ENVIRAL, a.</w:t>
      </w:r>
      <w:r w:rsidRPr="009D28B4">
        <w:rPr>
          <w:rFonts w:ascii="Times New Roman" w:hAnsi="Times New Roman"/>
          <w:sz w:val="24"/>
          <w:szCs w:val="24"/>
        </w:rPr>
        <w:t>s., Leopoldov,</w:t>
      </w:r>
    </w:p>
    <w:p w:rsidR="00881F8E" w:rsidRPr="009D28B4" w:rsidRDefault="00881F8E" w:rsidP="00881F8E">
      <w:pPr>
        <w:numPr>
          <w:ilvl w:val="0"/>
          <w:numId w:val="22"/>
        </w:numPr>
        <w:tabs>
          <w:tab w:val="left" w:pos="993"/>
        </w:tabs>
        <w:spacing w:before="60" w:after="60"/>
        <w:ind w:left="927"/>
        <w:jc w:val="both"/>
        <w:rPr>
          <w:rFonts w:ascii="Times New Roman" w:hAnsi="Times New Roman"/>
          <w:sz w:val="24"/>
          <w:szCs w:val="24"/>
          <w:u w:val="single"/>
        </w:rPr>
      </w:pPr>
      <w:r w:rsidRPr="009D28B4">
        <w:rPr>
          <w:rFonts w:ascii="Times New Roman" w:hAnsi="Times New Roman"/>
          <w:sz w:val="24"/>
          <w:szCs w:val="24"/>
        </w:rPr>
        <w:t>Colný úrad Trnava, pracovisko daňového dozoru Likérka Černý, s.r.o., Hlohovec,</w:t>
      </w:r>
    </w:p>
    <w:p w:rsidR="00881F8E" w:rsidRPr="009D28B4" w:rsidRDefault="00881F8E" w:rsidP="00881F8E">
      <w:pPr>
        <w:numPr>
          <w:ilvl w:val="0"/>
          <w:numId w:val="22"/>
        </w:numPr>
        <w:tabs>
          <w:tab w:val="left" w:pos="993"/>
        </w:tabs>
        <w:spacing w:before="60" w:after="60"/>
        <w:ind w:left="927"/>
        <w:jc w:val="both"/>
        <w:rPr>
          <w:rFonts w:ascii="Times New Roman" w:hAnsi="Times New Roman"/>
          <w:sz w:val="24"/>
          <w:szCs w:val="24"/>
          <w:u w:val="single"/>
        </w:rPr>
      </w:pPr>
      <w:r w:rsidRPr="009D28B4">
        <w:rPr>
          <w:rFonts w:ascii="Times New Roman" w:hAnsi="Times New Roman"/>
          <w:sz w:val="24"/>
          <w:szCs w:val="24"/>
        </w:rPr>
        <w:t>Colný úrad Trnava, pracovisko daňového dozoru HUBERT J. E., Sereď,</w:t>
      </w:r>
    </w:p>
    <w:p w:rsidR="00881F8E" w:rsidRPr="009D28B4" w:rsidRDefault="00881F8E" w:rsidP="00881F8E">
      <w:pPr>
        <w:numPr>
          <w:ilvl w:val="0"/>
          <w:numId w:val="22"/>
        </w:numPr>
        <w:tabs>
          <w:tab w:val="left" w:pos="993"/>
        </w:tabs>
        <w:spacing w:before="60" w:after="60"/>
        <w:ind w:left="927"/>
        <w:jc w:val="both"/>
        <w:rPr>
          <w:rFonts w:ascii="Times New Roman" w:hAnsi="Times New Roman"/>
          <w:sz w:val="24"/>
          <w:szCs w:val="24"/>
          <w:u w:val="single"/>
        </w:rPr>
      </w:pPr>
      <w:r w:rsidRPr="009D28B4">
        <w:rPr>
          <w:rFonts w:ascii="Times New Roman" w:hAnsi="Times New Roman"/>
          <w:sz w:val="24"/>
          <w:szCs w:val="24"/>
        </w:rPr>
        <w:t>Colný úrad Trnava, pracovisko daňového dozoru ST.  NICOLA</w:t>
      </w:r>
      <w:r w:rsidR="009D28B4" w:rsidRPr="009D28B4">
        <w:rPr>
          <w:rFonts w:ascii="Times New Roman" w:hAnsi="Times New Roman"/>
          <w:sz w:val="24"/>
          <w:szCs w:val="24"/>
        </w:rPr>
        <w:t>US, a.</w:t>
      </w:r>
      <w:r w:rsidRPr="009D28B4">
        <w:rPr>
          <w:rFonts w:ascii="Times New Roman" w:hAnsi="Times New Roman"/>
          <w:sz w:val="24"/>
          <w:szCs w:val="24"/>
        </w:rPr>
        <w:t>s., Leopoldov,</w:t>
      </w:r>
    </w:p>
    <w:p w:rsidR="00881F8E" w:rsidRPr="009D28B4" w:rsidRDefault="00881F8E" w:rsidP="00881F8E">
      <w:pPr>
        <w:numPr>
          <w:ilvl w:val="0"/>
          <w:numId w:val="22"/>
        </w:numPr>
        <w:tabs>
          <w:tab w:val="left" w:pos="993"/>
        </w:tabs>
        <w:spacing w:before="60" w:after="60"/>
        <w:ind w:left="927"/>
        <w:jc w:val="both"/>
        <w:rPr>
          <w:rFonts w:ascii="Times New Roman" w:hAnsi="Times New Roman"/>
          <w:sz w:val="24"/>
          <w:szCs w:val="24"/>
          <w:u w:val="single"/>
        </w:rPr>
      </w:pPr>
      <w:r w:rsidRPr="009D28B4">
        <w:rPr>
          <w:rFonts w:ascii="Times New Roman" w:hAnsi="Times New Roman"/>
          <w:sz w:val="24"/>
          <w:szCs w:val="24"/>
        </w:rPr>
        <w:t>Colný úrad Trnava, pracovisko daňového dozoru Liehovar a likérka „Modrý strom“ s.r.o., V. Orvište,</w:t>
      </w:r>
    </w:p>
    <w:p w:rsidR="00881F8E" w:rsidRPr="009D28B4" w:rsidRDefault="00881F8E" w:rsidP="00881F8E">
      <w:pPr>
        <w:numPr>
          <w:ilvl w:val="0"/>
          <w:numId w:val="22"/>
        </w:numPr>
        <w:tabs>
          <w:tab w:val="left" w:pos="993"/>
        </w:tabs>
        <w:spacing w:before="60" w:after="60"/>
        <w:ind w:left="927"/>
        <w:jc w:val="both"/>
        <w:rPr>
          <w:rFonts w:ascii="Times New Roman" w:hAnsi="Times New Roman"/>
          <w:sz w:val="24"/>
          <w:szCs w:val="24"/>
          <w:u w:val="single"/>
        </w:rPr>
      </w:pPr>
      <w:r w:rsidRPr="009D28B4">
        <w:rPr>
          <w:rFonts w:ascii="Times New Roman" w:hAnsi="Times New Roman"/>
          <w:sz w:val="24"/>
          <w:szCs w:val="24"/>
        </w:rPr>
        <w:t xml:space="preserve">Colný úrad Trnava, pracovisko daňového dozoru CARAT </w:t>
      </w:r>
      <w:proofErr w:type="spellStart"/>
      <w:r w:rsidRPr="009D28B4">
        <w:rPr>
          <w:rFonts w:ascii="Times New Roman" w:hAnsi="Times New Roman"/>
          <w:sz w:val="24"/>
          <w:szCs w:val="24"/>
        </w:rPr>
        <w:t>Distribution</w:t>
      </w:r>
      <w:proofErr w:type="spellEnd"/>
      <w:r w:rsidRPr="009D28B4">
        <w:rPr>
          <w:rFonts w:ascii="Times New Roman" w:hAnsi="Times New Roman"/>
          <w:sz w:val="24"/>
          <w:szCs w:val="24"/>
        </w:rPr>
        <w:t xml:space="preserve"> s.r.o., Šamorín,</w:t>
      </w:r>
    </w:p>
    <w:p w:rsidR="00881F8E" w:rsidRPr="009D28B4" w:rsidRDefault="00881F8E" w:rsidP="00881F8E">
      <w:pPr>
        <w:numPr>
          <w:ilvl w:val="0"/>
          <w:numId w:val="22"/>
        </w:numPr>
        <w:tabs>
          <w:tab w:val="left" w:pos="993"/>
        </w:tabs>
        <w:spacing w:before="60" w:after="60"/>
        <w:ind w:left="927"/>
        <w:jc w:val="both"/>
        <w:rPr>
          <w:rFonts w:ascii="Times New Roman" w:hAnsi="Times New Roman"/>
          <w:sz w:val="24"/>
          <w:szCs w:val="24"/>
          <w:u w:val="single"/>
        </w:rPr>
      </w:pPr>
      <w:r w:rsidRPr="009D28B4">
        <w:rPr>
          <w:rFonts w:ascii="Times New Roman" w:hAnsi="Times New Roman"/>
          <w:sz w:val="24"/>
          <w:szCs w:val="24"/>
        </w:rPr>
        <w:t>Colný úrad Trnava, pracovisko daňového dozoru PROFDRINK plus, s.r.o., , Šamorín,</w:t>
      </w:r>
    </w:p>
    <w:p w:rsidR="00881F8E" w:rsidRPr="009D28B4" w:rsidRDefault="00881F8E" w:rsidP="00881F8E">
      <w:pPr>
        <w:numPr>
          <w:ilvl w:val="0"/>
          <w:numId w:val="22"/>
        </w:numPr>
        <w:tabs>
          <w:tab w:val="left" w:pos="993"/>
        </w:tabs>
        <w:spacing w:before="60"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Daňový úrad Prešov, </w:t>
      </w:r>
    </w:p>
    <w:p w:rsidR="00881F8E" w:rsidRPr="009D28B4" w:rsidRDefault="00881F8E" w:rsidP="00881F8E">
      <w:pPr>
        <w:numPr>
          <w:ilvl w:val="0"/>
          <w:numId w:val="22"/>
        </w:numPr>
        <w:tabs>
          <w:tab w:val="left" w:pos="993"/>
        </w:tabs>
        <w:spacing w:before="60"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Daňový úrad Žilina, J. Kráľa 2,</w:t>
      </w:r>
    </w:p>
    <w:p w:rsidR="00881F8E" w:rsidRPr="009D28B4" w:rsidRDefault="00881F8E" w:rsidP="00881F8E">
      <w:pPr>
        <w:numPr>
          <w:ilvl w:val="0"/>
          <w:numId w:val="22"/>
        </w:numPr>
        <w:tabs>
          <w:tab w:val="left" w:pos="993"/>
        </w:tabs>
        <w:spacing w:before="60"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Daňový úrad Žilina, pobočka daňového úradu Dolný Kubín,</w:t>
      </w:r>
    </w:p>
    <w:p w:rsidR="00881F8E" w:rsidRPr="009D28B4" w:rsidRDefault="00881F8E" w:rsidP="00881F8E">
      <w:pPr>
        <w:numPr>
          <w:ilvl w:val="0"/>
          <w:numId w:val="22"/>
        </w:numPr>
        <w:tabs>
          <w:tab w:val="left" w:pos="993"/>
        </w:tabs>
        <w:spacing w:before="60"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Daňový úrad Žilina, pobočka daňového úradu </w:t>
      </w:r>
      <w:r w:rsidRPr="009D28B4">
        <w:rPr>
          <w:rFonts w:ascii="Times New Roman" w:hAnsi="Times New Roman"/>
          <w:bCs/>
          <w:sz w:val="24"/>
          <w:szCs w:val="24"/>
        </w:rPr>
        <w:t>Liptovský Mikuláš,</w:t>
      </w:r>
      <w:r w:rsidRPr="009D28B4">
        <w:rPr>
          <w:rFonts w:ascii="Times New Roman" w:hAnsi="Times New Roman"/>
          <w:sz w:val="24"/>
          <w:szCs w:val="24"/>
        </w:rPr>
        <w:t xml:space="preserve"> </w:t>
      </w:r>
    </w:p>
    <w:p w:rsidR="00881F8E" w:rsidRPr="009D28B4" w:rsidRDefault="00881F8E" w:rsidP="00881F8E">
      <w:pPr>
        <w:numPr>
          <w:ilvl w:val="0"/>
          <w:numId w:val="22"/>
        </w:numPr>
        <w:tabs>
          <w:tab w:val="left" w:pos="993"/>
        </w:tabs>
        <w:spacing w:before="60" w:after="6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Daňový úrad Košice, pobočka daňového úradu Michalovce. </w:t>
      </w:r>
      <w:r w:rsidRPr="009D28B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81F8E" w:rsidRPr="009D28B4" w:rsidRDefault="00881F8E" w:rsidP="00881F8E">
      <w:pPr>
        <w:tabs>
          <w:tab w:val="left" w:pos="993"/>
        </w:tabs>
        <w:spacing w:before="60" w:after="60"/>
        <w:ind w:firstLine="567"/>
        <w:jc w:val="both"/>
        <w:rPr>
          <w:rFonts w:ascii="Times New Roman" w:hAnsi="Times New Roman"/>
          <w:strike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V kontrolovaných subjektoch bolo zistených 46 porušení všeobecne záväzných právn</w:t>
      </w:r>
      <w:r w:rsidR="00964ABE" w:rsidRPr="009D28B4">
        <w:rPr>
          <w:rFonts w:ascii="Times New Roman" w:hAnsi="Times New Roman"/>
          <w:sz w:val="24"/>
          <w:szCs w:val="24"/>
        </w:rPr>
        <w:t xml:space="preserve">ych predpisov </w:t>
      </w:r>
      <w:r w:rsidRPr="009D28B4">
        <w:rPr>
          <w:rFonts w:ascii="Times New Roman" w:hAnsi="Times New Roman"/>
          <w:sz w:val="24"/>
          <w:szCs w:val="24"/>
        </w:rPr>
        <w:t xml:space="preserve">na zaistenie BOZP, ktoré sú podrobne uvedené v protokoloch a správach z vykonaných kontrol. </w:t>
      </w:r>
    </w:p>
    <w:p w:rsidR="00881F8E" w:rsidRPr="009D28B4" w:rsidRDefault="00881F8E" w:rsidP="007F2187">
      <w:pPr>
        <w:tabs>
          <w:tab w:val="left" w:pos="540"/>
          <w:tab w:val="left" w:pos="7560"/>
        </w:tabs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  <w:r w:rsidRPr="009D28B4">
        <w:rPr>
          <w:rFonts w:ascii="Times New Roman" w:hAnsi="Times New Roman"/>
          <w:b/>
          <w:sz w:val="24"/>
          <w:szCs w:val="24"/>
        </w:rPr>
        <w:t xml:space="preserve">5. </w:t>
      </w:r>
      <w:r w:rsidRPr="009D28B4">
        <w:rPr>
          <w:rFonts w:ascii="Times New Roman" w:hAnsi="Times New Roman"/>
          <w:b/>
          <w:sz w:val="24"/>
          <w:szCs w:val="24"/>
        </w:rPr>
        <w:tab/>
        <w:t>Zistenia dozorného orgánu v kontrolovaných subjektoch</w:t>
      </w:r>
    </w:p>
    <w:p w:rsidR="00881F8E" w:rsidRPr="009D28B4" w:rsidRDefault="00881F8E" w:rsidP="00881F8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Zmena stavu BOZP oproti roku 2017 vyplýva z tabuliek č. 2, 3 a 4. Z kontrolných zistení orgánu dozoru FR SR v roku 2018 možno konštatovať, že najčastejšie porušenia sú v starostlivosti (prevádzkovaní) vyhradených technických zariadení (ďalej len „VTZ“). </w:t>
      </w:r>
    </w:p>
    <w:p w:rsidR="00881F8E" w:rsidRPr="009D28B4" w:rsidRDefault="00881F8E" w:rsidP="00964ABE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Pri kontrolách boli zistené najmä tieto závažné nedostatky: </w:t>
      </w:r>
    </w:p>
    <w:p w:rsidR="00881F8E" w:rsidRPr="009D28B4" w:rsidRDefault="00881F8E" w:rsidP="00881F8E">
      <w:pPr>
        <w:numPr>
          <w:ilvl w:val="0"/>
          <w:numId w:val="28"/>
        </w:numPr>
        <w:tabs>
          <w:tab w:val="left" w:pos="709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nevykonávanie všetkých predpísaných kontrol, prehliadok a skúšok </w:t>
      </w:r>
      <w:r w:rsidR="00964ABE" w:rsidRPr="009D28B4">
        <w:rPr>
          <w:rFonts w:ascii="Times New Roman" w:hAnsi="Times New Roman"/>
          <w:sz w:val="24"/>
          <w:szCs w:val="24"/>
        </w:rPr>
        <w:t>VTZ</w:t>
      </w:r>
      <w:r w:rsidRPr="009D28B4">
        <w:rPr>
          <w:rFonts w:ascii="Times New Roman" w:hAnsi="Times New Roman"/>
          <w:sz w:val="24"/>
          <w:szCs w:val="24"/>
        </w:rPr>
        <w:t>,</w:t>
      </w:r>
    </w:p>
    <w:p w:rsidR="00881F8E" w:rsidRPr="009D28B4" w:rsidRDefault="00881F8E" w:rsidP="00881F8E">
      <w:pPr>
        <w:numPr>
          <w:ilvl w:val="0"/>
          <w:numId w:val="28"/>
        </w:numPr>
        <w:tabs>
          <w:tab w:val="left" w:pos="709"/>
        </w:tabs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nedostatočná starostlivosť z hľadiska </w:t>
      </w:r>
      <w:r w:rsidR="00964ABE" w:rsidRPr="009D28B4">
        <w:rPr>
          <w:rFonts w:ascii="Times New Roman" w:hAnsi="Times New Roman"/>
          <w:sz w:val="24"/>
          <w:szCs w:val="24"/>
        </w:rPr>
        <w:t>BOZP</w:t>
      </w:r>
      <w:r w:rsidRPr="009D28B4">
        <w:rPr>
          <w:rFonts w:ascii="Times New Roman" w:hAnsi="Times New Roman"/>
          <w:sz w:val="24"/>
          <w:szCs w:val="24"/>
        </w:rPr>
        <w:t xml:space="preserve"> u</w:t>
      </w:r>
      <w:r w:rsidR="00964ABE" w:rsidRPr="009D28B4">
        <w:rPr>
          <w:rFonts w:ascii="Times New Roman" w:hAnsi="Times New Roman"/>
          <w:sz w:val="24"/>
          <w:szCs w:val="24"/>
        </w:rPr>
        <w:t> </w:t>
      </w:r>
      <w:r w:rsidRPr="009D28B4">
        <w:rPr>
          <w:rFonts w:ascii="Times New Roman" w:hAnsi="Times New Roman"/>
          <w:sz w:val="24"/>
          <w:szCs w:val="24"/>
        </w:rPr>
        <w:t>za</w:t>
      </w:r>
      <w:r w:rsidR="00964ABE" w:rsidRPr="009D28B4">
        <w:rPr>
          <w:rFonts w:ascii="Times New Roman" w:hAnsi="Times New Roman"/>
          <w:sz w:val="24"/>
          <w:szCs w:val="24"/>
        </w:rPr>
        <w:t xml:space="preserve">mestnancov </w:t>
      </w:r>
      <w:r w:rsidRPr="009D28B4">
        <w:rPr>
          <w:rFonts w:ascii="Times New Roman" w:hAnsi="Times New Roman"/>
          <w:sz w:val="24"/>
          <w:szCs w:val="24"/>
        </w:rPr>
        <w:t>na odlúčených pracoviskách a</w:t>
      </w:r>
      <w:bookmarkStart w:id="2" w:name="p6-1-r-2"/>
      <w:bookmarkEnd w:id="2"/>
      <w:r w:rsidRPr="009D28B4">
        <w:rPr>
          <w:rFonts w:ascii="Times New Roman" w:hAnsi="Times New Roman"/>
          <w:sz w:val="24"/>
          <w:szCs w:val="24"/>
        </w:rPr>
        <w:t xml:space="preserve"> zamestnancov, ktorí pracujú na pracovisku sami,</w:t>
      </w:r>
    </w:p>
    <w:p w:rsidR="00881F8E" w:rsidRPr="009D28B4" w:rsidRDefault="00881F8E" w:rsidP="00881F8E">
      <w:pPr>
        <w:numPr>
          <w:ilvl w:val="0"/>
          <w:numId w:val="28"/>
        </w:numPr>
        <w:tabs>
          <w:tab w:val="left" w:pos="709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nedostatočná údržba objektov,</w:t>
      </w:r>
    </w:p>
    <w:p w:rsidR="00881F8E" w:rsidRPr="009D28B4" w:rsidRDefault="00881F8E" w:rsidP="00881F8E">
      <w:pPr>
        <w:numPr>
          <w:ilvl w:val="0"/>
          <w:numId w:val="28"/>
        </w:numPr>
        <w:tabs>
          <w:tab w:val="left" w:pos="709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zdĺhavé odstraňovanie havarijných stavov,</w:t>
      </w:r>
    </w:p>
    <w:p w:rsidR="00881F8E" w:rsidRPr="009D28B4" w:rsidRDefault="00881F8E" w:rsidP="00881F8E">
      <w:pPr>
        <w:numPr>
          <w:ilvl w:val="0"/>
          <w:numId w:val="28"/>
        </w:numPr>
        <w:tabs>
          <w:tab w:val="left" w:pos="709"/>
        </w:tabs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lastRenderedPageBreak/>
        <w:t>VTZ elektrické, v objekte</w:t>
      </w:r>
      <w:r w:rsidR="00964ABE" w:rsidRPr="009D28B4">
        <w:rPr>
          <w:rFonts w:ascii="Times New Roman" w:hAnsi="Times New Roman"/>
          <w:sz w:val="24"/>
          <w:szCs w:val="24"/>
        </w:rPr>
        <w:t xml:space="preserve"> pobočky colného úradu Lučenec, </w:t>
      </w:r>
      <w:r w:rsidRPr="009D28B4">
        <w:rPr>
          <w:rFonts w:ascii="Times New Roman" w:hAnsi="Times New Roman"/>
          <w:sz w:val="24"/>
          <w:szCs w:val="24"/>
        </w:rPr>
        <w:t>nespĺňa bezpečn</w:t>
      </w:r>
      <w:r w:rsidR="00964ABE" w:rsidRPr="009D28B4">
        <w:rPr>
          <w:rFonts w:ascii="Times New Roman" w:hAnsi="Times New Roman"/>
          <w:sz w:val="24"/>
          <w:szCs w:val="24"/>
        </w:rPr>
        <w:t>ostno</w:t>
      </w:r>
      <w:r w:rsidRPr="009D28B4">
        <w:rPr>
          <w:rFonts w:ascii="Times New Roman" w:hAnsi="Times New Roman"/>
          <w:sz w:val="24"/>
          <w:szCs w:val="24"/>
        </w:rPr>
        <w:t>technické požiadavky a nie je schopné bezpečnej a spoľahlivej prevádzky.</w:t>
      </w:r>
    </w:p>
    <w:p w:rsidR="00881F8E" w:rsidRPr="009D28B4" w:rsidRDefault="00881F8E" w:rsidP="007F2187">
      <w:pPr>
        <w:tabs>
          <w:tab w:val="left" w:pos="540"/>
          <w:tab w:val="left" w:pos="7560"/>
        </w:tabs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  <w:r w:rsidRPr="009D28B4">
        <w:rPr>
          <w:rFonts w:ascii="Times New Roman" w:hAnsi="Times New Roman"/>
          <w:b/>
          <w:sz w:val="24"/>
          <w:szCs w:val="24"/>
        </w:rPr>
        <w:t>6.      Nápravné a sankčné opatrenia dozorného orgánu</w:t>
      </w:r>
    </w:p>
    <w:p w:rsidR="00881F8E" w:rsidRPr="009D28B4" w:rsidRDefault="00881F8E" w:rsidP="00881F8E">
      <w:pPr>
        <w:tabs>
          <w:tab w:val="left" w:pos="7560"/>
        </w:tabs>
        <w:spacing w:before="60"/>
        <w:ind w:firstLine="567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Na zabezpečenie nápravy a odstránenie zistených nedostatkov v určených lehotách boli zo strany nadriadených jednotlivých organizačných útvarov FR SR prijaté príslušné technické, organizačné a iné opatrenia, potrebné na zlepšenie zisteného stavu. </w:t>
      </w:r>
    </w:p>
    <w:p w:rsidR="00881F8E" w:rsidRPr="009D28B4" w:rsidRDefault="00881F8E" w:rsidP="007F2187">
      <w:pPr>
        <w:tabs>
          <w:tab w:val="left" w:pos="540"/>
          <w:tab w:val="left" w:pos="7560"/>
        </w:tabs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  <w:r w:rsidRPr="009D28B4">
        <w:rPr>
          <w:rFonts w:ascii="Times New Roman" w:hAnsi="Times New Roman"/>
          <w:b/>
          <w:sz w:val="24"/>
          <w:szCs w:val="24"/>
        </w:rPr>
        <w:t xml:space="preserve">7. </w:t>
      </w:r>
      <w:r w:rsidRPr="009D28B4">
        <w:rPr>
          <w:rFonts w:ascii="Times New Roman" w:hAnsi="Times New Roman"/>
          <w:b/>
          <w:sz w:val="24"/>
          <w:szCs w:val="24"/>
        </w:rPr>
        <w:tab/>
        <w:t>Stav a vývoj pracovných (služobných) úrazov a chorôb z povolania</w:t>
      </w:r>
    </w:p>
    <w:p w:rsidR="00881F8E" w:rsidRPr="009D28B4" w:rsidRDefault="00881F8E" w:rsidP="00881F8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Vo FS v roku 2018 nedošlo k</w:t>
      </w:r>
      <w:r w:rsidR="00964ABE" w:rsidRPr="009D28B4">
        <w:rPr>
          <w:rFonts w:ascii="Times New Roman" w:hAnsi="Times New Roman"/>
          <w:sz w:val="24"/>
          <w:szCs w:val="24"/>
        </w:rPr>
        <w:t xml:space="preserve"> pracovným (služobným) </w:t>
      </w:r>
      <w:r w:rsidRPr="009D28B4">
        <w:rPr>
          <w:rFonts w:ascii="Times New Roman" w:hAnsi="Times New Roman"/>
          <w:sz w:val="24"/>
          <w:szCs w:val="24"/>
        </w:rPr>
        <w:t>úrazom</w:t>
      </w:r>
      <w:r w:rsidR="00964ABE" w:rsidRPr="009D28B4">
        <w:rPr>
          <w:rFonts w:ascii="Times New Roman" w:hAnsi="Times New Roman"/>
          <w:sz w:val="24"/>
          <w:szCs w:val="24"/>
        </w:rPr>
        <w:t xml:space="preserve"> (ďalej len „PU“)</w:t>
      </w:r>
      <w:r w:rsidRPr="009D28B4">
        <w:rPr>
          <w:rFonts w:ascii="Times New Roman" w:hAnsi="Times New Roman"/>
          <w:sz w:val="24"/>
          <w:szCs w:val="24"/>
        </w:rPr>
        <w:t xml:space="preserve"> s ťažkou ujmou na zdraví </w:t>
      </w:r>
      <w:r w:rsidR="00964ABE" w:rsidRPr="009D28B4">
        <w:rPr>
          <w:rFonts w:ascii="Times New Roman" w:hAnsi="Times New Roman"/>
          <w:sz w:val="24"/>
          <w:szCs w:val="24"/>
        </w:rPr>
        <w:t xml:space="preserve">(ďalej len „ŤUZ“) </w:t>
      </w:r>
      <w:r w:rsidRPr="009D28B4">
        <w:rPr>
          <w:rFonts w:ascii="Times New Roman" w:hAnsi="Times New Roman"/>
          <w:sz w:val="24"/>
          <w:szCs w:val="24"/>
        </w:rPr>
        <w:t>alebo smrteľným pracovným úrazom</w:t>
      </w:r>
      <w:r w:rsidR="00964ABE" w:rsidRPr="009D28B4">
        <w:rPr>
          <w:rFonts w:ascii="Times New Roman" w:hAnsi="Times New Roman"/>
          <w:sz w:val="24"/>
          <w:szCs w:val="24"/>
        </w:rPr>
        <w:t xml:space="preserve"> (ďalej len „SPÚ“)</w:t>
      </w:r>
      <w:r w:rsidRPr="009D28B4">
        <w:rPr>
          <w:rFonts w:ascii="Times New Roman" w:hAnsi="Times New Roman"/>
          <w:sz w:val="24"/>
          <w:szCs w:val="24"/>
        </w:rPr>
        <w:t>. Bolo zareg</w:t>
      </w:r>
      <w:r w:rsidR="00964ABE" w:rsidRPr="009D28B4">
        <w:rPr>
          <w:rFonts w:ascii="Times New Roman" w:hAnsi="Times New Roman"/>
          <w:sz w:val="24"/>
          <w:szCs w:val="24"/>
        </w:rPr>
        <w:t xml:space="preserve">istrovaných 17 </w:t>
      </w:r>
      <w:r w:rsidR="000853EA" w:rsidRPr="009D28B4">
        <w:rPr>
          <w:rFonts w:ascii="Times New Roman" w:hAnsi="Times New Roman"/>
          <w:sz w:val="24"/>
          <w:szCs w:val="24"/>
        </w:rPr>
        <w:t>R</w:t>
      </w:r>
      <w:r w:rsidR="00964ABE" w:rsidRPr="009D28B4">
        <w:rPr>
          <w:rFonts w:ascii="Times New Roman" w:hAnsi="Times New Roman"/>
          <w:sz w:val="24"/>
          <w:szCs w:val="24"/>
        </w:rPr>
        <w:t>PÚ</w:t>
      </w:r>
      <w:r w:rsidRPr="009D28B4">
        <w:rPr>
          <w:rFonts w:ascii="Times New Roman" w:hAnsi="Times New Roman"/>
          <w:sz w:val="24"/>
          <w:szCs w:val="24"/>
        </w:rPr>
        <w:t>. V porovnaní s</w:t>
      </w:r>
      <w:r w:rsidR="00964ABE" w:rsidRPr="009D28B4">
        <w:rPr>
          <w:rFonts w:ascii="Times New Roman" w:hAnsi="Times New Roman"/>
          <w:sz w:val="24"/>
          <w:szCs w:val="24"/>
        </w:rPr>
        <w:t xml:space="preserve"> rokom 2017 (7 </w:t>
      </w:r>
      <w:r w:rsidR="000853EA" w:rsidRPr="009D28B4">
        <w:rPr>
          <w:rFonts w:ascii="Times New Roman" w:hAnsi="Times New Roman"/>
          <w:sz w:val="24"/>
          <w:szCs w:val="24"/>
        </w:rPr>
        <w:t>R</w:t>
      </w:r>
      <w:r w:rsidR="00964ABE" w:rsidRPr="009D28B4">
        <w:rPr>
          <w:rFonts w:ascii="Times New Roman" w:hAnsi="Times New Roman"/>
          <w:sz w:val="24"/>
          <w:szCs w:val="24"/>
        </w:rPr>
        <w:t>PÚ</w:t>
      </w:r>
      <w:r w:rsidRPr="009D28B4">
        <w:rPr>
          <w:rFonts w:ascii="Times New Roman" w:hAnsi="Times New Roman"/>
          <w:sz w:val="24"/>
          <w:szCs w:val="24"/>
        </w:rPr>
        <w:t xml:space="preserve">) došlo k zvýšeniu počtu </w:t>
      </w:r>
      <w:r w:rsidR="00964ABE" w:rsidRPr="009D28B4">
        <w:rPr>
          <w:rFonts w:ascii="Times New Roman" w:hAnsi="Times New Roman"/>
          <w:sz w:val="24"/>
          <w:szCs w:val="24"/>
        </w:rPr>
        <w:t>RPÚ</w:t>
      </w:r>
      <w:r w:rsidRPr="009D28B4">
        <w:rPr>
          <w:rFonts w:ascii="Times New Roman" w:hAnsi="Times New Roman"/>
          <w:sz w:val="24"/>
          <w:szCs w:val="24"/>
        </w:rPr>
        <w:t xml:space="preserve">. </w:t>
      </w:r>
    </w:p>
    <w:p w:rsidR="00881F8E" w:rsidRPr="009D28B4" w:rsidRDefault="00881F8E" w:rsidP="00964ABE">
      <w:pPr>
        <w:spacing w:before="120" w:after="120"/>
        <w:ind w:firstLine="539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Prehľad o hlavných skupinách zdrojov úrazov je uvedený v tabuľke č. 12 a prehľad o jednotlivých skupinách príčin úrazov je uvedený v tabuľke č. </w:t>
      </w:r>
      <w:r w:rsidR="00964ABE" w:rsidRPr="009D28B4">
        <w:rPr>
          <w:rFonts w:ascii="Times New Roman" w:hAnsi="Times New Roman"/>
          <w:sz w:val="24"/>
          <w:szCs w:val="24"/>
        </w:rPr>
        <w:t xml:space="preserve">13. Z prehľadu </w:t>
      </w:r>
      <w:r w:rsidR="000853EA" w:rsidRPr="009D28B4">
        <w:rPr>
          <w:rFonts w:ascii="Times New Roman" w:hAnsi="Times New Roman"/>
          <w:sz w:val="24"/>
          <w:szCs w:val="24"/>
        </w:rPr>
        <w:t>R</w:t>
      </w:r>
      <w:r w:rsidR="00964ABE" w:rsidRPr="009D28B4">
        <w:rPr>
          <w:rFonts w:ascii="Times New Roman" w:hAnsi="Times New Roman"/>
          <w:sz w:val="24"/>
          <w:szCs w:val="24"/>
        </w:rPr>
        <w:t>PÚ</w:t>
      </w:r>
      <w:r w:rsidRPr="009D28B4">
        <w:rPr>
          <w:rFonts w:ascii="Times New Roman" w:hAnsi="Times New Roman"/>
          <w:sz w:val="24"/>
          <w:szCs w:val="24"/>
        </w:rPr>
        <w:t xml:space="preserve"> vyplýva, že najčastejším zdrojom úrazu sú pracovné, prípadne cestné dopravné priestory ako zdroje pádov zamestnancov (</w:t>
      </w:r>
      <w:r w:rsidR="000853EA" w:rsidRPr="009D28B4">
        <w:rPr>
          <w:rFonts w:ascii="Times New Roman" w:hAnsi="Times New Roman"/>
          <w:sz w:val="24"/>
          <w:szCs w:val="24"/>
        </w:rPr>
        <w:t xml:space="preserve">kód zdrojovej skupiny </w:t>
      </w:r>
      <w:r w:rsidRPr="009D28B4">
        <w:rPr>
          <w:rFonts w:ascii="Times New Roman" w:hAnsi="Times New Roman"/>
          <w:sz w:val="24"/>
          <w:szCs w:val="24"/>
        </w:rPr>
        <w:t>IV</w:t>
      </w:r>
      <w:r w:rsidR="000853EA" w:rsidRPr="009D28B4">
        <w:rPr>
          <w:rFonts w:ascii="Times New Roman" w:hAnsi="Times New Roman"/>
          <w:sz w:val="24"/>
          <w:szCs w:val="24"/>
        </w:rPr>
        <w:t>.</w:t>
      </w:r>
      <w:r w:rsidRPr="009D28B4">
        <w:rPr>
          <w:rFonts w:ascii="Times New Roman" w:hAnsi="Times New Roman"/>
          <w:sz w:val="24"/>
          <w:szCs w:val="24"/>
        </w:rPr>
        <w:t xml:space="preserve">). S týmto korešponduje aj podiel príčin úrazov, pri ktorej najpočetnejšou skupinou je nedostatok </w:t>
      </w:r>
      <w:r w:rsidR="000853EA" w:rsidRPr="009D28B4">
        <w:rPr>
          <w:rFonts w:ascii="Times New Roman" w:hAnsi="Times New Roman"/>
          <w:sz w:val="24"/>
          <w:szCs w:val="24"/>
        </w:rPr>
        <w:t xml:space="preserve">osobných predpokladov </w:t>
      </w:r>
      <w:r w:rsidRPr="009D28B4">
        <w:rPr>
          <w:rFonts w:ascii="Times New Roman" w:hAnsi="Times New Roman"/>
          <w:sz w:val="24"/>
          <w:szCs w:val="24"/>
        </w:rPr>
        <w:t xml:space="preserve">na riadny pracovný výkon (napr. chýbajúce telesné predpoklady, zmyslové nedostatky, nepriaznivé osobné vlastnosti a okamžité </w:t>
      </w:r>
      <w:proofErr w:type="spellStart"/>
      <w:r w:rsidRPr="009D28B4">
        <w:rPr>
          <w:rFonts w:ascii="Times New Roman" w:hAnsi="Times New Roman"/>
          <w:sz w:val="24"/>
          <w:szCs w:val="24"/>
        </w:rPr>
        <w:t>psychofyziologické</w:t>
      </w:r>
      <w:proofErr w:type="spellEnd"/>
      <w:r w:rsidRPr="009D28B4">
        <w:rPr>
          <w:rFonts w:ascii="Times New Roman" w:hAnsi="Times New Roman"/>
          <w:sz w:val="24"/>
          <w:szCs w:val="24"/>
        </w:rPr>
        <w:t xml:space="preserve"> stavy) (</w:t>
      </w:r>
      <w:r w:rsidR="000853EA" w:rsidRPr="009D28B4">
        <w:rPr>
          <w:rFonts w:ascii="Times New Roman" w:hAnsi="Times New Roman"/>
          <w:sz w:val="24"/>
          <w:szCs w:val="24"/>
        </w:rPr>
        <w:t xml:space="preserve">kód skupiny príčiny </w:t>
      </w:r>
      <w:r w:rsidRPr="009D28B4">
        <w:rPr>
          <w:rFonts w:ascii="Times New Roman" w:hAnsi="Times New Roman"/>
          <w:sz w:val="24"/>
          <w:szCs w:val="24"/>
        </w:rPr>
        <w:t>12</w:t>
      </w:r>
      <w:r w:rsidR="000853EA" w:rsidRPr="009D28B4">
        <w:rPr>
          <w:rFonts w:ascii="Times New Roman" w:hAnsi="Times New Roman"/>
          <w:sz w:val="24"/>
          <w:szCs w:val="24"/>
        </w:rPr>
        <w:t>.</w:t>
      </w:r>
      <w:r w:rsidRPr="009D28B4">
        <w:rPr>
          <w:rFonts w:ascii="Times New Roman" w:hAnsi="Times New Roman"/>
          <w:sz w:val="24"/>
          <w:szCs w:val="24"/>
        </w:rPr>
        <w:t>).</w:t>
      </w:r>
    </w:p>
    <w:p w:rsidR="00881F8E" w:rsidRPr="009D28B4" w:rsidRDefault="00881F8E" w:rsidP="00881F8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V </w:t>
      </w:r>
      <w:r w:rsidR="000853EA" w:rsidRPr="009D28B4">
        <w:rPr>
          <w:rFonts w:ascii="Times New Roman" w:hAnsi="Times New Roman"/>
          <w:sz w:val="24"/>
          <w:szCs w:val="24"/>
        </w:rPr>
        <w:t>prípade troch RPÚ</w:t>
      </w:r>
      <w:r w:rsidRPr="009D28B4">
        <w:rPr>
          <w:rFonts w:ascii="Times New Roman" w:hAnsi="Times New Roman"/>
          <w:sz w:val="24"/>
          <w:szCs w:val="24"/>
        </w:rPr>
        <w:t>, ktoré sa stali v roku 2018, pokračuje práceneschopnosť zranených zamestna</w:t>
      </w:r>
      <w:r w:rsidR="000853EA" w:rsidRPr="009D28B4">
        <w:rPr>
          <w:rFonts w:ascii="Times New Roman" w:hAnsi="Times New Roman"/>
          <w:sz w:val="24"/>
          <w:szCs w:val="24"/>
        </w:rPr>
        <w:t>ncov aj v roku 2019 (tieto RPÚ</w:t>
      </w:r>
      <w:r w:rsidRPr="009D28B4">
        <w:rPr>
          <w:rFonts w:ascii="Times New Roman" w:hAnsi="Times New Roman"/>
          <w:sz w:val="24"/>
          <w:szCs w:val="24"/>
        </w:rPr>
        <w:t xml:space="preserve"> sú zahrnuté v tabuľkách).</w:t>
      </w:r>
    </w:p>
    <w:p w:rsidR="00881F8E" w:rsidRPr="009D28B4" w:rsidRDefault="00881F8E" w:rsidP="000853EA">
      <w:pPr>
        <w:spacing w:before="120" w:after="120"/>
        <w:ind w:firstLine="539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V ro</w:t>
      </w:r>
      <w:r w:rsidR="00911238" w:rsidRPr="009D28B4">
        <w:rPr>
          <w:rFonts w:ascii="Times New Roman" w:hAnsi="Times New Roman"/>
          <w:sz w:val="24"/>
          <w:szCs w:val="24"/>
        </w:rPr>
        <w:t>ku 2018 bolo zaevidovaných 7 PÚ</w:t>
      </w:r>
      <w:r w:rsidRPr="009D28B4">
        <w:rPr>
          <w:rFonts w:ascii="Times New Roman" w:hAnsi="Times New Roman"/>
          <w:sz w:val="24"/>
          <w:szCs w:val="24"/>
        </w:rPr>
        <w:t xml:space="preserve"> (bez pracovnej neschopnosti), ktoré neboli oznámené Sociálnej poisťovni a nie sú zahrnuté ani v tabuľkách.</w:t>
      </w:r>
    </w:p>
    <w:p w:rsidR="00881F8E" w:rsidRPr="009D28B4" w:rsidRDefault="00881F8E" w:rsidP="00911238">
      <w:pPr>
        <w:spacing w:before="120" w:after="120"/>
        <w:ind w:firstLine="539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Za rok 2018 neboli priznané žiadne choroby z</w:t>
      </w:r>
      <w:r w:rsidR="00911238" w:rsidRPr="009D28B4">
        <w:rPr>
          <w:rFonts w:ascii="Times New Roman" w:hAnsi="Times New Roman"/>
          <w:sz w:val="24"/>
          <w:szCs w:val="24"/>
        </w:rPr>
        <w:t> </w:t>
      </w:r>
      <w:r w:rsidRPr="009D28B4">
        <w:rPr>
          <w:rFonts w:ascii="Times New Roman" w:hAnsi="Times New Roman"/>
          <w:sz w:val="24"/>
          <w:szCs w:val="24"/>
        </w:rPr>
        <w:t>povolania</w:t>
      </w:r>
      <w:r w:rsidR="00911238" w:rsidRPr="009D28B4">
        <w:rPr>
          <w:rFonts w:ascii="Times New Roman" w:hAnsi="Times New Roman"/>
          <w:sz w:val="24"/>
          <w:szCs w:val="24"/>
        </w:rPr>
        <w:t xml:space="preserve"> (ďalej len „</w:t>
      </w:r>
      <w:proofErr w:type="spellStart"/>
      <w:r w:rsidR="00911238" w:rsidRPr="009D28B4">
        <w:rPr>
          <w:rFonts w:ascii="Times New Roman" w:hAnsi="Times New Roman"/>
          <w:sz w:val="24"/>
          <w:szCs w:val="24"/>
        </w:rPr>
        <w:t>CHzP</w:t>
      </w:r>
      <w:proofErr w:type="spellEnd"/>
      <w:r w:rsidR="00911238" w:rsidRPr="009D28B4">
        <w:rPr>
          <w:rFonts w:ascii="Times New Roman" w:hAnsi="Times New Roman"/>
          <w:sz w:val="24"/>
          <w:szCs w:val="24"/>
        </w:rPr>
        <w:t>“)</w:t>
      </w:r>
      <w:r w:rsidRPr="009D28B4">
        <w:rPr>
          <w:rFonts w:ascii="Times New Roman" w:hAnsi="Times New Roman"/>
          <w:sz w:val="24"/>
          <w:szCs w:val="24"/>
        </w:rPr>
        <w:t>.</w:t>
      </w:r>
    </w:p>
    <w:p w:rsidR="00881F8E" w:rsidRPr="009D28B4" w:rsidRDefault="00881F8E" w:rsidP="00881F8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V informácii (tabuľkác</w:t>
      </w:r>
      <w:r w:rsidR="00911238" w:rsidRPr="009D28B4">
        <w:rPr>
          <w:rFonts w:ascii="Times New Roman" w:hAnsi="Times New Roman"/>
          <w:sz w:val="24"/>
          <w:szCs w:val="24"/>
        </w:rPr>
        <w:t>h) sú uvedené len PÚ, ktoré boli nahlásené na S</w:t>
      </w:r>
      <w:r w:rsidRPr="009D28B4">
        <w:rPr>
          <w:rFonts w:ascii="Times New Roman" w:hAnsi="Times New Roman"/>
          <w:sz w:val="24"/>
          <w:szCs w:val="24"/>
        </w:rPr>
        <w:t>o</w:t>
      </w:r>
      <w:r w:rsidR="00911238" w:rsidRPr="009D28B4">
        <w:rPr>
          <w:rFonts w:ascii="Times New Roman" w:hAnsi="Times New Roman"/>
          <w:sz w:val="24"/>
          <w:szCs w:val="24"/>
        </w:rPr>
        <w:t>ciálnu poisťovňu (PÚ</w:t>
      </w:r>
      <w:r w:rsidRPr="009D28B4">
        <w:rPr>
          <w:rFonts w:ascii="Times New Roman" w:hAnsi="Times New Roman"/>
          <w:sz w:val="24"/>
          <w:szCs w:val="24"/>
        </w:rPr>
        <w:t xml:space="preserve"> civilných zamestnancov). Služobné úrazy (úrazy colní</w:t>
      </w:r>
      <w:r w:rsidR="00911238" w:rsidRPr="009D28B4">
        <w:rPr>
          <w:rFonts w:ascii="Times New Roman" w:hAnsi="Times New Roman"/>
          <w:sz w:val="24"/>
          <w:szCs w:val="24"/>
        </w:rPr>
        <w:t>kov), ktoré nie sú nahlasované S</w:t>
      </w:r>
      <w:r w:rsidRPr="009D28B4">
        <w:rPr>
          <w:rFonts w:ascii="Times New Roman" w:hAnsi="Times New Roman"/>
          <w:sz w:val="24"/>
          <w:szCs w:val="24"/>
        </w:rPr>
        <w:t>ociálnej poisťovni, sa v informácií neuvádzajú. Tento postup bol dohodnutý s Ministerstvom práce, sociálnych vecí a rodiny SR a silovými rezortmi (Ministerstvo vnútra SR, Ministerstvo obrany SR a Zbor väzenskej a justičnej stráže SR).</w:t>
      </w:r>
    </w:p>
    <w:p w:rsidR="00881F8E" w:rsidRPr="009D28B4" w:rsidRDefault="00881F8E" w:rsidP="007F2187">
      <w:pPr>
        <w:tabs>
          <w:tab w:val="left" w:pos="540"/>
          <w:tab w:val="left" w:pos="7560"/>
        </w:tabs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  <w:r w:rsidRPr="009D28B4">
        <w:rPr>
          <w:rFonts w:ascii="Times New Roman" w:hAnsi="Times New Roman"/>
          <w:b/>
          <w:sz w:val="24"/>
          <w:szCs w:val="24"/>
        </w:rPr>
        <w:t xml:space="preserve">8. </w:t>
      </w:r>
      <w:r w:rsidRPr="009D28B4">
        <w:rPr>
          <w:rFonts w:ascii="Times New Roman" w:hAnsi="Times New Roman"/>
          <w:b/>
          <w:sz w:val="24"/>
          <w:szCs w:val="24"/>
        </w:rPr>
        <w:tab/>
        <w:t xml:space="preserve">Spolupráca dozorného orgánu </w:t>
      </w:r>
    </w:p>
    <w:p w:rsidR="00881F8E" w:rsidRPr="009D28B4" w:rsidRDefault="00881F8E" w:rsidP="00881F8E">
      <w:pPr>
        <w:tabs>
          <w:tab w:val="left" w:pos="756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Orgán dozoru FR SR spolupracuje s inšpektorátmi práce a s odbornými útvarmi ostatných ministerstiev, ktoré majú zriadený vlastný dozor v oblasti BOZP (Ministerstvo vnútra SR a Ministerstvo obrany SR) a Generálnym riaditeľstvom zboru väzenskej a justičnej stráže SR. </w:t>
      </w:r>
    </w:p>
    <w:p w:rsidR="00881F8E" w:rsidRPr="009D28B4" w:rsidRDefault="00881F8E" w:rsidP="00911238">
      <w:pPr>
        <w:tabs>
          <w:tab w:val="left" w:pos="540"/>
          <w:tab w:val="left" w:pos="7560"/>
        </w:tabs>
        <w:spacing w:before="200" w:after="200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 w:rsidRPr="009D28B4">
        <w:rPr>
          <w:rFonts w:ascii="Times New Roman" w:hAnsi="Times New Roman"/>
          <w:b/>
          <w:sz w:val="24"/>
          <w:szCs w:val="24"/>
        </w:rPr>
        <w:t>9.</w:t>
      </w:r>
      <w:r w:rsidRPr="009D28B4">
        <w:rPr>
          <w:rFonts w:ascii="Times New Roman" w:hAnsi="Times New Roman"/>
          <w:b/>
          <w:sz w:val="24"/>
          <w:szCs w:val="24"/>
        </w:rPr>
        <w:tab/>
        <w:t xml:space="preserve">Hodnotenie stavu ochrany práce v roku 2018 </w:t>
      </w:r>
      <w:r w:rsidR="00911238" w:rsidRPr="009D28B4">
        <w:rPr>
          <w:rFonts w:ascii="Times New Roman" w:hAnsi="Times New Roman"/>
          <w:b/>
          <w:sz w:val="24"/>
          <w:szCs w:val="24"/>
        </w:rPr>
        <w:t>a opatrenia dozorného orgánu na </w:t>
      </w:r>
      <w:r w:rsidRPr="009D28B4">
        <w:rPr>
          <w:rFonts w:ascii="Times New Roman" w:hAnsi="Times New Roman"/>
          <w:b/>
          <w:sz w:val="24"/>
          <w:szCs w:val="24"/>
        </w:rPr>
        <w:t>zlepšenie stavu</w:t>
      </w:r>
    </w:p>
    <w:p w:rsidR="00881F8E" w:rsidRPr="009D28B4" w:rsidRDefault="00911238" w:rsidP="00911238">
      <w:pPr>
        <w:tabs>
          <w:tab w:val="left" w:pos="0"/>
          <w:tab w:val="left" w:pos="756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         </w:t>
      </w:r>
      <w:r w:rsidR="00881F8E" w:rsidRPr="009D28B4">
        <w:rPr>
          <w:rFonts w:ascii="Times New Roman" w:hAnsi="Times New Roman"/>
          <w:sz w:val="24"/>
          <w:szCs w:val="24"/>
        </w:rPr>
        <w:t>Z prehľadu zistených porušených všeobecne záväzných právnych predpisov v roku 2018 v porovnaní s rokom 2017 (tabuľka č. 3) vyplýva, že v objektoch FS došlo v hodnotenom období k zlepšeniu podmienok pracovného prostredia</w:t>
      </w:r>
      <w:r w:rsidR="00881F8E" w:rsidRPr="009D28B4">
        <w:rPr>
          <w:rFonts w:ascii="Times New Roman" w:hAnsi="Times New Roman"/>
          <w:b/>
          <w:sz w:val="24"/>
          <w:szCs w:val="24"/>
        </w:rPr>
        <w:t xml:space="preserve">. </w:t>
      </w:r>
    </w:p>
    <w:p w:rsidR="00881F8E" w:rsidRPr="009D28B4" w:rsidRDefault="00881F8E" w:rsidP="00881F8E">
      <w:pPr>
        <w:tabs>
          <w:tab w:val="left" w:pos="756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Návrh</w:t>
      </w:r>
      <w:r w:rsidRPr="009D28B4">
        <w:rPr>
          <w:rFonts w:ascii="Times New Roman" w:hAnsi="Times New Roman"/>
          <w:b/>
          <w:sz w:val="24"/>
          <w:szCs w:val="24"/>
        </w:rPr>
        <w:t xml:space="preserve"> </w:t>
      </w:r>
      <w:r w:rsidRPr="009D28B4">
        <w:rPr>
          <w:rFonts w:ascii="Times New Roman" w:hAnsi="Times New Roman"/>
          <w:sz w:val="24"/>
          <w:szCs w:val="24"/>
        </w:rPr>
        <w:t>opatrení orgánu dozoru FR SR v záujme zabezpečiť zlepšenie stavu BOZP, kto</w:t>
      </w:r>
      <w:r w:rsidR="00911238" w:rsidRPr="009D28B4">
        <w:rPr>
          <w:rFonts w:ascii="Times New Roman" w:hAnsi="Times New Roman"/>
          <w:sz w:val="24"/>
          <w:szCs w:val="24"/>
        </w:rPr>
        <w:t xml:space="preserve">ré vyplývajú </w:t>
      </w:r>
      <w:r w:rsidRPr="009D28B4">
        <w:rPr>
          <w:rFonts w:ascii="Times New Roman" w:hAnsi="Times New Roman"/>
          <w:sz w:val="24"/>
          <w:szCs w:val="24"/>
        </w:rPr>
        <w:t xml:space="preserve">zo zistených </w:t>
      </w:r>
      <w:r w:rsidR="00911238" w:rsidRPr="009D28B4">
        <w:rPr>
          <w:rFonts w:ascii="Times New Roman" w:hAnsi="Times New Roman"/>
          <w:sz w:val="24"/>
          <w:szCs w:val="24"/>
        </w:rPr>
        <w:t>nedostatkov počas výkonu dozoru</w:t>
      </w:r>
    </w:p>
    <w:p w:rsidR="00881F8E" w:rsidRPr="009D28B4" w:rsidRDefault="00881F8E" w:rsidP="00881F8E">
      <w:pPr>
        <w:numPr>
          <w:ilvl w:val="0"/>
          <w:numId w:val="30"/>
        </w:numPr>
        <w:tabs>
          <w:tab w:val="left" w:pos="284"/>
        </w:tabs>
        <w:spacing w:line="276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zvyšovať právne a spoločenské vedomie v oblasti BOZP, napr. zvyšovať úroveň znalo</w:t>
      </w:r>
      <w:r w:rsidR="00911238" w:rsidRPr="009D28B4">
        <w:rPr>
          <w:rFonts w:ascii="Times New Roman" w:hAnsi="Times New Roman"/>
          <w:sz w:val="24"/>
          <w:szCs w:val="24"/>
        </w:rPr>
        <w:t xml:space="preserve">stí, vnímania rizík </w:t>
      </w:r>
      <w:r w:rsidRPr="009D28B4">
        <w:rPr>
          <w:rFonts w:ascii="Times New Roman" w:hAnsi="Times New Roman"/>
          <w:sz w:val="24"/>
          <w:szCs w:val="24"/>
        </w:rPr>
        <w:t xml:space="preserve">a zodpovedností vedúcich zamestnancov a zamestnancov </w:t>
      </w:r>
      <w:r w:rsidRPr="009D28B4">
        <w:rPr>
          <w:rFonts w:ascii="Times New Roman" w:hAnsi="Times New Roman"/>
          <w:sz w:val="24"/>
          <w:szCs w:val="24"/>
        </w:rPr>
        <w:lastRenderedPageBreak/>
        <w:t>za</w:t>
      </w:r>
      <w:r w:rsidR="009D28B4" w:rsidRPr="009D28B4">
        <w:rPr>
          <w:rFonts w:ascii="Times New Roman" w:hAnsi="Times New Roman"/>
          <w:sz w:val="24"/>
          <w:szCs w:val="24"/>
        </w:rPr>
        <w:t> </w:t>
      </w:r>
      <w:r w:rsidRPr="009D28B4">
        <w:rPr>
          <w:rFonts w:ascii="Times New Roman" w:hAnsi="Times New Roman"/>
          <w:sz w:val="24"/>
          <w:szCs w:val="24"/>
        </w:rPr>
        <w:t xml:space="preserve">svoju vlastnú bezpečnosť i za bezpečnosť spolupracovníkov, podriadených a všetkých osôb, ktoré vstupujú do objektov FS,  </w:t>
      </w:r>
    </w:p>
    <w:p w:rsidR="00881F8E" w:rsidRPr="009D28B4" w:rsidRDefault="00881F8E" w:rsidP="00881F8E">
      <w:pPr>
        <w:numPr>
          <w:ilvl w:val="0"/>
          <w:numId w:val="30"/>
        </w:numPr>
        <w:tabs>
          <w:tab w:val="left" w:pos="284"/>
        </w:tabs>
        <w:spacing w:line="276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pri kontrolnej činnosti neustále prezentovať a zdôrazňovať význam prevencie, predchádzaniu nežiaducim udalostiam,</w:t>
      </w:r>
    </w:p>
    <w:p w:rsidR="00881F8E" w:rsidRPr="009D28B4" w:rsidRDefault="00881F8E" w:rsidP="00881F8E">
      <w:pPr>
        <w:numPr>
          <w:ilvl w:val="0"/>
          <w:numId w:val="30"/>
        </w:numPr>
        <w:tabs>
          <w:tab w:val="left" w:pos="284"/>
        </w:tabs>
        <w:spacing w:line="276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zlepšovať komunikáciu medzi jednotlivými útvarmi FS,</w:t>
      </w:r>
    </w:p>
    <w:p w:rsidR="00881F8E" w:rsidRPr="009D28B4" w:rsidRDefault="00881F8E" w:rsidP="00881F8E">
      <w:pPr>
        <w:numPr>
          <w:ilvl w:val="0"/>
          <w:numId w:val="30"/>
        </w:numPr>
        <w:tabs>
          <w:tab w:val="left" w:pos="284"/>
        </w:tabs>
        <w:spacing w:line="276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zvyšovať úroveň vedomostí zamestnancov, ktorí zabezpečujú energetické hospodárstvo. </w:t>
      </w:r>
    </w:p>
    <w:p w:rsidR="00881F8E" w:rsidRPr="009D28B4" w:rsidRDefault="00881F8E" w:rsidP="007F2187">
      <w:pPr>
        <w:tabs>
          <w:tab w:val="left" w:pos="540"/>
          <w:tab w:val="left" w:pos="7560"/>
        </w:tabs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  <w:r w:rsidRPr="009D28B4">
        <w:rPr>
          <w:rFonts w:ascii="Times New Roman" w:hAnsi="Times New Roman"/>
          <w:b/>
          <w:sz w:val="24"/>
          <w:szCs w:val="24"/>
        </w:rPr>
        <w:t>10.</w:t>
      </w:r>
      <w:r w:rsidRPr="009D28B4">
        <w:rPr>
          <w:rFonts w:ascii="Times New Roman" w:hAnsi="Times New Roman"/>
          <w:b/>
          <w:sz w:val="24"/>
          <w:szCs w:val="24"/>
        </w:rPr>
        <w:tab/>
      </w:r>
      <w:r w:rsidR="003E483E" w:rsidRPr="009D28B4">
        <w:rPr>
          <w:rFonts w:ascii="Times New Roman" w:hAnsi="Times New Roman"/>
          <w:b/>
          <w:sz w:val="24"/>
          <w:szCs w:val="24"/>
        </w:rPr>
        <w:t xml:space="preserve">Činnosť dozorného orgánu  </w:t>
      </w:r>
      <w:r w:rsidRPr="009D28B4">
        <w:rPr>
          <w:rFonts w:ascii="Times New Roman" w:hAnsi="Times New Roman"/>
          <w:b/>
          <w:sz w:val="24"/>
          <w:szCs w:val="24"/>
        </w:rPr>
        <w:t xml:space="preserve">  </w:t>
      </w:r>
    </w:p>
    <w:p w:rsidR="00881F8E" w:rsidRPr="009D28B4" w:rsidRDefault="00881F8E" w:rsidP="00881F8E">
      <w:pPr>
        <w:numPr>
          <w:ilvl w:val="1"/>
          <w:numId w:val="20"/>
        </w:numPr>
        <w:tabs>
          <w:tab w:val="num" w:pos="567"/>
        </w:tabs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Personálne údaje – výkon dozoru vo FS zabezpečujú štyria výkonní inšpektori.  </w:t>
      </w:r>
    </w:p>
    <w:p w:rsidR="00881F8E" w:rsidRPr="009D28B4" w:rsidRDefault="00881F8E" w:rsidP="00881F8E">
      <w:pPr>
        <w:numPr>
          <w:ilvl w:val="1"/>
          <w:numId w:val="20"/>
        </w:numPr>
        <w:tabs>
          <w:tab w:val="num" w:pos="567"/>
        </w:tabs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Výkony – sú uveden</w:t>
      </w:r>
      <w:r w:rsidR="00911238" w:rsidRPr="009D28B4">
        <w:rPr>
          <w:rFonts w:ascii="Times New Roman" w:hAnsi="Times New Roman"/>
          <w:sz w:val="24"/>
          <w:szCs w:val="24"/>
        </w:rPr>
        <w:t>é  v tabuľkách</w:t>
      </w:r>
      <w:r w:rsidRPr="009D28B4">
        <w:rPr>
          <w:rFonts w:ascii="Times New Roman" w:hAnsi="Times New Roman"/>
          <w:sz w:val="24"/>
          <w:szCs w:val="24"/>
        </w:rPr>
        <w:t>.</w:t>
      </w:r>
    </w:p>
    <w:p w:rsidR="00881F8E" w:rsidRPr="009D28B4" w:rsidRDefault="00881F8E" w:rsidP="00881F8E">
      <w:pPr>
        <w:numPr>
          <w:ilvl w:val="1"/>
          <w:numId w:val="20"/>
        </w:numPr>
        <w:tabs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Poradenská činnosť – bola realizovaná v 17 prípadoch, v roku 2017 – 45  prípadov.</w:t>
      </w:r>
    </w:p>
    <w:p w:rsidR="00881F8E" w:rsidRPr="009D28B4" w:rsidRDefault="00881F8E" w:rsidP="00881F8E">
      <w:pPr>
        <w:numPr>
          <w:ilvl w:val="1"/>
          <w:numId w:val="20"/>
        </w:numPr>
        <w:tabs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Poskytovanie informácií – informácie boli poskytované najmä zamestnancom FS, ktor</w:t>
      </w:r>
      <w:r w:rsidR="00911238" w:rsidRPr="009D28B4">
        <w:rPr>
          <w:rFonts w:ascii="Times New Roman" w:hAnsi="Times New Roman"/>
          <w:sz w:val="24"/>
          <w:szCs w:val="24"/>
        </w:rPr>
        <w:t xml:space="preserve">í zodpovedajú </w:t>
      </w:r>
      <w:r w:rsidRPr="009D28B4">
        <w:rPr>
          <w:rFonts w:ascii="Times New Roman" w:hAnsi="Times New Roman"/>
          <w:sz w:val="24"/>
          <w:szCs w:val="24"/>
        </w:rPr>
        <w:t xml:space="preserve">za bezpečnosť, investičnú výstavbu a kolaudácie. </w:t>
      </w:r>
    </w:p>
    <w:p w:rsidR="00881F8E" w:rsidRPr="009D28B4" w:rsidRDefault="00881F8E" w:rsidP="00881F8E">
      <w:pPr>
        <w:numPr>
          <w:ilvl w:val="1"/>
          <w:numId w:val="20"/>
        </w:numPr>
        <w:tabs>
          <w:tab w:val="num" w:pos="567"/>
        </w:tabs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Sťažnosti a podnety – v roku 2018 bol prijatý a vybavený jeden podnet.</w:t>
      </w:r>
    </w:p>
    <w:p w:rsidR="00881F8E" w:rsidRPr="009D28B4" w:rsidRDefault="00881F8E" w:rsidP="00881F8E">
      <w:pPr>
        <w:numPr>
          <w:ilvl w:val="1"/>
          <w:numId w:val="20"/>
        </w:numPr>
        <w:tabs>
          <w:tab w:val="num" w:pos="567"/>
        </w:tabs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Príprava predpisov a technická normalizácia – nebola v roku 2018 realizovaná.</w:t>
      </w:r>
    </w:p>
    <w:p w:rsidR="00881F8E" w:rsidRPr="009D28B4" w:rsidRDefault="00881F8E" w:rsidP="00881F8E">
      <w:pPr>
        <w:numPr>
          <w:ilvl w:val="1"/>
          <w:numId w:val="20"/>
        </w:numPr>
        <w:tabs>
          <w:tab w:val="num" w:pos="567"/>
        </w:tabs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>Zahraničná spolupráca – nebola v roku 2018 realizovaná.</w:t>
      </w:r>
    </w:p>
    <w:p w:rsidR="00881F8E" w:rsidRPr="009D28B4" w:rsidRDefault="00881F8E" w:rsidP="00911238">
      <w:pPr>
        <w:numPr>
          <w:ilvl w:val="1"/>
          <w:numId w:val="20"/>
        </w:numPr>
        <w:tabs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Vydávanie oprávnení, osvedčení a preukazov inšpektorátmi práce nebolo v roku 2018 </w:t>
      </w:r>
      <w:r w:rsidR="00911238" w:rsidRPr="009D28B4">
        <w:rPr>
          <w:rFonts w:ascii="Times New Roman" w:hAnsi="Times New Roman"/>
          <w:sz w:val="24"/>
          <w:szCs w:val="24"/>
        </w:rPr>
        <w:t xml:space="preserve">   </w:t>
      </w:r>
      <w:r w:rsidRPr="009D28B4">
        <w:rPr>
          <w:rFonts w:ascii="Times New Roman" w:hAnsi="Times New Roman"/>
          <w:sz w:val="24"/>
          <w:szCs w:val="24"/>
        </w:rPr>
        <w:t xml:space="preserve">realizované. </w:t>
      </w:r>
    </w:p>
    <w:p w:rsidR="00881F8E" w:rsidRPr="009D28B4" w:rsidRDefault="00881F8E" w:rsidP="00881F8E">
      <w:pPr>
        <w:tabs>
          <w:tab w:val="left" w:pos="540"/>
          <w:tab w:val="left" w:pos="7560"/>
        </w:tabs>
        <w:spacing w:before="200" w:after="200"/>
        <w:ind w:left="540" w:hanging="540"/>
        <w:rPr>
          <w:rFonts w:ascii="Times New Roman" w:hAnsi="Times New Roman"/>
          <w:b/>
          <w:sz w:val="24"/>
          <w:szCs w:val="24"/>
        </w:rPr>
      </w:pPr>
      <w:r w:rsidRPr="009D28B4">
        <w:rPr>
          <w:rFonts w:ascii="Times New Roman" w:hAnsi="Times New Roman"/>
          <w:b/>
          <w:sz w:val="24"/>
          <w:szCs w:val="24"/>
        </w:rPr>
        <w:tab/>
        <w:t xml:space="preserve">Záver </w:t>
      </w:r>
    </w:p>
    <w:p w:rsidR="00881F8E" w:rsidRPr="009D28B4" w:rsidRDefault="00881F8E" w:rsidP="00881F8E">
      <w:pPr>
        <w:tabs>
          <w:tab w:val="left" w:pos="7560"/>
        </w:tabs>
        <w:spacing w:before="60" w:after="60"/>
        <w:ind w:firstLine="539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Vychádzajúc z výsledkov získaných činnosťou orgánu dozoru FR SR treba v oblasti </w:t>
      </w:r>
      <w:r w:rsidR="00911238" w:rsidRPr="009D28B4">
        <w:rPr>
          <w:rFonts w:ascii="Times New Roman" w:hAnsi="Times New Roman"/>
          <w:sz w:val="24"/>
          <w:szCs w:val="24"/>
        </w:rPr>
        <w:t xml:space="preserve">BOZP podporovať </w:t>
      </w:r>
      <w:r w:rsidRPr="009D28B4">
        <w:rPr>
          <w:rFonts w:ascii="Times New Roman" w:hAnsi="Times New Roman"/>
          <w:sz w:val="24"/>
          <w:szCs w:val="24"/>
        </w:rPr>
        <w:t xml:space="preserve">z pozície nadriadených vo FS efektívne riadené uplatňovanie a dodržiavanie všeobecne záväzných právnych predpisov v oblasti BOZP v praxi, odstraňovať formalizmy pri plnení právnych požiadaviek priamo na pracovisku a prehlbovať vedomosti podriadených zamestnancov.  </w:t>
      </w:r>
    </w:p>
    <w:p w:rsidR="00881F8E" w:rsidRPr="009D28B4" w:rsidRDefault="00881F8E" w:rsidP="00881F8E">
      <w:pPr>
        <w:tabs>
          <w:tab w:val="left" w:pos="7560"/>
        </w:tabs>
        <w:spacing w:before="60" w:after="60"/>
        <w:ind w:firstLine="539"/>
        <w:jc w:val="both"/>
        <w:rPr>
          <w:rFonts w:ascii="Times New Roman" w:hAnsi="Times New Roman"/>
          <w:sz w:val="24"/>
          <w:szCs w:val="24"/>
        </w:rPr>
      </w:pPr>
      <w:r w:rsidRPr="009D28B4">
        <w:rPr>
          <w:rFonts w:ascii="Times New Roman" w:hAnsi="Times New Roman"/>
          <w:sz w:val="24"/>
          <w:szCs w:val="24"/>
        </w:rPr>
        <w:t xml:space="preserve">Ďalej v súvislosti s výsledkami dozornej činnosti je potrebné dohliadať na prijímanie konkrétnych účinných opatrení na odstránenie zistených nedostatkov, zabezpečiť dôslednú kontrolu realizácie týchto opatrení a vyhodnocovať prínosy ich realizácie na zvýšení bezpečnostnej úrovne.  </w:t>
      </w:r>
    </w:p>
    <w:p w:rsidR="00F63413" w:rsidRPr="009D28B4" w:rsidRDefault="00F63413" w:rsidP="007F2187">
      <w:pPr>
        <w:tabs>
          <w:tab w:val="left" w:pos="540"/>
          <w:tab w:val="left" w:pos="7560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3E483E" w:rsidRPr="009D28B4" w:rsidRDefault="003E483E" w:rsidP="007F2187">
      <w:pPr>
        <w:tabs>
          <w:tab w:val="left" w:pos="540"/>
          <w:tab w:val="left" w:pos="7560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3E483E" w:rsidRPr="009D28B4" w:rsidRDefault="003E483E" w:rsidP="007F2187">
      <w:pPr>
        <w:tabs>
          <w:tab w:val="left" w:pos="540"/>
          <w:tab w:val="left" w:pos="7560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3E483E" w:rsidRPr="009D28B4" w:rsidRDefault="003E483E" w:rsidP="007F2187">
      <w:pPr>
        <w:tabs>
          <w:tab w:val="left" w:pos="540"/>
          <w:tab w:val="left" w:pos="7560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3E483E" w:rsidRPr="009D28B4" w:rsidRDefault="003E483E" w:rsidP="007F2187">
      <w:pPr>
        <w:tabs>
          <w:tab w:val="left" w:pos="540"/>
          <w:tab w:val="left" w:pos="7560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3E483E" w:rsidRPr="009D28B4" w:rsidRDefault="003E483E" w:rsidP="007F2187">
      <w:pPr>
        <w:tabs>
          <w:tab w:val="left" w:pos="540"/>
          <w:tab w:val="left" w:pos="7560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3E483E" w:rsidRPr="009D28B4" w:rsidRDefault="003E483E" w:rsidP="007F2187">
      <w:pPr>
        <w:tabs>
          <w:tab w:val="left" w:pos="540"/>
          <w:tab w:val="left" w:pos="7560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3E483E" w:rsidRPr="009D28B4" w:rsidRDefault="003E483E" w:rsidP="007F2187">
      <w:pPr>
        <w:tabs>
          <w:tab w:val="left" w:pos="540"/>
          <w:tab w:val="left" w:pos="7560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3E483E" w:rsidRPr="009D28B4" w:rsidRDefault="003E483E" w:rsidP="007F2187">
      <w:pPr>
        <w:tabs>
          <w:tab w:val="left" w:pos="540"/>
          <w:tab w:val="left" w:pos="7560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911238" w:rsidRPr="009D28B4" w:rsidRDefault="00911238" w:rsidP="007F2187">
      <w:pPr>
        <w:tabs>
          <w:tab w:val="left" w:pos="540"/>
          <w:tab w:val="left" w:pos="7560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3E483E" w:rsidRPr="009D28B4" w:rsidRDefault="003E483E" w:rsidP="007F2187">
      <w:pPr>
        <w:tabs>
          <w:tab w:val="left" w:pos="540"/>
          <w:tab w:val="left" w:pos="7560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sectPr w:rsidR="003E483E" w:rsidRPr="009D28B4" w:rsidSect="007E5688">
      <w:footerReference w:type="default" r:id="rId9"/>
      <w:pgSz w:w="11906" w:h="16838"/>
      <w:pgMar w:top="1418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F1" w:rsidRDefault="001512F1">
      <w:r>
        <w:separator/>
      </w:r>
    </w:p>
  </w:endnote>
  <w:endnote w:type="continuationSeparator" w:id="0">
    <w:p w:rsidR="001512F1" w:rsidRDefault="0015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88" w:rsidRPr="009D28B4" w:rsidRDefault="007E5688">
    <w:pPr>
      <w:pStyle w:val="Pta"/>
      <w:jc w:val="right"/>
      <w:rPr>
        <w:rFonts w:ascii="Times New Roman" w:hAnsi="Times New Roman"/>
      </w:rPr>
    </w:pPr>
    <w:r w:rsidRPr="009D28B4">
      <w:rPr>
        <w:rFonts w:ascii="Times New Roman" w:hAnsi="Times New Roman"/>
      </w:rPr>
      <w:fldChar w:fldCharType="begin"/>
    </w:r>
    <w:r w:rsidRPr="009D28B4">
      <w:rPr>
        <w:rFonts w:ascii="Times New Roman" w:hAnsi="Times New Roman"/>
      </w:rPr>
      <w:instrText>PAGE   \* MERGEFORMAT</w:instrText>
    </w:r>
    <w:r w:rsidRPr="009D28B4">
      <w:rPr>
        <w:rFonts w:ascii="Times New Roman" w:hAnsi="Times New Roman"/>
      </w:rPr>
      <w:fldChar w:fldCharType="separate"/>
    </w:r>
    <w:r w:rsidR="00D31818">
      <w:rPr>
        <w:rFonts w:ascii="Times New Roman" w:hAnsi="Times New Roman"/>
        <w:noProof/>
      </w:rPr>
      <w:t>3</w:t>
    </w:r>
    <w:r w:rsidRPr="009D28B4">
      <w:rPr>
        <w:rFonts w:ascii="Times New Roman" w:hAnsi="Times New Roman"/>
      </w:rPr>
      <w:fldChar w:fldCharType="end"/>
    </w:r>
  </w:p>
  <w:p w:rsidR="007E5688" w:rsidRDefault="007E568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F1" w:rsidRDefault="001512F1">
      <w:r>
        <w:separator/>
      </w:r>
    </w:p>
  </w:footnote>
  <w:footnote w:type="continuationSeparator" w:id="0">
    <w:p w:rsidR="001512F1" w:rsidRDefault="0015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8A2"/>
    <w:multiLevelType w:val="hybridMultilevel"/>
    <w:tmpl w:val="590222A2"/>
    <w:lvl w:ilvl="0" w:tplc="359A9E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743B7"/>
    <w:multiLevelType w:val="multilevel"/>
    <w:tmpl w:val="FA4CF7A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31275BD"/>
    <w:multiLevelType w:val="hybridMultilevel"/>
    <w:tmpl w:val="3F168F02"/>
    <w:lvl w:ilvl="0" w:tplc="7DFA68E6">
      <w:start w:val="900"/>
      <w:numFmt w:val="bullet"/>
      <w:lvlText w:val="-"/>
      <w:lvlJc w:val="left"/>
      <w:pPr>
        <w:ind w:left="152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>
    <w:nsid w:val="082243DD"/>
    <w:multiLevelType w:val="hybridMultilevel"/>
    <w:tmpl w:val="62B8BD9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3E6864"/>
    <w:multiLevelType w:val="hybridMultilevel"/>
    <w:tmpl w:val="3B0A36B4"/>
    <w:lvl w:ilvl="0" w:tplc="041B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12AB53C1"/>
    <w:multiLevelType w:val="hybridMultilevel"/>
    <w:tmpl w:val="C4B60FDE"/>
    <w:lvl w:ilvl="0" w:tplc="482893CE">
      <w:start w:val="2005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6">
    <w:nsid w:val="15840FF5"/>
    <w:multiLevelType w:val="hybridMultilevel"/>
    <w:tmpl w:val="72A47414"/>
    <w:lvl w:ilvl="0" w:tplc="340C0B7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771D7"/>
    <w:multiLevelType w:val="multilevel"/>
    <w:tmpl w:val="3FAC3140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D3E7D04"/>
    <w:multiLevelType w:val="hybridMultilevel"/>
    <w:tmpl w:val="F7201BB6"/>
    <w:lvl w:ilvl="0" w:tplc="C2F8563E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  <w:rPr>
        <w:rFonts w:cs="Times New Roman"/>
      </w:rPr>
    </w:lvl>
  </w:abstractNum>
  <w:abstractNum w:abstractNumId="9">
    <w:nsid w:val="1EA270D2"/>
    <w:multiLevelType w:val="hybridMultilevel"/>
    <w:tmpl w:val="1564F7FC"/>
    <w:lvl w:ilvl="0" w:tplc="7DFA68E6">
      <w:start w:val="9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B30E5"/>
    <w:multiLevelType w:val="hybridMultilevel"/>
    <w:tmpl w:val="E10413A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9D73EF"/>
    <w:multiLevelType w:val="singleLevel"/>
    <w:tmpl w:val="52C4C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7EC63D9"/>
    <w:multiLevelType w:val="hybridMultilevel"/>
    <w:tmpl w:val="A33A91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9882504"/>
    <w:multiLevelType w:val="hybridMultilevel"/>
    <w:tmpl w:val="A5BEE9DE"/>
    <w:lvl w:ilvl="0" w:tplc="EEC22220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302FB"/>
    <w:multiLevelType w:val="hybridMultilevel"/>
    <w:tmpl w:val="3A9A91E0"/>
    <w:lvl w:ilvl="0" w:tplc="D4962ECE">
      <w:start w:val="1"/>
      <w:numFmt w:val="decimal"/>
      <w:lvlText w:val="11.%1"/>
      <w:lvlJc w:val="left"/>
      <w:pPr>
        <w:ind w:left="720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671FAB"/>
    <w:multiLevelType w:val="multilevel"/>
    <w:tmpl w:val="9452A8F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6">
    <w:nsid w:val="534417E3"/>
    <w:multiLevelType w:val="hybridMultilevel"/>
    <w:tmpl w:val="605C123A"/>
    <w:lvl w:ilvl="0" w:tplc="64F69DE8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4855AB"/>
    <w:multiLevelType w:val="hybridMultilevel"/>
    <w:tmpl w:val="9ECA32E4"/>
    <w:lvl w:ilvl="0" w:tplc="EEC22220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B85FF5"/>
    <w:multiLevelType w:val="multilevel"/>
    <w:tmpl w:val="65F4C97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C154FA8"/>
    <w:multiLevelType w:val="multilevel"/>
    <w:tmpl w:val="A33A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4696E30"/>
    <w:multiLevelType w:val="hybridMultilevel"/>
    <w:tmpl w:val="CC600672"/>
    <w:lvl w:ilvl="0" w:tplc="DDD4BF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85F4515"/>
    <w:multiLevelType w:val="hybridMultilevel"/>
    <w:tmpl w:val="C9BCC18C"/>
    <w:lvl w:ilvl="0" w:tplc="7DFA68E6">
      <w:start w:val="9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D796D"/>
    <w:multiLevelType w:val="multilevel"/>
    <w:tmpl w:val="1AFA3A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BC8213A"/>
    <w:multiLevelType w:val="hybridMultilevel"/>
    <w:tmpl w:val="9E5467F2"/>
    <w:lvl w:ilvl="0" w:tplc="DDD4BF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DF1265"/>
    <w:multiLevelType w:val="multilevel"/>
    <w:tmpl w:val="C6FE84C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5">
    <w:nsid w:val="7A27728F"/>
    <w:multiLevelType w:val="multilevel"/>
    <w:tmpl w:val="4C523D2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</w:abstractNum>
  <w:abstractNum w:abstractNumId="26">
    <w:nsid w:val="7E16616F"/>
    <w:multiLevelType w:val="hybridMultilevel"/>
    <w:tmpl w:val="B9FCA0B2"/>
    <w:lvl w:ilvl="0" w:tplc="3D42978E">
      <w:numFmt w:val="bullet"/>
      <w:lvlText w:val="-"/>
      <w:lvlJc w:val="left"/>
      <w:pPr>
        <w:ind w:left="899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22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8"/>
  </w:num>
  <w:num w:numId="10">
    <w:abstractNumId w:val="25"/>
  </w:num>
  <w:num w:numId="11">
    <w:abstractNumId w:val="23"/>
  </w:num>
  <w:num w:numId="12">
    <w:abstractNumId w:val="3"/>
  </w:num>
  <w:num w:numId="13">
    <w:abstractNumId w:val="4"/>
  </w:num>
  <w:num w:numId="14">
    <w:abstractNumId w:val="20"/>
  </w:num>
  <w:num w:numId="15">
    <w:abstractNumId w:val="21"/>
  </w:num>
  <w:num w:numId="16">
    <w:abstractNumId w:val="26"/>
  </w:num>
  <w:num w:numId="17">
    <w:abstractNumId w:val="0"/>
  </w:num>
  <w:num w:numId="18">
    <w:abstractNumId w:val="6"/>
  </w:num>
  <w:num w:numId="19">
    <w:abstractNumId w:val="6"/>
  </w:num>
  <w:num w:numId="20">
    <w:abstractNumId w:val="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6"/>
  </w:num>
  <w:num w:numId="24">
    <w:abstractNumId w:val="24"/>
  </w:num>
  <w:num w:numId="25">
    <w:abstractNumId w:val="1"/>
  </w:num>
  <w:num w:numId="26">
    <w:abstractNumId w:val="18"/>
  </w:num>
  <w:num w:numId="27">
    <w:abstractNumId w:val="2"/>
  </w:num>
  <w:num w:numId="28">
    <w:abstractNumId w:val="13"/>
  </w:num>
  <w:num w:numId="29">
    <w:abstractNumId w:val="1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FF"/>
    <w:rsid w:val="000073C9"/>
    <w:rsid w:val="0001047C"/>
    <w:rsid w:val="0001096D"/>
    <w:rsid w:val="00013D6B"/>
    <w:rsid w:val="00015D7E"/>
    <w:rsid w:val="000173AE"/>
    <w:rsid w:val="00021C4C"/>
    <w:rsid w:val="00024AFD"/>
    <w:rsid w:val="00026068"/>
    <w:rsid w:val="00027337"/>
    <w:rsid w:val="00027660"/>
    <w:rsid w:val="00027D0C"/>
    <w:rsid w:val="000309B9"/>
    <w:rsid w:val="00031E1F"/>
    <w:rsid w:val="00034377"/>
    <w:rsid w:val="00037B7E"/>
    <w:rsid w:val="0004380B"/>
    <w:rsid w:val="00043D68"/>
    <w:rsid w:val="00044F2F"/>
    <w:rsid w:val="00045C23"/>
    <w:rsid w:val="00046093"/>
    <w:rsid w:val="00051557"/>
    <w:rsid w:val="0005292C"/>
    <w:rsid w:val="00053428"/>
    <w:rsid w:val="000605E6"/>
    <w:rsid w:val="000612F5"/>
    <w:rsid w:val="00062F9F"/>
    <w:rsid w:val="00072349"/>
    <w:rsid w:val="00072832"/>
    <w:rsid w:val="00072F89"/>
    <w:rsid w:val="0007392B"/>
    <w:rsid w:val="000747E0"/>
    <w:rsid w:val="00075F2F"/>
    <w:rsid w:val="000769CD"/>
    <w:rsid w:val="000813C8"/>
    <w:rsid w:val="00081984"/>
    <w:rsid w:val="00082FDC"/>
    <w:rsid w:val="000830AB"/>
    <w:rsid w:val="000836CA"/>
    <w:rsid w:val="00083D3C"/>
    <w:rsid w:val="0008521D"/>
    <w:rsid w:val="000853EA"/>
    <w:rsid w:val="000864B2"/>
    <w:rsid w:val="000867D6"/>
    <w:rsid w:val="00086FCA"/>
    <w:rsid w:val="00091558"/>
    <w:rsid w:val="000955C1"/>
    <w:rsid w:val="00095D71"/>
    <w:rsid w:val="000979CF"/>
    <w:rsid w:val="000A0E7D"/>
    <w:rsid w:val="000A11EB"/>
    <w:rsid w:val="000A353C"/>
    <w:rsid w:val="000A3709"/>
    <w:rsid w:val="000B14B6"/>
    <w:rsid w:val="000B2244"/>
    <w:rsid w:val="000B2465"/>
    <w:rsid w:val="000B3622"/>
    <w:rsid w:val="000B600B"/>
    <w:rsid w:val="000D01AC"/>
    <w:rsid w:val="000D1A48"/>
    <w:rsid w:val="000D1EF2"/>
    <w:rsid w:val="000D4A4A"/>
    <w:rsid w:val="000D4FCE"/>
    <w:rsid w:val="000D6DE8"/>
    <w:rsid w:val="000D75D4"/>
    <w:rsid w:val="000E148A"/>
    <w:rsid w:val="000E2388"/>
    <w:rsid w:val="000E3DD3"/>
    <w:rsid w:val="000E4581"/>
    <w:rsid w:val="000E57F6"/>
    <w:rsid w:val="000E5E20"/>
    <w:rsid w:val="000E670B"/>
    <w:rsid w:val="000F0655"/>
    <w:rsid w:val="000F4577"/>
    <w:rsid w:val="000F4916"/>
    <w:rsid w:val="000F64FD"/>
    <w:rsid w:val="000F6814"/>
    <w:rsid w:val="00101947"/>
    <w:rsid w:val="00101AC1"/>
    <w:rsid w:val="001030ED"/>
    <w:rsid w:val="0010492A"/>
    <w:rsid w:val="001054A6"/>
    <w:rsid w:val="00110830"/>
    <w:rsid w:val="0011136B"/>
    <w:rsid w:val="00111523"/>
    <w:rsid w:val="001122E8"/>
    <w:rsid w:val="00114012"/>
    <w:rsid w:val="00115433"/>
    <w:rsid w:val="0011654E"/>
    <w:rsid w:val="00121205"/>
    <w:rsid w:val="00123EFA"/>
    <w:rsid w:val="001300E4"/>
    <w:rsid w:val="00134E6E"/>
    <w:rsid w:val="00135FB1"/>
    <w:rsid w:val="001400E4"/>
    <w:rsid w:val="00140CA1"/>
    <w:rsid w:val="001414E1"/>
    <w:rsid w:val="00141EFA"/>
    <w:rsid w:val="001512F1"/>
    <w:rsid w:val="00166E1C"/>
    <w:rsid w:val="001715C7"/>
    <w:rsid w:val="00172A0C"/>
    <w:rsid w:val="001747FA"/>
    <w:rsid w:val="00177CC0"/>
    <w:rsid w:val="00181413"/>
    <w:rsid w:val="00182E22"/>
    <w:rsid w:val="00190F56"/>
    <w:rsid w:val="00192E10"/>
    <w:rsid w:val="0019464D"/>
    <w:rsid w:val="00195F65"/>
    <w:rsid w:val="001A12C7"/>
    <w:rsid w:val="001A32C1"/>
    <w:rsid w:val="001A589F"/>
    <w:rsid w:val="001A6892"/>
    <w:rsid w:val="001A6C24"/>
    <w:rsid w:val="001A6C5E"/>
    <w:rsid w:val="001A7E6D"/>
    <w:rsid w:val="001B0BE9"/>
    <w:rsid w:val="001B11E1"/>
    <w:rsid w:val="001B124B"/>
    <w:rsid w:val="001B1A09"/>
    <w:rsid w:val="001B22AD"/>
    <w:rsid w:val="001C1271"/>
    <w:rsid w:val="001C214B"/>
    <w:rsid w:val="001C3EFB"/>
    <w:rsid w:val="001C45FF"/>
    <w:rsid w:val="001C6D6F"/>
    <w:rsid w:val="001D1B62"/>
    <w:rsid w:val="001D27A5"/>
    <w:rsid w:val="001D28D8"/>
    <w:rsid w:val="001D4F2F"/>
    <w:rsid w:val="001D5E47"/>
    <w:rsid w:val="001D5FD9"/>
    <w:rsid w:val="001E019A"/>
    <w:rsid w:val="001E256D"/>
    <w:rsid w:val="001E3DAA"/>
    <w:rsid w:val="001E7BFE"/>
    <w:rsid w:val="001F0FFE"/>
    <w:rsid w:val="001F1696"/>
    <w:rsid w:val="001F3596"/>
    <w:rsid w:val="001F4B21"/>
    <w:rsid w:val="001F5445"/>
    <w:rsid w:val="001F68C2"/>
    <w:rsid w:val="001F70DB"/>
    <w:rsid w:val="00204544"/>
    <w:rsid w:val="002069EC"/>
    <w:rsid w:val="00207A28"/>
    <w:rsid w:val="00212A25"/>
    <w:rsid w:val="002132D4"/>
    <w:rsid w:val="002142D2"/>
    <w:rsid w:val="00214849"/>
    <w:rsid w:val="00214DB8"/>
    <w:rsid w:val="00215074"/>
    <w:rsid w:val="002155FD"/>
    <w:rsid w:val="002166FE"/>
    <w:rsid w:val="0021732C"/>
    <w:rsid w:val="00217A30"/>
    <w:rsid w:val="00221C6D"/>
    <w:rsid w:val="002224E7"/>
    <w:rsid w:val="00226854"/>
    <w:rsid w:val="002269A9"/>
    <w:rsid w:val="002303CE"/>
    <w:rsid w:val="00230BDD"/>
    <w:rsid w:val="00236402"/>
    <w:rsid w:val="00236CA6"/>
    <w:rsid w:val="0023768B"/>
    <w:rsid w:val="00240566"/>
    <w:rsid w:val="00240794"/>
    <w:rsid w:val="00241293"/>
    <w:rsid w:val="00242455"/>
    <w:rsid w:val="00243A82"/>
    <w:rsid w:val="00245D52"/>
    <w:rsid w:val="002506A0"/>
    <w:rsid w:val="00252714"/>
    <w:rsid w:val="00252C77"/>
    <w:rsid w:val="00253848"/>
    <w:rsid w:val="00255D86"/>
    <w:rsid w:val="00255EA7"/>
    <w:rsid w:val="00256067"/>
    <w:rsid w:val="00257838"/>
    <w:rsid w:val="00261FE8"/>
    <w:rsid w:val="00264C55"/>
    <w:rsid w:val="00265A1E"/>
    <w:rsid w:val="00266AD1"/>
    <w:rsid w:val="00270F47"/>
    <w:rsid w:val="0027117D"/>
    <w:rsid w:val="00271A28"/>
    <w:rsid w:val="00272544"/>
    <w:rsid w:val="00272D63"/>
    <w:rsid w:val="00282824"/>
    <w:rsid w:val="00286ABE"/>
    <w:rsid w:val="00286D29"/>
    <w:rsid w:val="002931D1"/>
    <w:rsid w:val="0029353A"/>
    <w:rsid w:val="00294654"/>
    <w:rsid w:val="00296BD9"/>
    <w:rsid w:val="002A02A3"/>
    <w:rsid w:val="002A3720"/>
    <w:rsid w:val="002A4DFE"/>
    <w:rsid w:val="002A5458"/>
    <w:rsid w:val="002A5A2E"/>
    <w:rsid w:val="002A70C4"/>
    <w:rsid w:val="002B2DEE"/>
    <w:rsid w:val="002B5BD5"/>
    <w:rsid w:val="002B5CAF"/>
    <w:rsid w:val="002B5FF9"/>
    <w:rsid w:val="002B78B9"/>
    <w:rsid w:val="002C301D"/>
    <w:rsid w:val="002C6594"/>
    <w:rsid w:val="002C7DD1"/>
    <w:rsid w:val="002D51FC"/>
    <w:rsid w:val="002D632B"/>
    <w:rsid w:val="002D64F4"/>
    <w:rsid w:val="002D6B42"/>
    <w:rsid w:val="002E0646"/>
    <w:rsid w:val="002E0E4B"/>
    <w:rsid w:val="002E2A8A"/>
    <w:rsid w:val="002E367C"/>
    <w:rsid w:val="002E5405"/>
    <w:rsid w:val="002E6F39"/>
    <w:rsid w:val="002F14FF"/>
    <w:rsid w:val="002F42F6"/>
    <w:rsid w:val="0030102F"/>
    <w:rsid w:val="00306291"/>
    <w:rsid w:val="00307939"/>
    <w:rsid w:val="00312441"/>
    <w:rsid w:val="00313D17"/>
    <w:rsid w:val="00315BC6"/>
    <w:rsid w:val="0031779E"/>
    <w:rsid w:val="00317896"/>
    <w:rsid w:val="00320391"/>
    <w:rsid w:val="00323CC6"/>
    <w:rsid w:val="00323E8E"/>
    <w:rsid w:val="00326657"/>
    <w:rsid w:val="00326DB0"/>
    <w:rsid w:val="00327086"/>
    <w:rsid w:val="003300A7"/>
    <w:rsid w:val="00333276"/>
    <w:rsid w:val="00333CE7"/>
    <w:rsid w:val="003368C0"/>
    <w:rsid w:val="00337FA8"/>
    <w:rsid w:val="00342CDA"/>
    <w:rsid w:val="00343AED"/>
    <w:rsid w:val="00343F4F"/>
    <w:rsid w:val="0035227B"/>
    <w:rsid w:val="00352FA6"/>
    <w:rsid w:val="003536AD"/>
    <w:rsid w:val="003544AC"/>
    <w:rsid w:val="00356015"/>
    <w:rsid w:val="00357256"/>
    <w:rsid w:val="00360038"/>
    <w:rsid w:val="0036088B"/>
    <w:rsid w:val="00360EF7"/>
    <w:rsid w:val="00364B9E"/>
    <w:rsid w:val="003665AE"/>
    <w:rsid w:val="003734D1"/>
    <w:rsid w:val="003766B6"/>
    <w:rsid w:val="00382A97"/>
    <w:rsid w:val="003830DC"/>
    <w:rsid w:val="00383537"/>
    <w:rsid w:val="00385D33"/>
    <w:rsid w:val="0039097C"/>
    <w:rsid w:val="003922BD"/>
    <w:rsid w:val="00395E94"/>
    <w:rsid w:val="00397CDF"/>
    <w:rsid w:val="003A0E86"/>
    <w:rsid w:val="003A507E"/>
    <w:rsid w:val="003A5AAC"/>
    <w:rsid w:val="003A7C57"/>
    <w:rsid w:val="003B0514"/>
    <w:rsid w:val="003B0AAC"/>
    <w:rsid w:val="003B19A2"/>
    <w:rsid w:val="003B5C6D"/>
    <w:rsid w:val="003B5FFF"/>
    <w:rsid w:val="003B7ED2"/>
    <w:rsid w:val="003C0DC0"/>
    <w:rsid w:val="003C0E46"/>
    <w:rsid w:val="003C1AFC"/>
    <w:rsid w:val="003C49B5"/>
    <w:rsid w:val="003C64A4"/>
    <w:rsid w:val="003D401D"/>
    <w:rsid w:val="003D5178"/>
    <w:rsid w:val="003D6A37"/>
    <w:rsid w:val="003E0050"/>
    <w:rsid w:val="003E331C"/>
    <w:rsid w:val="003E483E"/>
    <w:rsid w:val="003E5287"/>
    <w:rsid w:val="003E687D"/>
    <w:rsid w:val="003F56AF"/>
    <w:rsid w:val="004017FC"/>
    <w:rsid w:val="004038D5"/>
    <w:rsid w:val="00404C48"/>
    <w:rsid w:val="0041167A"/>
    <w:rsid w:val="004143FD"/>
    <w:rsid w:val="004176A7"/>
    <w:rsid w:val="004206E8"/>
    <w:rsid w:val="004230BC"/>
    <w:rsid w:val="0042310B"/>
    <w:rsid w:val="004238E7"/>
    <w:rsid w:val="0042441E"/>
    <w:rsid w:val="004314C3"/>
    <w:rsid w:val="00432A60"/>
    <w:rsid w:val="004330A9"/>
    <w:rsid w:val="004337DA"/>
    <w:rsid w:val="00433FD9"/>
    <w:rsid w:val="004400BB"/>
    <w:rsid w:val="00450B05"/>
    <w:rsid w:val="00451427"/>
    <w:rsid w:val="00452F98"/>
    <w:rsid w:val="00453974"/>
    <w:rsid w:val="004576F2"/>
    <w:rsid w:val="00464A68"/>
    <w:rsid w:val="00465002"/>
    <w:rsid w:val="00465D11"/>
    <w:rsid w:val="004664FF"/>
    <w:rsid w:val="0047093A"/>
    <w:rsid w:val="004723F6"/>
    <w:rsid w:val="004733E0"/>
    <w:rsid w:val="004753CD"/>
    <w:rsid w:val="004764BA"/>
    <w:rsid w:val="00477470"/>
    <w:rsid w:val="004809B6"/>
    <w:rsid w:val="00484370"/>
    <w:rsid w:val="00484666"/>
    <w:rsid w:val="0048534A"/>
    <w:rsid w:val="00487FC7"/>
    <w:rsid w:val="0049474F"/>
    <w:rsid w:val="00495AF0"/>
    <w:rsid w:val="0049736D"/>
    <w:rsid w:val="004A1076"/>
    <w:rsid w:val="004A24B2"/>
    <w:rsid w:val="004A2D1E"/>
    <w:rsid w:val="004A4C4D"/>
    <w:rsid w:val="004A5CDE"/>
    <w:rsid w:val="004B0D95"/>
    <w:rsid w:val="004B2F87"/>
    <w:rsid w:val="004B3D06"/>
    <w:rsid w:val="004B546E"/>
    <w:rsid w:val="004B6218"/>
    <w:rsid w:val="004B7168"/>
    <w:rsid w:val="004B7F9F"/>
    <w:rsid w:val="004C1FDF"/>
    <w:rsid w:val="004C2757"/>
    <w:rsid w:val="004C44A5"/>
    <w:rsid w:val="004C529A"/>
    <w:rsid w:val="004C63A5"/>
    <w:rsid w:val="004D234D"/>
    <w:rsid w:val="004D23A7"/>
    <w:rsid w:val="004D398C"/>
    <w:rsid w:val="004D6D3C"/>
    <w:rsid w:val="004D7193"/>
    <w:rsid w:val="004E2711"/>
    <w:rsid w:val="004E2A91"/>
    <w:rsid w:val="004E4B9B"/>
    <w:rsid w:val="004E5166"/>
    <w:rsid w:val="004E5D16"/>
    <w:rsid w:val="004E5EA4"/>
    <w:rsid w:val="004E7C25"/>
    <w:rsid w:val="004F2548"/>
    <w:rsid w:val="004F2D68"/>
    <w:rsid w:val="004F6144"/>
    <w:rsid w:val="004F74DA"/>
    <w:rsid w:val="00503026"/>
    <w:rsid w:val="00505422"/>
    <w:rsid w:val="0050602A"/>
    <w:rsid w:val="0050611C"/>
    <w:rsid w:val="00506A3F"/>
    <w:rsid w:val="00507154"/>
    <w:rsid w:val="00510906"/>
    <w:rsid w:val="005109FE"/>
    <w:rsid w:val="00512EF8"/>
    <w:rsid w:val="00513A6E"/>
    <w:rsid w:val="005166C6"/>
    <w:rsid w:val="00520D7A"/>
    <w:rsid w:val="0052384A"/>
    <w:rsid w:val="00532344"/>
    <w:rsid w:val="00532D99"/>
    <w:rsid w:val="00537C88"/>
    <w:rsid w:val="005426C1"/>
    <w:rsid w:val="0054345E"/>
    <w:rsid w:val="00546CD2"/>
    <w:rsid w:val="00552DA8"/>
    <w:rsid w:val="00552F9A"/>
    <w:rsid w:val="00553D56"/>
    <w:rsid w:val="0056713F"/>
    <w:rsid w:val="00567216"/>
    <w:rsid w:val="00567421"/>
    <w:rsid w:val="005676F0"/>
    <w:rsid w:val="00567AD0"/>
    <w:rsid w:val="00573B78"/>
    <w:rsid w:val="00577157"/>
    <w:rsid w:val="00580667"/>
    <w:rsid w:val="00582021"/>
    <w:rsid w:val="00586F3C"/>
    <w:rsid w:val="005874C1"/>
    <w:rsid w:val="005905C3"/>
    <w:rsid w:val="00593485"/>
    <w:rsid w:val="00594184"/>
    <w:rsid w:val="005947A4"/>
    <w:rsid w:val="005A09B7"/>
    <w:rsid w:val="005A2F05"/>
    <w:rsid w:val="005B26BC"/>
    <w:rsid w:val="005B459A"/>
    <w:rsid w:val="005B550A"/>
    <w:rsid w:val="005B6342"/>
    <w:rsid w:val="005B6E4A"/>
    <w:rsid w:val="005B6FCB"/>
    <w:rsid w:val="005C0AFC"/>
    <w:rsid w:val="005C168E"/>
    <w:rsid w:val="005C3ED9"/>
    <w:rsid w:val="005C5A33"/>
    <w:rsid w:val="005D17F6"/>
    <w:rsid w:val="005D329F"/>
    <w:rsid w:val="005D4CC6"/>
    <w:rsid w:val="005D69C6"/>
    <w:rsid w:val="005D74F0"/>
    <w:rsid w:val="005E05A0"/>
    <w:rsid w:val="005E0695"/>
    <w:rsid w:val="005E0A9D"/>
    <w:rsid w:val="005E1809"/>
    <w:rsid w:val="005E48A5"/>
    <w:rsid w:val="005E6CDD"/>
    <w:rsid w:val="005E6FD6"/>
    <w:rsid w:val="005F322A"/>
    <w:rsid w:val="005F3384"/>
    <w:rsid w:val="005F4952"/>
    <w:rsid w:val="005F6545"/>
    <w:rsid w:val="005F6DCE"/>
    <w:rsid w:val="00600AFD"/>
    <w:rsid w:val="00604A08"/>
    <w:rsid w:val="006077CF"/>
    <w:rsid w:val="00611185"/>
    <w:rsid w:val="00611A6F"/>
    <w:rsid w:val="006129BE"/>
    <w:rsid w:val="0061313F"/>
    <w:rsid w:val="0061412D"/>
    <w:rsid w:val="006164C9"/>
    <w:rsid w:val="006169C9"/>
    <w:rsid w:val="006207A1"/>
    <w:rsid w:val="006240AE"/>
    <w:rsid w:val="0062416A"/>
    <w:rsid w:val="006252EA"/>
    <w:rsid w:val="006262F0"/>
    <w:rsid w:val="00626AD7"/>
    <w:rsid w:val="006276ED"/>
    <w:rsid w:val="00627CD3"/>
    <w:rsid w:val="006304C0"/>
    <w:rsid w:val="00632A83"/>
    <w:rsid w:val="00634AAD"/>
    <w:rsid w:val="006351FE"/>
    <w:rsid w:val="00637B29"/>
    <w:rsid w:val="0064112F"/>
    <w:rsid w:val="00642D4E"/>
    <w:rsid w:val="00646967"/>
    <w:rsid w:val="00650D44"/>
    <w:rsid w:val="00651FC0"/>
    <w:rsid w:val="00652A01"/>
    <w:rsid w:val="0065684D"/>
    <w:rsid w:val="00656C0D"/>
    <w:rsid w:val="00661A05"/>
    <w:rsid w:val="006621E4"/>
    <w:rsid w:val="00664842"/>
    <w:rsid w:val="006655A7"/>
    <w:rsid w:val="00665E26"/>
    <w:rsid w:val="0066602F"/>
    <w:rsid w:val="0066693B"/>
    <w:rsid w:val="0066723E"/>
    <w:rsid w:val="006674DF"/>
    <w:rsid w:val="0067010F"/>
    <w:rsid w:val="00671835"/>
    <w:rsid w:val="00672B2A"/>
    <w:rsid w:val="00676E0D"/>
    <w:rsid w:val="00682EA6"/>
    <w:rsid w:val="00683B4E"/>
    <w:rsid w:val="00684342"/>
    <w:rsid w:val="00691F4E"/>
    <w:rsid w:val="006921A2"/>
    <w:rsid w:val="006936A1"/>
    <w:rsid w:val="00693960"/>
    <w:rsid w:val="00694137"/>
    <w:rsid w:val="00697D98"/>
    <w:rsid w:val="006A0166"/>
    <w:rsid w:val="006A459C"/>
    <w:rsid w:val="006A5113"/>
    <w:rsid w:val="006A51A5"/>
    <w:rsid w:val="006A57C5"/>
    <w:rsid w:val="006A5A97"/>
    <w:rsid w:val="006B2145"/>
    <w:rsid w:val="006B35AD"/>
    <w:rsid w:val="006B3D6F"/>
    <w:rsid w:val="006B7409"/>
    <w:rsid w:val="006C114D"/>
    <w:rsid w:val="006C1B06"/>
    <w:rsid w:val="006C1D63"/>
    <w:rsid w:val="006C5615"/>
    <w:rsid w:val="006C71A1"/>
    <w:rsid w:val="006C7403"/>
    <w:rsid w:val="006D0E0A"/>
    <w:rsid w:val="006D1323"/>
    <w:rsid w:val="006D1CD6"/>
    <w:rsid w:val="006D1D99"/>
    <w:rsid w:val="006D2552"/>
    <w:rsid w:val="006D35D7"/>
    <w:rsid w:val="006D67DE"/>
    <w:rsid w:val="006D6BE8"/>
    <w:rsid w:val="006D7223"/>
    <w:rsid w:val="006E1BD2"/>
    <w:rsid w:val="006E24A8"/>
    <w:rsid w:val="006E2663"/>
    <w:rsid w:val="006E2C3A"/>
    <w:rsid w:val="006E546F"/>
    <w:rsid w:val="006E6688"/>
    <w:rsid w:val="006E7E57"/>
    <w:rsid w:val="006F263E"/>
    <w:rsid w:val="006F3843"/>
    <w:rsid w:val="006F423B"/>
    <w:rsid w:val="006F4E61"/>
    <w:rsid w:val="006F7A17"/>
    <w:rsid w:val="00700AF3"/>
    <w:rsid w:val="007036B2"/>
    <w:rsid w:val="007106C0"/>
    <w:rsid w:val="0071238F"/>
    <w:rsid w:val="00716F28"/>
    <w:rsid w:val="00717F11"/>
    <w:rsid w:val="00720E1E"/>
    <w:rsid w:val="00726F2C"/>
    <w:rsid w:val="00730471"/>
    <w:rsid w:val="007317E7"/>
    <w:rsid w:val="00731BF3"/>
    <w:rsid w:val="00733CDE"/>
    <w:rsid w:val="00734719"/>
    <w:rsid w:val="00735BFB"/>
    <w:rsid w:val="0074115C"/>
    <w:rsid w:val="007419DF"/>
    <w:rsid w:val="007420BD"/>
    <w:rsid w:val="00744B0C"/>
    <w:rsid w:val="0074585E"/>
    <w:rsid w:val="00747693"/>
    <w:rsid w:val="0075036D"/>
    <w:rsid w:val="007503EF"/>
    <w:rsid w:val="0075533A"/>
    <w:rsid w:val="00756328"/>
    <w:rsid w:val="00762814"/>
    <w:rsid w:val="00763CF3"/>
    <w:rsid w:val="0076476D"/>
    <w:rsid w:val="007653CB"/>
    <w:rsid w:val="00765561"/>
    <w:rsid w:val="007739D9"/>
    <w:rsid w:val="00776299"/>
    <w:rsid w:val="00777CB2"/>
    <w:rsid w:val="007808D8"/>
    <w:rsid w:val="00785F83"/>
    <w:rsid w:val="00786D3A"/>
    <w:rsid w:val="00791316"/>
    <w:rsid w:val="0079372F"/>
    <w:rsid w:val="00794214"/>
    <w:rsid w:val="00796787"/>
    <w:rsid w:val="0079792F"/>
    <w:rsid w:val="007A0661"/>
    <w:rsid w:val="007A0AA5"/>
    <w:rsid w:val="007A175B"/>
    <w:rsid w:val="007A3EE6"/>
    <w:rsid w:val="007A6B0D"/>
    <w:rsid w:val="007B235D"/>
    <w:rsid w:val="007B28E8"/>
    <w:rsid w:val="007C18A3"/>
    <w:rsid w:val="007C31FD"/>
    <w:rsid w:val="007C58AC"/>
    <w:rsid w:val="007C641B"/>
    <w:rsid w:val="007D34E4"/>
    <w:rsid w:val="007D3AE5"/>
    <w:rsid w:val="007D3FF1"/>
    <w:rsid w:val="007D512D"/>
    <w:rsid w:val="007D6E3C"/>
    <w:rsid w:val="007D7D95"/>
    <w:rsid w:val="007E520A"/>
    <w:rsid w:val="007E5688"/>
    <w:rsid w:val="007E630A"/>
    <w:rsid w:val="007E7045"/>
    <w:rsid w:val="007E72E6"/>
    <w:rsid w:val="007E7CA1"/>
    <w:rsid w:val="007F0F9E"/>
    <w:rsid w:val="007F2187"/>
    <w:rsid w:val="007F26D7"/>
    <w:rsid w:val="007F3696"/>
    <w:rsid w:val="007F41CA"/>
    <w:rsid w:val="007F4764"/>
    <w:rsid w:val="00802995"/>
    <w:rsid w:val="00803DC0"/>
    <w:rsid w:val="00803F23"/>
    <w:rsid w:val="0080460D"/>
    <w:rsid w:val="008063F4"/>
    <w:rsid w:val="00806717"/>
    <w:rsid w:val="00807C33"/>
    <w:rsid w:val="00810DD2"/>
    <w:rsid w:val="008115D4"/>
    <w:rsid w:val="00811A47"/>
    <w:rsid w:val="0081201A"/>
    <w:rsid w:val="00813C69"/>
    <w:rsid w:val="0081416B"/>
    <w:rsid w:val="008254B6"/>
    <w:rsid w:val="0083071A"/>
    <w:rsid w:val="00832ABD"/>
    <w:rsid w:val="00837276"/>
    <w:rsid w:val="00841509"/>
    <w:rsid w:val="00842640"/>
    <w:rsid w:val="00842EB0"/>
    <w:rsid w:val="0084453E"/>
    <w:rsid w:val="008460E9"/>
    <w:rsid w:val="00847FDF"/>
    <w:rsid w:val="00850073"/>
    <w:rsid w:val="0085246A"/>
    <w:rsid w:val="00852FA9"/>
    <w:rsid w:val="00854B41"/>
    <w:rsid w:val="00856FA1"/>
    <w:rsid w:val="008572B6"/>
    <w:rsid w:val="00861E68"/>
    <w:rsid w:val="00862303"/>
    <w:rsid w:val="0086536E"/>
    <w:rsid w:val="0086626C"/>
    <w:rsid w:val="00867711"/>
    <w:rsid w:val="0086771D"/>
    <w:rsid w:val="00867801"/>
    <w:rsid w:val="00871C1B"/>
    <w:rsid w:val="00871FD5"/>
    <w:rsid w:val="00876EAC"/>
    <w:rsid w:val="00877773"/>
    <w:rsid w:val="00881A78"/>
    <w:rsid w:val="00881F8E"/>
    <w:rsid w:val="008872F2"/>
    <w:rsid w:val="00892251"/>
    <w:rsid w:val="00896D9C"/>
    <w:rsid w:val="00897515"/>
    <w:rsid w:val="00897CB2"/>
    <w:rsid w:val="008A5D2A"/>
    <w:rsid w:val="008A5EFB"/>
    <w:rsid w:val="008A6CAC"/>
    <w:rsid w:val="008A717D"/>
    <w:rsid w:val="008B0C25"/>
    <w:rsid w:val="008B1C2A"/>
    <w:rsid w:val="008B48B5"/>
    <w:rsid w:val="008C1048"/>
    <w:rsid w:val="008C48B1"/>
    <w:rsid w:val="008C6B42"/>
    <w:rsid w:val="008C7FB0"/>
    <w:rsid w:val="008D089B"/>
    <w:rsid w:val="008D2A8B"/>
    <w:rsid w:val="008D67A6"/>
    <w:rsid w:val="008E0D22"/>
    <w:rsid w:val="008E198B"/>
    <w:rsid w:val="008E249F"/>
    <w:rsid w:val="008E27FE"/>
    <w:rsid w:val="008E3231"/>
    <w:rsid w:val="008E34B3"/>
    <w:rsid w:val="008E3DFD"/>
    <w:rsid w:val="008E3E1D"/>
    <w:rsid w:val="008E5036"/>
    <w:rsid w:val="008E70EF"/>
    <w:rsid w:val="008F0A57"/>
    <w:rsid w:val="008F0F08"/>
    <w:rsid w:val="008F1D3B"/>
    <w:rsid w:val="008F3D45"/>
    <w:rsid w:val="008F7ECE"/>
    <w:rsid w:val="009031D8"/>
    <w:rsid w:val="009074EB"/>
    <w:rsid w:val="00910F51"/>
    <w:rsid w:val="00911238"/>
    <w:rsid w:val="00913C86"/>
    <w:rsid w:val="00914002"/>
    <w:rsid w:val="00914907"/>
    <w:rsid w:val="00914BDB"/>
    <w:rsid w:val="00914DEA"/>
    <w:rsid w:val="009173E8"/>
    <w:rsid w:val="00920A91"/>
    <w:rsid w:val="0092620E"/>
    <w:rsid w:val="00926830"/>
    <w:rsid w:val="00926F17"/>
    <w:rsid w:val="0093307F"/>
    <w:rsid w:val="0093616D"/>
    <w:rsid w:val="00937FF3"/>
    <w:rsid w:val="00940239"/>
    <w:rsid w:val="00940CEE"/>
    <w:rsid w:val="00941C0D"/>
    <w:rsid w:val="00942642"/>
    <w:rsid w:val="00945213"/>
    <w:rsid w:val="00945804"/>
    <w:rsid w:val="009475C8"/>
    <w:rsid w:val="009503F5"/>
    <w:rsid w:val="00951117"/>
    <w:rsid w:val="009518C7"/>
    <w:rsid w:val="009537DF"/>
    <w:rsid w:val="00957695"/>
    <w:rsid w:val="00957CD8"/>
    <w:rsid w:val="00961207"/>
    <w:rsid w:val="00961876"/>
    <w:rsid w:val="00962266"/>
    <w:rsid w:val="00964ABE"/>
    <w:rsid w:val="009650B7"/>
    <w:rsid w:val="009661BC"/>
    <w:rsid w:val="00966EDA"/>
    <w:rsid w:val="00971C40"/>
    <w:rsid w:val="00972FA3"/>
    <w:rsid w:val="009731E5"/>
    <w:rsid w:val="00980FE0"/>
    <w:rsid w:val="009854C8"/>
    <w:rsid w:val="009926C1"/>
    <w:rsid w:val="00994FA6"/>
    <w:rsid w:val="009A3038"/>
    <w:rsid w:val="009A4D85"/>
    <w:rsid w:val="009A65F8"/>
    <w:rsid w:val="009A6F07"/>
    <w:rsid w:val="009A7E05"/>
    <w:rsid w:val="009B0659"/>
    <w:rsid w:val="009B0946"/>
    <w:rsid w:val="009B1A03"/>
    <w:rsid w:val="009B2F54"/>
    <w:rsid w:val="009B4463"/>
    <w:rsid w:val="009C11E4"/>
    <w:rsid w:val="009C1A04"/>
    <w:rsid w:val="009C2663"/>
    <w:rsid w:val="009C2E70"/>
    <w:rsid w:val="009C388E"/>
    <w:rsid w:val="009C4281"/>
    <w:rsid w:val="009C6059"/>
    <w:rsid w:val="009D28B4"/>
    <w:rsid w:val="009D3D39"/>
    <w:rsid w:val="009D5855"/>
    <w:rsid w:val="009D68A6"/>
    <w:rsid w:val="009E4B94"/>
    <w:rsid w:val="009F21F5"/>
    <w:rsid w:val="009F2B7C"/>
    <w:rsid w:val="009F361D"/>
    <w:rsid w:val="009F64A9"/>
    <w:rsid w:val="009F6D33"/>
    <w:rsid w:val="00A0180E"/>
    <w:rsid w:val="00A02AC6"/>
    <w:rsid w:val="00A030D9"/>
    <w:rsid w:val="00A045F8"/>
    <w:rsid w:val="00A06D7E"/>
    <w:rsid w:val="00A10BC4"/>
    <w:rsid w:val="00A1636D"/>
    <w:rsid w:val="00A1671A"/>
    <w:rsid w:val="00A21A31"/>
    <w:rsid w:val="00A22C00"/>
    <w:rsid w:val="00A22DF4"/>
    <w:rsid w:val="00A244D2"/>
    <w:rsid w:val="00A24F6D"/>
    <w:rsid w:val="00A25B9B"/>
    <w:rsid w:val="00A27097"/>
    <w:rsid w:val="00A31EF2"/>
    <w:rsid w:val="00A41953"/>
    <w:rsid w:val="00A428EB"/>
    <w:rsid w:val="00A465AC"/>
    <w:rsid w:val="00A5252D"/>
    <w:rsid w:val="00A52B5B"/>
    <w:rsid w:val="00A53C73"/>
    <w:rsid w:val="00A55926"/>
    <w:rsid w:val="00A559CA"/>
    <w:rsid w:val="00A624E0"/>
    <w:rsid w:val="00A6350B"/>
    <w:rsid w:val="00A70B6A"/>
    <w:rsid w:val="00A71394"/>
    <w:rsid w:val="00A71D5C"/>
    <w:rsid w:val="00A7248A"/>
    <w:rsid w:val="00A727E2"/>
    <w:rsid w:val="00A733C5"/>
    <w:rsid w:val="00A82E45"/>
    <w:rsid w:val="00A83F8A"/>
    <w:rsid w:val="00A851CA"/>
    <w:rsid w:val="00A858CA"/>
    <w:rsid w:val="00A87BC9"/>
    <w:rsid w:val="00A90A3F"/>
    <w:rsid w:val="00A91B30"/>
    <w:rsid w:val="00A94ADF"/>
    <w:rsid w:val="00AA000A"/>
    <w:rsid w:val="00AA06D3"/>
    <w:rsid w:val="00AA192F"/>
    <w:rsid w:val="00AA277E"/>
    <w:rsid w:val="00AA5113"/>
    <w:rsid w:val="00AA74BA"/>
    <w:rsid w:val="00AB13DB"/>
    <w:rsid w:val="00AB1AC9"/>
    <w:rsid w:val="00AB2C12"/>
    <w:rsid w:val="00AB3403"/>
    <w:rsid w:val="00AB4017"/>
    <w:rsid w:val="00AC1194"/>
    <w:rsid w:val="00AC1B70"/>
    <w:rsid w:val="00AC4F81"/>
    <w:rsid w:val="00AD0AC0"/>
    <w:rsid w:val="00AD4C48"/>
    <w:rsid w:val="00AD699F"/>
    <w:rsid w:val="00AE10B4"/>
    <w:rsid w:val="00AE364B"/>
    <w:rsid w:val="00AE5EFA"/>
    <w:rsid w:val="00AE6721"/>
    <w:rsid w:val="00AE760A"/>
    <w:rsid w:val="00AF006E"/>
    <w:rsid w:val="00AF3186"/>
    <w:rsid w:val="00AF368E"/>
    <w:rsid w:val="00AF462E"/>
    <w:rsid w:val="00AF4670"/>
    <w:rsid w:val="00AF48B6"/>
    <w:rsid w:val="00AF5271"/>
    <w:rsid w:val="00B00603"/>
    <w:rsid w:val="00B01791"/>
    <w:rsid w:val="00B07840"/>
    <w:rsid w:val="00B17895"/>
    <w:rsid w:val="00B2708F"/>
    <w:rsid w:val="00B30314"/>
    <w:rsid w:val="00B35A8F"/>
    <w:rsid w:val="00B35CA6"/>
    <w:rsid w:val="00B37E76"/>
    <w:rsid w:val="00B406B3"/>
    <w:rsid w:val="00B42AA0"/>
    <w:rsid w:val="00B43125"/>
    <w:rsid w:val="00B453E4"/>
    <w:rsid w:val="00B511F0"/>
    <w:rsid w:val="00B53D71"/>
    <w:rsid w:val="00B67BCE"/>
    <w:rsid w:val="00B71DBA"/>
    <w:rsid w:val="00B73D83"/>
    <w:rsid w:val="00B74D97"/>
    <w:rsid w:val="00B74FD1"/>
    <w:rsid w:val="00B7785C"/>
    <w:rsid w:val="00B77A22"/>
    <w:rsid w:val="00B90160"/>
    <w:rsid w:val="00B964C2"/>
    <w:rsid w:val="00B97F5D"/>
    <w:rsid w:val="00BA04D5"/>
    <w:rsid w:val="00BA074E"/>
    <w:rsid w:val="00BA2CE1"/>
    <w:rsid w:val="00BA425C"/>
    <w:rsid w:val="00BA4BBC"/>
    <w:rsid w:val="00BA53BF"/>
    <w:rsid w:val="00BA687C"/>
    <w:rsid w:val="00BA7796"/>
    <w:rsid w:val="00BB0FD4"/>
    <w:rsid w:val="00BB65B2"/>
    <w:rsid w:val="00BB6987"/>
    <w:rsid w:val="00BB702D"/>
    <w:rsid w:val="00BC01CF"/>
    <w:rsid w:val="00BC0ED0"/>
    <w:rsid w:val="00BC134E"/>
    <w:rsid w:val="00BC1CCA"/>
    <w:rsid w:val="00BC21EF"/>
    <w:rsid w:val="00BC50AD"/>
    <w:rsid w:val="00BC76B7"/>
    <w:rsid w:val="00BD43B8"/>
    <w:rsid w:val="00BD4995"/>
    <w:rsid w:val="00BD59D4"/>
    <w:rsid w:val="00BD7759"/>
    <w:rsid w:val="00BE0A2D"/>
    <w:rsid w:val="00BE0B9E"/>
    <w:rsid w:val="00BE3141"/>
    <w:rsid w:val="00BE4849"/>
    <w:rsid w:val="00BE75ED"/>
    <w:rsid w:val="00BF3608"/>
    <w:rsid w:val="00BF6C60"/>
    <w:rsid w:val="00C05AE0"/>
    <w:rsid w:val="00C1043B"/>
    <w:rsid w:val="00C10FAE"/>
    <w:rsid w:val="00C1182A"/>
    <w:rsid w:val="00C221DB"/>
    <w:rsid w:val="00C2416A"/>
    <w:rsid w:val="00C3087A"/>
    <w:rsid w:val="00C30972"/>
    <w:rsid w:val="00C341A4"/>
    <w:rsid w:val="00C36635"/>
    <w:rsid w:val="00C44428"/>
    <w:rsid w:val="00C45BD5"/>
    <w:rsid w:val="00C479D7"/>
    <w:rsid w:val="00C50879"/>
    <w:rsid w:val="00C56BDD"/>
    <w:rsid w:val="00C62089"/>
    <w:rsid w:val="00C66C66"/>
    <w:rsid w:val="00C66F4A"/>
    <w:rsid w:val="00C711D5"/>
    <w:rsid w:val="00C71813"/>
    <w:rsid w:val="00C71E2D"/>
    <w:rsid w:val="00C7590D"/>
    <w:rsid w:val="00C770CF"/>
    <w:rsid w:val="00C812A7"/>
    <w:rsid w:val="00C8165E"/>
    <w:rsid w:val="00C8206E"/>
    <w:rsid w:val="00C84CB2"/>
    <w:rsid w:val="00C8531A"/>
    <w:rsid w:val="00C907E5"/>
    <w:rsid w:val="00C90888"/>
    <w:rsid w:val="00C90D54"/>
    <w:rsid w:val="00C914B4"/>
    <w:rsid w:val="00C91DED"/>
    <w:rsid w:val="00C949FD"/>
    <w:rsid w:val="00C96305"/>
    <w:rsid w:val="00CA1DD4"/>
    <w:rsid w:val="00CA34F8"/>
    <w:rsid w:val="00CB24D9"/>
    <w:rsid w:val="00CB3B3A"/>
    <w:rsid w:val="00CB4BCC"/>
    <w:rsid w:val="00CB647A"/>
    <w:rsid w:val="00CB64A9"/>
    <w:rsid w:val="00CB7822"/>
    <w:rsid w:val="00CC0243"/>
    <w:rsid w:val="00CC2E8B"/>
    <w:rsid w:val="00CC4309"/>
    <w:rsid w:val="00CC4666"/>
    <w:rsid w:val="00CC598A"/>
    <w:rsid w:val="00CD05D5"/>
    <w:rsid w:val="00CD1F14"/>
    <w:rsid w:val="00CD2645"/>
    <w:rsid w:val="00CD2C20"/>
    <w:rsid w:val="00CD786D"/>
    <w:rsid w:val="00CE01A5"/>
    <w:rsid w:val="00CE045D"/>
    <w:rsid w:val="00CE3634"/>
    <w:rsid w:val="00CE3721"/>
    <w:rsid w:val="00CE5994"/>
    <w:rsid w:val="00CF54BC"/>
    <w:rsid w:val="00CF7912"/>
    <w:rsid w:val="00D0594C"/>
    <w:rsid w:val="00D0773F"/>
    <w:rsid w:val="00D07E18"/>
    <w:rsid w:val="00D1001A"/>
    <w:rsid w:val="00D15FBF"/>
    <w:rsid w:val="00D20445"/>
    <w:rsid w:val="00D20529"/>
    <w:rsid w:val="00D234E2"/>
    <w:rsid w:val="00D238C1"/>
    <w:rsid w:val="00D24ACF"/>
    <w:rsid w:val="00D26FBD"/>
    <w:rsid w:val="00D31818"/>
    <w:rsid w:val="00D36BC7"/>
    <w:rsid w:val="00D4266F"/>
    <w:rsid w:val="00D448BE"/>
    <w:rsid w:val="00D463DD"/>
    <w:rsid w:val="00D46A4B"/>
    <w:rsid w:val="00D536AE"/>
    <w:rsid w:val="00D5385D"/>
    <w:rsid w:val="00D5465E"/>
    <w:rsid w:val="00D57C23"/>
    <w:rsid w:val="00D61334"/>
    <w:rsid w:val="00D61539"/>
    <w:rsid w:val="00D62458"/>
    <w:rsid w:val="00D63083"/>
    <w:rsid w:val="00D64BF7"/>
    <w:rsid w:val="00D660E6"/>
    <w:rsid w:val="00D71217"/>
    <w:rsid w:val="00D725F9"/>
    <w:rsid w:val="00D74820"/>
    <w:rsid w:val="00D75A41"/>
    <w:rsid w:val="00D76EEF"/>
    <w:rsid w:val="00D819E6"/>
    <w:rsid w:val="00D82984"/>
    <w:rsid w:val="00D851A9"/>
    <w:rsid w:val="00D85876"/>
    <w:rsid w:val="00D85964"/>
    <w:rsid w:val="00D85B3C"/>
    <w:rsid w:val="00D85F1E"/>
    <w:rsid w:val="00D861E9"/>
    <w:rsid w:val="00D86218"/>
    <w:rsid w:val="00D9032C"/>
    <w:rsid w:val="00D90960"/>
    <w:rsid w:val="00D90D27"/>
    <w:rsid w:val="00D91E3E"/>
    <w:rsid w:val="00D92729"/>
    <w:rsid w:val="00D947C6"/>
    <w:rsid w:val="00D97A66"/>
    <w:rsid w:val="00DA038B"/>
    <w:rsid w:val="00DA34F3"/>
    <w:rsid w:val="00DA35E5"/>
    <w:rsid w:val="00DB4234"/>
    <w:rsid w:val="00DB57CA"/>
    <w:rsid w:val="00DB5E58"/>
    <w:rsid w:val="00DC039F"/>
    <w:rsid w:val="00DC3461"/>
    <w:rsid w:val="00DC35EC"/>
    <w:rsid w:val="00DC3842"/>
    <w:rsid w:val="00DD0FCD"/>
    <w:rsid w:val="00DD2734"/>
    <w:rsid w:val="00DD3156"/>
    <w:rsid w:val="00DD4386"/>
    <w:rsid w:val="00DD4750"/>
    <w:rsid w:val="00DD684E"/>
    <w:rsid w:val="00DE1AF0"/>
    <w:rsid w:val="00DE5993"/>
    <w:rsid w:val="00DE6DA4"/>
    <w:rsid w:val="00DE7414"/>
    <w:rsid w:val="00DE7963"/>
    <w:rsid w:val="00DF035C"/>
    <w:rsid w:val="00DF0AE1"/>
    <w:rsid w:val="00DF168F"/>
    <w:rsid w:val="00DF330A"/>
    <w:rsid w:val="00DF4191"/>
    <w:rsid w:val="00DF7DEC"/>
    <w:rsid w:val="00E00A44"/>
    <w:rsid w:val="00E00C2A"/>
    <w:rsid w:val="00E01B31"/>
    <w:rsid w:val="00E0286E"/>
    <w:rsid w:val="00E0546E"/>
    <w:rsid w:val="00E05613"/>
    <w:rsid w:val="00E058BD"/>
    <w:rsid w:val="00E05B06"/>
    <w:rsid w:val="00E069D9"/>
    <w:rsid w:val="00E11084"/>
    <w:rsid w:val="00E14062"/>
    <w:rsid w:val="00E14C32"/>
    <w:rsid w:val="00E157CF"/>
    <w:rsid w:val="00E16DF5"/>
    <w:rsid w:val="00E25209"/>
    <w:rsid w:val="00E25CE4"/>
    <w:rsid w:val="00E27B0F"/>
    <w:rsid w:val="00E33053"/>
    <w:rsid w:val="00E33242"/>
    <w:rsid w:val="00E4044D"/>
    <w:rsid w:val="00E41ECD"/>
    <w:rsid w:val="00E41FD7"/>
    <w:rsid w:val="00E43406"/>
    <w:rsid w:val="00E45226"/>
    <w:rsid w:val="00E47B6B"/>
    <w:rsid w:val="00E52911"/>
    <w:rsid w:val="00E6064A"/>
    <w:rsid w:val="00E631C0"/>
    <w:rsid w:val="00E63FEE"/>
    <w:rsid w:val="00E733F1"/>
    <w:rsid w:val="00E75AEE"/>
    <w:rsid w:val="00E769EA"/>
    <w:rsid w:val="00E76B5A"/>
    <w:rsid w:val="00E77622"/>
    <w:rsid w:val="00E81137"/>
    <w:rsid w:val="00E8507A"/>
    <w:rsid w:val="00E85B47"/>
    <w:rsid w:val="00E85DF8"/>
    <w:rsid w:val="00E91248"/>
    <w:rsid w:val="00E94570"/>
    <w:rsid w:val="00E96F34"/>
    <w:rsid w:val="00E97B74"/>
    <w:rsid w:val="00EA1712"/>
    <w:rsid w:val="00EA1B3A"/>
    <w:rsid w:val="00EA2769"/>
    <w:rsid w:val="00EA29B4"/>
    <w:rsid w:val="00EB0910"/>
    <w:rsid w:val="00EB1450"/>
    <w:rsid w:val="00EB366B"/>
    <w:rsid w:val="00EB5DA0"/>
    <w:rsid w:val="00EB6725"/>
    <w:rsid w:val="00EB7616"/>
    <w:rsid w:val="00EC2B30"/>
    <w:rsid w:val="00EC5DF8"/>
    <w:rsid w:val="00ED1570"/>
    <w:rsid w:val="00ED1A0C"/>
    <w:rsid w:val="00ED3233"/>
    <w:rsid w:val="00ED4251"/>
    <w:rsid w:val="00ED5360"/>
    <w:rsid w:val="00ED6661"/>
    <w:rsid w:val="00ED6A19"/>
    <w:rsid w:val="00EE0925"/>
    <w:rsid w:val="00EE0EDC"/>
    <w:rsid w:val="00EE4F40"/>
    <w:rsid w:val="00EE6F28"/>
    <w:rsid w:val="00EF0553"/>
    <w:rsid w:val="00EF5599"/>
    <w:rsid w:val="00F105C6"/>
    <w:rsid w:val="00F10BF5"/>
    <w:rsid w:val="00F121B3"/>
    <w:rsid w:val="00F15C60"/>
    <w:rsid w:val="00F17DC8"/>
    <w:rsid w:val="00F21ABA"/>
    <w:rsid w:val="00F258B0"/>
    <w:rsid w:val="00F305DC"/>
    <w:rsid w:val="00F350DE"/>
    <w:rsid w:val="00F37080"/>
    <w:rsid w:val="00F41850"/>
    <w:rsid w:val="00F41A70"/>
    <w:rsid w:val="00F4506D"/>
    <w:rsid w:val="00F50960"/>
    <w:rsid w:val="00F51283"/>
    <w:rsid w:val="00F5191F"/>
    <w:rsid w:val="00F53365"/>
    <w:rsid w:val="00F53C93"/>
    <w:rsid w:val="00F60DBC"/>
    <w:rsid w:val="00F63413"/>
    <w:rsid w:val="00F64516"/>
    <w:rsid w:val="00F66983"/>
    <w:rsid w:val="00F71FF3"/>
    <w:rsid w:val="00F72801"/>
    <w:rsid w:val="00F73607"/>
    <w:rsid w:val="00F753AA"/>
    <w:rsid w:val="00F7621E"/>
    <w:rsid w:val="00F76919"/>
    <w:rsid w:val="00F76B0D"/>
    <w:rsid w:val="00F76F65"/>
    <w:rsid w:val="00F77077"/>
    <w:rsid w:val="00F7794D"/>
    <w:rsid w:val="00F804D0"/>
    <w:rsid w:val="00F82455"/>
    <w:rsid w:val="00F83EC5"/>
    <w:rsid w:val="00F840A9"/>
    <w:rsid w:val="00F85759"/>
    <w:rsid w:val="00F860D9"/>
    <w:rsid w:val="00F87017"/>
    <w:rsid w:val="00F90FA3"/>
    <w:rsid w:val="00FA2B04"/>
    <w:rsid w:val="00FB05E9"/>
    <w:rsid w:val="00FB1D3A"/>
    <w:rsid w:val="00FB1E0D"/>
    <w:rsid w:val="00FB33F7"/>
    <w:rsid w:val="00FB58E3"/>
    <w:rsid w:val="00FB5A60"/>
    <w:rsid w:val="00FB5FF5"/>
    <w:rsid w:val="00FD4A1B"/>
    <w:rsid w:val="00FE61BF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ascii="Arial Narrow" w:hAnsi="Arial Narrow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pPr>
      <w:keepNext/>
      <w:widowControl w:val="0"/>
      <w:jc w:val="center"/>
      <w:outlineLvl w:val="0"/>
    </w:pPr>
    <w:rPr>
      <w:rFonts w:ascii="Times New Roman" w:eastAsia="Arial Unicode MS" w:hAnsi="Times New Roman"/>
      <w:b/>
      <w:bCs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EE0E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pPr>
      <w:keepNext/>
      <w:jc w:val="center"/>
      <w:outlineLvl w:val="2"/>
    </w:pPr>
    <w:rPr>
      <w:rFonts w:ascii="Times New Roman" w:eastAsia="Arial Unicode MS" w:hAnsi="Times New Roman"/>
      <w:b/>
      <w:bCs/>
      <w:sz w:val="24"/>
      <w:szCs w:val="24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9">
    <w:name w:val="heading 9"/>
    <w:basedOn w:val="Normlny"/>
    <w:next w:val="Normlny"/>
    <w:link w:val="Nadpis9Char"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Zkladntext">
    <w:name w:val="Body Text"/>
    <w:basedOn w:val="Normlny"/>
    <w:link w:val="ZkladntextChar"/>
    <w:rsid w:val="00EE0EDC"/>
    <w:pPr>
      <w:spacing w:before="60" w:after="60"/>
      <w:ind w:firstLine="284"/>
    </w:pPr>
    <w:rPr>
      <w:rFonts w:ascii="Arial" w:hAnsi="Arial"/>
      <w:szCs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 Narrow" w:hAnsi="Arial Narrow" w:cs="Times New Roman"/>
      <w:sz w:val="22"/>
      <w:szCs w:val="22"/>
    </w:rPr>
  </w:style>
  <w:style w:type="paragraph" w:styleId="Textbubliny">
    <w:name w:val="Balloon Text"/>
    <w:basedOn w:val="Normlny"/>
    <w:link w:val="TextbublinyChar"/>
    <w:semiHidden/>
    <w:rsid w:val="00EE0E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1">
    <w:name w:val="číslo 1"/>
    <w:basedOn w:val="Normlny"/>
    <w:rsid w:val="00BD43B8"/>
    <w:pPr>
      <w:spacing w:before="80" w:after="80"/>
      <w:jc w:val="both"/>
    </w:pPr>
    <w:rPr>
      <w:rFonts w:ascii="Times New Roman" w:hAnsi="Times New Roman"/>
      <w:sz w:val="24"/>
      <w:szCs w:val="20"/>
    </w:rPr>
  </w:style>
  <w:style w:type="paragraph" w:styleId="Pta">
    <w:name w:val="footer"/>
    <w:basedOn w:val="Normlny"/>
    <w:link w:val="PtaChar"/>
    <w:rsid w:val="00CE37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rial Narrow" w:hAnsi="Arial Narrow" w:cs="Times New Roman"/>
      <w:sz w:val="22"/>
      <w:szCs w:val="22"/>
    </w:rPr>
  </w:style>
  <w:style w:type="character" w:styleId="slostrany">
    <w:name w:val="page number"/>
    <w:basedOn w:val="Predvolenpsmoodseku"/>
    <w:rsid w:val="00CE3721"/>
    <w:rPr>
      <w:rFonts w:cs="Times New Roman"/>
    </w:rPr>
  </w:style>
  <w:style w:type="paragraph" w:styleId="Zarkazkladnhotextu3">
    <w:name w:val="Body Text Indent 3"/>
    <w:basedOn w:val="Normlny"/>
    <w:link w:val="Zarkazkladnhotextu3Char"/>
    <w:rsid w:val="00896D9C"/>
    <w:pPr>
      <w:spacing w:after="120"/>
      <w:ind w:left="283"/>
    </w:pPr>
    <w:rPr>
      <w:rFonts w:ascii="Times New Roman" w:hAnsi="Times New Roman"/>
      <w:sz w:val="16"/>
      <w:szCs w:val="16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Arial Narrow" w:hAnsi="Arial Narrow" w:cs="Times New Roman"/>
      <w:sz w:val="16"/>
      <w:szCs w:val="16"/>
    </w:rPr>
  </w:style>
  <w:style w:type="paragraph" w:styleId="Zkladntext2">
    <w:name w:val="Body Text 2"/>
    <w:basedOn w:val="Normlny"/>
    <w:link w:val="Zkladntext2Char"/>
    <w:rsid w:val="00506A3F"/>
    <w:pPr>
      <w:spacing w:after="120" w:line="48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 Narrow" w:hAnsi="Arial Narrow" w:cs="Times New Roman"/>
      <w:sz w:val="22"/>
      <w:szCs w:val="22"/>
    </w:rPr>
  </w:style>
  <w:style w:type="paragraph" w:styleId="Zarkazkladnhotextu">
    <w:name w:val="Body Text Indent"/>
    <w:basedOn w:val="Normlny"/>
    <w:link w:val="ZarkazkladnhotextuChar"/>
    <w:rsid w:val="00DC3461"/>
    <w:pPr>
      <w:spacing w:after="120"/>
      <w:ind w:left="283"/>
    </w:pPr>
    <w:rPr>
      <w:rFonts w:ascii="Times New Roman" w:hAnsi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 Narrow" w:hAnsi="Arial Narrow" w:cs="Times New Roman"/>
      <w:sz w:val="22"/>
      <w:szCs w:val="22"/>
    </w:rPr>
  </w:style>
  <w:style w:type="paragraph" w:styleId="Zarkazkladnhotextu2">
    <w:name w:val="Body Text Indent 2"/>
    <w:basedOn w:val="Normlny"/>
    <w:link w:val="Zarkazkladnhotextu2Char"/>
    <w:rsid w:val="00D85B3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Arial Narrow" w:hAnsi="Arial Narrow" w:cs="Times New Roman"/>
      <w:sz w:val="22"/>
      <w:szCs w:val="22"/>
    </w:rPr>
  </w:style>
  <w:style w:type="paragraph" w:customStyle="1" w:styleId="CharCharCharCharCharCharCharCharChar">
    <w:name w:val="Char Char Char Char Char Char Char Char Char"/>
    <w:basedOn w:val="Normlny"/>
    <w:rsid w:val="007F0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Mriekatabuky">
    <w:name w:val="Table Grid"/>
    <w:basedOn w:val="Normlnatabuka"/>
    <w:rsid w:val="0042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7E56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E5688"/>
    <w:rPr>
      <w:rFonts w:ascii="Arial Narrow" w:hAnsi="Arial Narrow" w:cs="Times New Roman"/>
      <w:sz w:val="22"/>
      <w:szCs w:val="22"/>
    </w:rPr>
  </w:style>
  <w:style w:type="character" w:styleId="Hypertextovprepojenie">
    <w:name w:val="Hyperlink"/>
    <w:uiPriority w:val="99"/>
    <w:unhideWhenUsed/>
    <w:rsid w:val="00881F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ascii="Arial Narrow" w:hAnsi="Arial Narrow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pPr>
      <w:keepNext/>
      <w:widowControl w:val="0"/>
      <w:jc w:val="center"/>
      <w:outlineLvl w:val="0"/>
    </w:pPr>
    <w:rPr>
      <w:rFonts w:ascii="Times New Roman" w:eastAsia="Arial Unicode MS" w:hAnsi="Times New Roman"/>
      <w:b/>
      <w:bCs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EE0E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pPr>
      <w:keepNext/>
      <w:jc w:val="center"/>
      <w:outlineLvl w:val="2"/>
    </w:pPr>
    <w:rPr>
      <w:rFonts w:ascii="Times New Roman" w:eastAsia="Arial Unicode MS" w:hAnsi="Times New Roman"/>
      <w:b/>
      <w:bCs/>
      <w:sz w:val="24"/>
      <w:szCs w:val="24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9">
    <w:name w:val="heading 9"/>
    <w:basedOn w:val="Normlny"/>
    <w:next w:val="Normlny"/>
    <w:link w:val="Nadpis9Char"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Zkladntext">
    <w:name w:val="Body Text"/>
    <w:basedOn w:val="Normlny"/>
    <w:link w:val="ZkladntextChar"/>
    <w:rsid w:val="00EE0EDC"/>
    <w:pPr>
      <w:spacing w:before="60" w:after="60"/>
      <w:ind w:firstLine="284"/>
    </w:pPr>
    <w:rPr>
      <w:rFonts w:ascii="Arial" w:hAnsi="Arial"/>
      <w:szCs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 Narrow" w:hAnsi="Arial Narrow" w:cs="Times New Roman"/>
      <w:sz w:val="22"/>
      <w:szCs w:val="22"/>
    </w:rPr>
  </w:style>
  <w:style w:type="paragraph" w:styleId="Textbubliny">
    <w:name w:val="Balloon Text"/>
    <w:basedOn w:val="Normlny"/>
    <w:link w:val="TextbublinyChar"/>
    <w:semiHidden/>
    <w:rsid w:val="00EE0E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1">
    <w:name w:val="číslo 1"/>
    <w:basedOn w:val="Normlny"/>
    <w:rsid w:val="00BD43B8"/>
    <w:pPr>
      <w:spacing w:before="80" w:after="80"/>
      <w:jc w:val="both"/>
    </w:pPr>
    <w:rPr>
      <w:rFonts w:ascii="Times New Roman" w:hAnsi="Times New Roman"/>
      <w:sz w:val="24"/>
      <w:szCs w:val="20"/>
    </w:rPr>
  </w:style>
  <w:style w:type="paragraph" w:styleId="Pta">
    <w:name w:val="footer"/>
    <w:basedOn w:val="Normlny"/>
    <w:link w:val="PtaChar"/>
    <w:rsid w:val="00CE37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rial Narrow" w:hAnsi="Arial Narrow" w:cs="Times New Roman"/>
      <w:sz w:val="22"/>
      <w:szCs w:val="22"/>
    </w:rPr>
  </w:style>
  <w:style w:type="character" w:styleId="slostrany">
    <w:name w:val="page number"/>
    <w:basedOn w:val="Predvolenpsmoodseku"/>
    <w:rsid w:val="00CE3721"/>
    <w:rPr>
      <w:rFonts w:cs="Times New Roman"/>
    </w:rPr>
  </w:style>
  <w:style w:type="paragraph" w:styleId="Zarkazkladnhotextu3">
    <w:name w:val="Body Text Indent 3"/>
    <w:basedOn w:val="Normlny"/>
    <w:link w:val="Zarkazkladnhotextu3Char"/>
    <w:rsid w:val="00896D9C"/>
    <w:pPr>
      <w:spacing w:after="120"/>
      <w:ind w:left="283"/>
    </w:pPr>
    <w:rPr>
      <w:rFonts w:ascii="Times New Roman" w:hAnsi="Times New Roman"/>
      <w:sz w:val="16"/>
      <w:szCs w:val="16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Arial Narrow" w:hAnsi="Arial Narrow" w:cs="Times New Roman"/>
      <w:sz w:val="16"/>
      <w:szCs w:val="16"/>
    </w:rPr>
  </w:style>
  <w:style w:type="paragraph" w:styleId="Zkladntext2">
    <w:name w:val="Body Text 2"/>
    <w:basedOn w:val="Normlny"/>
    <w:link w:val="Zkladntext2Char"/>
    <w:rsid w:val="00506A3F"/>
    <w:pPr>
      <w:spacing w:after="120" w:line="48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 Narrow" w:hAnsi="Arial Narrow" w:cs="Times New Roman"/>
      <w:sz w:val="22"/>
      <w:szCs w:val="22"/>
    </w:rPr>
  </w:style>
  <w:style w:type="paragraph" w:styleId="Zarkazkladnhotextu">
    <w:name w:val="Body Text Indent"/>
    <w:basedOn w:val="Normlny"/>
    <w:link w:val="ZarkazkladnhotextuChar"/>
    <w:rsid w:val="00DC3461"/>
    <w:pPr>
      <w:spacing w:after="120"/>
      <w:ind w:left="283"/>
    </w:pPr>
    <w:rPr>
      <w:rFonts w:ascii="Times New Roman" w:hAnsi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 Narrow" w:hAnsi="Arial Narrow" w:cs="Times New Roman"/>
      <w:sz w:val="22"/>
      <w:szCs w:val="22"/>
    </w:rPr>
  </w:style>
  <w:style w:type="paragraph" w:styleId="Zarkazkladnhotextu2">
    <w:name w:val="Body Text Indent 2"/>
    <w:basedOn w:val="Normlny"/>
    <w:link w:val="Zarkazkladnhotextu2Char"/>
    <w:rsid w:val="00D85B3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Arial Narrow" w:hAnsi="Arial Narrow" w:cs="Times New Roman"/>
      <w:sz w:val="22"/>
      <w:szCs w:val="22"/>
    </w:rPr>
  </w:style>
  <w:style w:type="paragraph" w:customStyle="1" w:styleId="CharCharCharCharCharCharCharCharChar">
    <w:name w:val="Char Char Char Char Char Char Char Char Char"/>
    <w:basedOn w:val="Normlny"/>
    <w:rsid w:val="007F0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Mriekatabuky">
    <w:name w:val="Table Grid"/>
    <w:basedOn w:val="Normlnatabuka"/>
    <w:rsid w:val="0042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7E56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E5688"/>
    <w:rPr>
      <w:rFonts w:ascii="Arial Narrow" w:hAnsi="Arial Narrow" w:cs="Times New Roman"/>
      <w:sz w:val="22"/>
      <w:szCs w:val="22"/>
    </w:rPr>
  </w:style>
  <w:style w:type="character" w:styleId="Hypertextovprepojenie">
    <w:name w:val="Hyperlink"/>
    <w:uiPriority w:val="99"/>
    <w:unhideWhenUsed/>
    <w:rsid w:val="00881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6F8B-E9B5-49CE-A75F-EA94F0E1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č</vt:lpstr>
    </vt:vector>
  </TitlesOfParts>
  <Company>CRSR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č</dc:title>
  <dc:creator>13565</dc:creator>
  <cp:lastModifiedBy>Kuntova Gabriela</cp:lastModifiedBy>
  <cp:revision>8</cp:revision>
  <cp:lastPrinted>2017-03-03T07:38:00Z</cp:lastPrinted>
  <dcterms:created xsi:type="dcterms:W3CDTF">2018-05-09T13:40:00Z</dcterms:created>
  <dcterms:modified xsi:type="dcterms:W3CDTF">2019-06-03T08:26:00Z</dcterms:modified>
</cp:coreProperties>
</file>