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7A" w:rsidRPr="00630262" w:rsidRDefault="0014577A" w:rsidP="00630262">
      <w:pPr>
        <w:widowControl w:val="0"/>
        <w:autoSpaceDE w:val="0"/>
        <w:autoSpaceDN w:val="0"/>
        <w:adjustRightInd w:val="0"/>
        <w:spacing w:after="0" w:line="240" w:lineRule="auto"/>
        <w:jc w:val="center"/>
        <w:rPr>
          <w:rFonts w:ascii="Arial Narrow" w:hAnsi="Arial Narrow"/>
          <w:b/>
          <w:bCs/>
          <w:highlight w:val="red"/>
        </w:rPr>
      </w:pPr>
      <w:r w:rsidRPr="00630262">
        <w:rPr>
          <w:rFonts w:ascii="Arial Narrow" w:hAnsi="Arial Narrow"/>
          <w:b/>
          <w:bCs/>
          <w:highlight w:val="red"/>
        </w:rPr>
        <w:t>Informatívny návrh vykonávacieho predpisu,</w:t>
      </w:r>
    </w:p>
    <w:p w:rsidR="0014577A" w:rsidRPr="00630262" w:rsidRDefault="0014577A" w:rsidP="00630262">
      <w:pPr>
        <w:widowControl w:val="0"/>
        <w:autoSpaceDE w:val="0"/>
        <w:autoSpaceDN w:val="0"/>
        <w:adjustRightInd w:val="0"/>
        <w:spacing w:after="0" w:line="240" w:lineRule="auto"/>
        <w:jc w:val="center"/>
        <w:rPr>
          <w:rFonts w:ascii="Arial Narrow" w:hAnsi="Arial Narrow"/>
          <w:b/>
          <w:bCs/>
        </w:rPr>
      </w:pPr>
      <w:r w:rsidRPr="00630262">
        <w:rPr>
          <w:rFonts w:ascii="Arial Narrow" w:hAnsi="Arial Narrow"/>
          <w:b/>
          <w:bCs/>
          <w:highlight w:val="red"/>
        </w:rPr>
        <w:t>vykonávací predpis bude mať vlastné legislatívne konanie</w:t>
      </w:r>
    </w:p>
    <w:p w:rsidR="005747C4" w:rsidRPr="00630262" w:rsidRDefault="003A4EE7" w:rsidP="00630262">
      <w:pPr>
        <w:spacing w:after="0" w:line="240" w:lineRule="auto"/>
        <w:jc w:val="center"/>
        <w:rPr>
          <w:rFonts w:ascii="Arial Narrow" w:hAnsi="Arial Narrow"/>
          <w:b/>
          <w:bCs/>
        </w:rPr>
      </w:pPr>
      <w:r w:rsidRPr="00630262">
        <w:rPr>
          <w:rFonts w:ascii="Arial Narrow" w:hAnsi="Arial Narrow"/>
          <w:b/>
          <w:bCs/>
        </w:rPr>
        <w:t>Návrh</w:t>
      </w:r>
    </w:p>
    <w:p w:rsidR="005747C4" w:rsidRPr="00630262" w:rsidRDefault="005747C4" w:rsidP="00630262">
      <w:pPr>
        <w:spacing w:after="0" w:line="240" w:lineRule="auto"/>
        <w:jc w:val="center"/>
        <w:rPr>
          <w:rFonts w:ascii="Arial Narrow" w:hAnsi="Arial Narrow"/>
          <w:b/>
          <w:bCs/>
        </w:rPr>
      </w:pPr>
    </w:p>
    <w:p w:rsidR="005747C4" w:rsidRPr="00630262" w:rsidRDefault="005747C4" w:rsidP="00630262">
      <w:pPr>
        <w:spacing w:after="0" w:line="240" w:lineRule="auto"/>
        <w:jc w:val="center"/>
        <w:rPr>
          <w:rFonts w:ascii="Arial Narrow" w:hAnsi="Arial Narrow"/>
          <w:b/>
          <w:bCs/>
        </w:rPr>
      </w:pPr>
      <w:r w:rsidRPr="00630262">
        <w:rPr>
          <w:rFonts w:ascii="Arial Narrow" w:hAnsi="Arial Narrow"/>
          <w:b/>
          <w:bCs/>
        </w:rPr>
        <w:t>VYHLÁŠKA</w:t>
      </w:r>
    </w:p>
    <w:p w:rsidR="005747C4" w:rsidRPr="00630262" w:rsidRDefault="005747C4" w:rsidP="00630262">
      <w:pPr>
        <w:spacing w:after="0" w:line="240" w:lineRule="auto"/>
        <w:jc w:val="center"/>
        <w:rPr>
          <w:rFonts w:ascii="Arial Narrow" w:hAnsi="Arial Narrow"/>
          <w:b/>
          <w:bCs/>
        </w:rPr>
      </w:pPr>
    </w:p>
    <w:p w:rsidR="005747C4" w:rsidRPr="00630262" w:rsidRDefault="005747C4" w:rsidP="00630262">
      <w:pPr>
        <w:spacing w:after="0" w:line="240" w:lineRule="auto"/>
        <w:jc w:val="center"/>
        <w:rPr>
          <w:rFonts w:ascii="Arial Narrow" w:hAnsi="Arial Narrow"/>
          <w:b/>
          <w:bCs/>
        </w:rPr>
      </w:pPr>
      <w:r w:rsidRPr="00630262">
        <w:rPr>
          <w:rFonts w:ascii="Arial Narrow" w:hAnsi="Arial Narrow"/>
          <w:b/>
          <w:bCs/>
        </w:rPr>
        <w:t>č. .../2019 Z. z.,</w:t>
      </w:r>
    </w:p>
    <w:p w:rsidR="005747C4" w:rsidRPr="00630262" w:rsidRDefault="005747C4" w:rsidP="00630262">
      <w:pPr>
        <w:spacing w:after="0" w:line="240" w:lineRule="auto"/>
        <w:jc w:val="center"/>
        <w:rPr>
          <w:rFonts w:ascii="Arial Narrow" w:hAnsi="Arial Narrow"/>
          <w:b/>
          <w:bCs/>
        </w:rPr>
      </w:pPr>
    </w:p>
    <w:p w:rsidR="003A4EE7" w:rsidRPr="00630262" w:rsidRDefault="003A4EE7" w:rsidP="00630262">
      <w:pPr>
        <w:spacing w:after="0" w:line="240" w:lineRule="auto"/>
        <w:jc w:val="center"/>
        <w:rPr>
          <w:rFonts w:ascii="Arial Narrow" w:hAnsi="Arial Narrow"/>
          <w:b/>
          <w:bCs/>
        </w:rPr>
      </w:pPr>
      <w:r w:rsidRPr="00630262">
        <w:rPr>
          <w:rFonts w:ascii="Arial Narrow" w:hAnsi="Arial Narrow"/>
          <w:b/>
          <w:bCs/>
        </w:rPr>
        <w:t xml:space="preserve"> </w:t>
      </w:r>
      <w:r w:rsidR="005747C4" w:rsidRPr="00630262">
        <w:rPr>
          <w:rFonts w:ascii="Arial Narrow" w:hAnsi="Arial Narrow"/>
          <w:b/>
          <w:bCs/>
        </w:rPr>
        <w:t>ktorou sa mení a dopĺňa vyhláška Ministerstva zdravotníctva Slovenskej republiky</w:t>
      </w:r>
      <w:r w:rsidRPr="00630262">
        <w:rPr>
          <w:rFonts w:ascii="Arial Narrow" w:hAnsi="Arial Narrow"/>
          <w:b/>
          <w:bCs/>
        </w:rPr>
        <w:t xml:space="preserve">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w:t>
      </w:r>
      <w:r w:rsidR="005747C4" w:rsidRPr="00630262">
        <w:rPr>
          <w:rFonts w:ascii="Arial Narrow" w:hAnsi="Arial Narrow"/>
          <w:b/>
          <w:bCs/>
        </w:rPr>
        <w:t>hrany detí a sociálnej kurately</w:t>
      </w:r>
    </w:p>
    <w:p w:rsidR="005747C4" w:rsidRPr="00630262" w:rsidRDefault="005747C4" w:rsidP="00630262">
      <w:pPr>
        <w:spacing w:after="0" w:line="240" w:lineRule="auto"/>
        <w:jc w:val="center"/>
        <w:rPr>
          <w:rFonts w:ascii="Arial Narrow" w:hAnsi="Arial Narrow"/>
          <w:b/>
          <w:bCs/>
        </w:rPr>
      </w:pPr>
    </w:p>
    <w:p w:rsidR="005747C4" w:rsidRPr="00630262" w:rsidRDefault="005747C4" w:rsidP="00630262">
      <w:pPr>
        <w:spacing w:after="0" w:line="240" w:lineRule="auto"/>
        <w:jc w:val="both"/>
        <w:rPr>
          <w:rFonts w:ascii="Arial Narrow" w:hAnsi="Arial Narrow"/>
          <w:bCs/>
        </w:rPr>
      </w:pPr>
      <w:r w:rsidRPr="00630262">
        <w:rPr>
          <w:rFonts w:ascii="Arial Narrow" w:hAnsi="Arial Narrow"/>
          <w:bCs/>
        </w:rPr>
        <w:t>Ministerstvo zdravotníctva Slovenskej republiky podľa § 10a ods. 7 zákona č. 576/2004 Z. z. o zdravotnej starostlivosti, službách súvisiacich s poskytovaním zdravotnej starostlivosti a o zmene a doplnení niektorých zákonov v znení zákona č. 351/2017 Z. z. ustanovuje:</w:t>
      </w:r>
    </w:p>
    <w:p w:rsidR="005747C4" w:rsidRPr="00630262" w:rsidRDefault="005747C4" w:rsidP="00630262">
      <w:pPr>
        <w:spacing w:after="0" w:line="240" w:lineRule="auto"/>
        <w:jc w:val="both"/>
        <w:rPr>
          <w:rFonts w:ascii="Arial Narrow" w:hAnsi="Arial Narrow"/>
          <w:bCs/>
        </w:rPr>
      </w:pPr>
    </w:p>
    <w:p w:rsidR="005747C4" w:rsidRPr="00630262" w:rsidRDefault="005747C4" w:rsidP="00630262">
      <w:pPr>
        <w:spacing w:after="0" w:line="240" w:lineRule="auto"/>
        <w:jc w:val="center"/>
        <w:rPr>
          <w:rFonts w:ascii="Arial Narrow" w:hAnsi="Arial Narrow"/>
          <w:bCs/>
        </w:rPr>
      </w:pPr>
      <w:r w:rsidRPr="00630262">
        <w:rPr>
          <w:rFonts w:ascii="Arial Narrow" w:hAnsi="Arial Narrow"/>
          <w:bCs/>
        </w:rPr>
        <w:t>Čl. I</w:t>
      </w:r>
    </w:p>
    <w:p w:rsidR="005747C4" w:rsidRPr="00630262" w:rsidRDefault="005747C4" w:rsidP="00630262">
      <w:pPr>
        <w:spacing w:after="0" w:line="240" w:lineRule="auto"/>
        <w:jc w:val="center"/>
        <w:rPr>
          <w:rFonts w:ascii="Arial Narrow" w:hAnsi="Arial Narrow"/>
          <w:bCs/>
        </w:rPr>
      </w:pPr>
    </w:p>
    <w:p w:rsidR="005747C4" w:rsidRPr="00630262" w:rsidRDefault="005747C4" w:rsidP="00630262">
      <w:pPr>
        <w:spacing w:after="0" w:line="240" w:lineRule="auto"/>
        <w:jc w:val="both"/>
        <w:rPr>
          <w:rFonts w:ascii="Arial Narrow" w:hAnsi="Arial Narrow"/>
          <w:bCs/>
        </w:rPr>
      </w:pPr>
      <w:r w:rsidRPr="00630262">
        <w:rPr>
          <w:rFonts w:ascii="Arial Narrow" w:hAnsi="Arial Narrow"/>
          <w:bCs/>
        </w:rPr>
        <w:t>Vyhláška Ministerstva zdravotníctva Slovenskej republiky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sa mení a dopĺňa takto:</w:t>
      </w:r>
    </w:p>
    <w:p w:rsidR="003A4EE7" w:rsidRPr="00630262" w:rsidRDefault="003A4EE7" w:rsidP="00630262">
      <w:pPr>
        <w:spacing w:after="0" w:line="240" w:lineRule="auto"/>
        <w:jc w:val="both"/>
        <w:rPr>
          <w:rFonts w:ascii="Arial Narrow" w:hAnsi="Arial Narrow"/>
          <w:b/>
          <w:bCs/>
        </w:rPr>
      </w:pPr>
    </w:p>
    <w:p w:rsidR="003A4EE7" w:rsidRPr="00630262" w:rsidRDefault="003A4EE7" w:rsidP="00630262">
      <w:pPr>
        <w:spacing w:after="0" w:line="240" w:lineRule="auto"/>
        <w:jc w:val="both"/>
        <w:rPr>
          <w:rFonts w:ascii="Arial Narrow" w:hAnsi="Arial Narrow"/>
          <w:bCs/>
        </w:rPr>
      </w:pPr>
      <w:r w:rsidRPr="00630262">
        <w:rPr>
          <w:rFonts w:ascii="Arial Narrow" w:hAnsi="Arial Narrow"/>
          <w:bCs/>
        </w:rPr>
        <w:t xml:space="preserve">1.   V  § 1 ods. 1 </w:t>
      </w:r>
      <w:r w:rsidR="00630262" w:rsidRPr="00630262">
        <w:rPr>
          <w:rFonts w:ascii="Arial Narrow" w:hAnsi="Arial Narrow"/>
          <w:bCs/>
        </w:rPr>
        <w:t xml:space="preserve">sa vypúšťajú </w:t>
      </w:r>
      <w:r w:rsidRPr="00630262">
        <w:rPr>
          <w:rFonts w:ascii="Arial Narrow" w:hAnsi="Arial Narrow"/>
          <w:bCs/>
        </w:rPr>
        <w:t>pís</w:t>
      </w:r>
      <w:r w:rsidR="00630262" w:rsidRPr="00630262">
        <w:rPr>
          <w:rFonts w:ascii="Arial Narrow" w:hAnsi="Arial Narrow"/>
          <w:bCs/>
        </w:rPr>
        <w:t>mená</w:t>
      </w:r>
      <w:r w:rsidRPr="00630262">
        <w:rPr>
          <w:rFonts w:ascii="Arial Narrow" w:hAnsi="Arial Narrow"/>
          <w:bCs/>
        </w:rPr>
        <w:t xml:space="preserve"> a) a b)</w:t>
      </w:r>
      <w:r w:rsidR="00630262" w:rsidRPr="00630262">
        <w:rPr>
          <w:rFonts w:ascii="Arial Narrow" w:hAnsi="Arial Narrow"/>
          <w:bCs/>
        </w:rPr>
        <w:t>.</w:t>
      </w:r>
    </w:p>
    <w:p w:rsidR="00630262" w:rsidRPr="00630262" w:rsidRDefault="00630262" w:rsidP="00630262">
      <w:pPr>
        <w:spacing w:after="0" w:line="240" w:lineRule="auto"/>
        <w:jc w:val="both"/>
        <w:rPr>
          <w:rFonts w:ascii="Arial Narrow" w:hAnsi="Arial Narrow"/>
          <w:bCs/>
        </w:rPr>
      </w:pPr>
    </w:p>
    <w:p w:rsidR="003A4EE7" w:rsidRPr="00630262" w:rsidRDefault="003A4EE7" w:rsidP="00630262">
      <w:pPr>
        <w:spacing w:after="0" w:line="240" w:lineRule="auto"/>
        <w:jc w:val="both"/>
        <w:rPr>
          <w:rFonts w:ascii="Arial Narrow" w:hAnsi="Arial Narrow"/>
          <w:bCs/>
        </w:rPr>
      </w:pPr>
      <w:r w:rsidRPr="00630262">
        <w:rPr>
          <w:rFonts w:ascii="Arial Narrow" w:hAnsi="Arial Narrow"/>
          <w:bCs/>
        </w:rPr>
        <w:t>Doterajšie písmená  c)  a d) sa označujú ako písmená a) a b).</w:t>
      </w:r>
    </w:p>
    <w:p w:rsidR="003A4EE7" w:rsidRPr="00630262" w:rsidRDefault="003A4EE7" w:rsidP="00630262">
      <w:pPr>
        <w:spacing w:after="0" w:line="240" w:lineRule="auto"/>
        <w:jc w:val="both"/>
        <w:rPr>
          <w:rFonts w:ascii="Arial Narrow" w:hAnsi="Arial Narrow"/>
          <w:bCs/>
        </w:rPr>
      </w:pPr>
    </w:p>
    <w:p w:rsidR="003A4EE7" w:rsidRPr="00630262" w:rsidRDefault="003A4EE7" w:rsidP="00630262">
      <w:pPr>
        <w:spacing w:after="0" w:line="240" w:lineRule="auto"/>
        <w:jc w:val="both"/>
        <w:rPr>
          <w:rFonts w:ascii="Arial Narrow" w:hAnsi="Arial Narrow"/>
          <w:bCs/>
        </w:rPr>
      </w:pPr>
      <w:r w:rsidRPr="00630262">
        <w:rPr>
          <w:rFonts w:ascii="Arial Narrow" w:hAnsi="Arial Narrow"/>
          <w:bCs/>
        </w:rPr>
        <w:t>2.    V § 1  písm.  b) sa na konci vety vkladá slovo „alebo“</w:t>
      </w:r>
      <w:r w:rsidR="00455F8E">
        <w:rPr>
          <w:rFonts w:ascii="Arial Narrow" w:hAnsi="Arial Narrow"/>
          <w:bCs/>
        </w:rPr>
        <w:t>.</w:t>
      </w:r>
    </w:p>
    <w:p w:rsidR="003A4EE7" w:rsidRPr="00630262" w:rsidRDefault="003A4EE7" w:rsidP="00630262">
      <w:pPr>
        <w:spacing w:after="0" w:line="240" w:lineRule="auto"/>
        <w:jc w:val="both"/>
        <w:rPr>
          <w:rFonts w:ascii="Arial Narrow" w:hAnsi="Arial Narrow"/>
          <w:bCs/>
        </w:rPr>
      </w:pPr>
    </w:p>
    <w:p w:rsidR="003A4EE7" w:rsidRPr="00630262" w:rsidRDefault="003A4EE7" w:rsidP="00630262">
      <w:pPr>
        <w:spacing w:after="0" w:line="240" w:lineRule="auto"/>
        <w:jc w:val="both"/>
        <w:rPr>
          <w:rFonts w:ascii="Arial Narrow" w:hAnsi="Arial Narrow"/>
          <w:bCs/>
        </w:rPr>
      </w:pPr>
      <w:r w:rsidRPr="00630262">
        <w:rPr>
          <w:rFonts w:ascii="Arial Narrow" w:hAnsi="Arial Narrow"/>
          <w:bCs/>
        </w:rPr>
        <w:t>3.   V § 1 ods.  4 sa za slovo „osoby“  vkladajú slová „najmenej v jednom bode“</w:t>
      </w:r>
      <w:r w:rsidR="00455F8E">
        <w:rPr>
          <w:rFonts w:ascii="Arial Narrow" w:hAnsi="Arial Narrow"/>
          <w:bCs/>
        </w:rPr>
        <w:t>.</w:t>
      </w:r>
    </w:p>
    <w:p w:rsidR="003A4EE7" w:rsidRPr="00630262" w:rsidRDefault="003A4EE7" w:rsidP="00630262">
      <w:pPr>
        <w:spacing w:after="0" w:line="240" w:lineRule="auto"/>
        <w:jc w:val="both"/>
        <w:rPr>
          <w:rFonts w:ascii="Arial Narrow" w:hAnsi="Arial Narrow"/>
          <w:bCs/>
        </w:rPr>
      </w:pPr>
    </w:p>
    <w:p w:rsidR="003A4EE7" w:rsidRPr="00630262" w:rsidRDefault="003A4EE7" w:rsidP="00630262">
      <w:pPr>
        <w:spacing w:after="0" w:line="240" w:lineRule="auto"/>
        <w:jc w:val="both"/>
        <w:rPr>
          <w:rFonts w:ascii="Arial Narrow" w:hAnsi="Arial Narrow"/>
          <w:bCs/>
        </w:rPr>
      </w:pPr>
      <w:r w:rsidRPr="00630262">
        <w:rPr>
          <w:rFonts w:ascii="Arial Narrow" w:hAnsi="Arial Narrow"/>
          <w:bCs/>
        </w:rPr>
        <w:t xml:space="preserve">4.    V  § 1  sa za odsek 4 vkladá nový odsek 5, ktorý znie: </w:t>
      </w:r>
    </w:p>
    <w:p w:rsidR="003A4EE7" w:rsidRPr="00630262" w:rsidRDefault="00455F8E" w:rsidP="00630262">
      <w:pPr>
        <w:spacing w:after="0" w:line="240" w:lineRule="auto"/>
        <w:jc w:val="both"/>
        <w:rPr>
          <w:rFonts w:ascii="Arial Narrow" w:hAnsi="Arial Narrow"/>
          <w:bCs/>
        </w:rPr>
      </w:pPr>
      <w:r>
        <w:rPr>
          <w:rFonts w:ascii="Arial Narrow" w:hAnsi="Arial Narrow"/>
          <w:bCs/>
        </w:rPr>
        <w:t>„</w:t>
      </w:r>
      <w:r w:rsidR="003A4EE7" w:rsidRPr="00630262">
        <w:rPr>
          <w:rFonts w:ascii="Arial Narrow" w:hAnsi="Arial Narrow"/>
          <w:bCs/>
        </w:rPr>
        <w:t xml:space="preserve">(5)  Súčasťou návrhu zodpovednej osoby </w:t>
      </w:r>
      <w:bookmarkStart w:id="0" w:name="_GoBack"/>
      <w:bookmarkEnd w:id="0"/>
      <w:r w:rsidR="003A4EE7" w:rsidRPr="00630262">
        <w:rPr>
          <w:rFonts w:ascii="Arial Narrow" w:hAnsi="Arial Narrow"/>
          <w:bCs/>
        </w:rPr>
        <w:t>na indikáciu poskytovania ošetrovateľskej starostlivosti v zariadení sociálnych služieb a v zariadení sociálnoprávnej ochrany detí a sociálnej kurately (príloha) je diagnóza ochorenia stanovená lekárom (ďalej len „lekárska diagnóza“) a diagnóza stanovená zodpovednou osobou zariadenia sociálnych služieb a v zariadenia sociálnoprávnej ochrany detí a sociálnej kurately podľa zoznamu sesterských diagnóz.</w:t>
      </w:r>
      <w:r>
        <w:rPr>
          <w:rFonts w:ascii="Arial Narrow" w:hAnsi="Arial Narrow"/>
          <w:bCs/>
        </w:rPr>
        <w:t>“.</w:t>
      </w:r>
    </w:p>
    <w:p w:rsidR="003A4EE7" w:rsidRPr="00630262" w:rsidRDefault="003A4EE7" w:rsidP="00630262">
      <w:pPr>
        <w:spacing w:after="0" w:line="240" w:lineRule="auto"/>
        <w:jc w:val="both"/>
        <w:rPr>
          <w:rFonts w:ascii="Arial Narrow" w:hAnsi="Arial Narrow"/>
          <w:bCs/>
        </w:rPr>
      </w:pPr>
      <w:r w:rsidRPr="00630262">
        <w:rPr>
          <w:rFonts w:ascii="Arial Narrow" w:hAnsi="Arial Narrow"/>
          <w:bCs/>
        </w:rPr>
        <w:t xml:space="preserve">    </w:t>
      </w:r>
    </w:p>
    <w:p w:rsidR="003A4EE7" w:rsidRDefault="003A4EE7" w:rsidP="00630262">
      <w:pPr>
        <w:spacing w:after="0" w:line="240" w:lineRule="auto"/>
        <w:jc w:val="both"/>
        <w:rPr>
          <w:rFonts w:ascii="Arial Narrow" w:hAnsi="Arial Narrow"/>
          <w:bCs/>
        </w:rPr>
      </w:pPr>
      <w:r w:rsidRPr="00630262">
        <w:rPr>
          <w:rFonts w:ascii="Arial Narrow" w:hAnsi="Arial Narrow"/>
          <w:bCs/>
        </w:rPr>
        <w:t xml:space="preserve">      Doterajšie odseky  5 a 6 sa označujú ako odseky 6 a 7.</w:t>
      </w:r>
    </w:p>
    <w:p w:rsidR="00630262" w:rsidRPr="00630262" w:rsidRDefault="00630262" w:rsidP="00630262">
      <w:pPr>
        <w:spacing w:after="0" w:line="240" w:lineRule="auto"/>
        <w:jc w:val="both"/>
        <w:rPr>
          <w:rFonts w:ascii="Arial Narrow" w:hAnsi="Arial Narrow"/>
          <w:bCs/>
        </w:rPr>
      </w:pPr>
    </w:p>
    <w:p w:rsidR="00630262" w:rsidRDefault="00630262" w:rsidP="00630262">
      <w:pPr>
        <w:spacing w:after="0" w:line="240" w:lineRule="auto"/>
        <w:jc w:val="center"/>
        <w:rPr>
          <w:rFonts w:ascii="Arial Narrow" w:hAnsi="Arial Narrow"/>
          <w:bCs/>
        </w:rPr>
      </w:pPr>
      <w:r w:rsidRPr="00630262">
        <w:rPr>
          <w:rFonts w:ascii="Arial Narrow" w:hAnsi="Arial Narrow"/>
          <w:bCs/>
        </w:rPr>
        <w:t>Čl. I</w:t>
      </w:r>
      <w:r>
        <w:rPr>
          <w:rFonts w:ascii="Arial Narrow" w:hAnsi="Arial Narrow"/>
          <w:bCs/>
        </w:rPr>
        <w:t>I</w:t>
      </w:r>
    </w:p>
    <w:p w:rsidR="00630262" w:rsidRPr="00630262" w:rsidRDefault="00630262" w:rsidP="00630262">
      <w:pPr>
        <w:spacing w:after="0" w:line="240" w:lineRule="auto"/>
        <w:jc w:val="center"/>
        <w:rPr>
          <w:rFonts w:ascii="Arial Narrow" w:hAnsi="Arial Narrow"/>
          <w:bCs/>
        </w:rPr>
      </w:pPr>
      <w:r>
        <w:rPr>
          <w:rFonts w:ascii="Arial Narrow" w:hAnsi="Arial Narrow"/>
          <w:bCs/>
        </w:rPr>
        <w:t>Táto vyhláška nadobúda účinnosť 1. novembra 2019.</w:t>
      </w:r>
    </w:p>
    <w:p w:rsidR="003A4EE7" w:rsidRPr="00630262" w:rsidRDefault="003A4EE7" w:rsidP="00630262">
      <w:pPr>
        <w:spacing w:after="0" w:line="240" w:lineRule="auto"/>
        <w:jc w:val="both"/>
        <w:rPr>
          <w:rFonts w:ascii="Arial Narrow" w:hAnsi="Arial Narrow"/>
          <w:bCs/>
        </w:rPr>
      </w:pPr>
    </w:p>
    <w:p w:rsidR="007D44D0" w:rsidRDefault="00455F8E" w:rsidP="00630262">
      <w:pPr>
        <w:spacing w:after="0" w:line="240" w:lineRule="auto"/>
        <w:rPr>
          <w:rFonts w:ascii="Arial Narrow" w:hAnsi="Arial Narrow"/>
        </w:rPr>
      </w:pPr>
    </w:p>
    <w:p w:rsidR="00630262" w:rsidRPr="00630262" w:rsidRDefault="00630262" w:rsidP="00630262">
      <w:pPr>
        <w:spacing w:after="0" w:line="240" w:lineRule="auto"/>
        <w:jc w:val="both"/>
        <w:rPr>
          <w:rFonts w:ascii="Arial Narrow" w:hAnsi="Arial Narrow"/>
          <w:bCs/>
        </w:rPr>
      </w:pPr>
      <w:r w:rsidRPr="00630262">
        <w:rPr>
          <w:rFonts w:ascii="Arial Narrow" w:hAnsi="Arial Narrow"/>
          <w:bCs/>
        </w:rPr>
        <w:t>Odôvodnenie</w:t>
      </w:r>
      <w:r>
        <w:rPr>
          <w:rFonts w:ascii="Arial Narrow" w:hAnsi="Arial Narrow"/>
          <w:bCs/>
        </w:rPr>
        <w:t>:</w:t>
      </w:r>
    </w:p>
    <w:p w:rsidR="00630262" w:rsidRDefault="00630262" w:rsidP="00630262">
      <w:pPr>
        <w:spacing w:after="0" w:line="240" w:lineRule="auto"/>
        <w:jc w:val="both"/>
        <w:rPr>
          <w:rFonts w:ascii="Arial Narrow" w:hAnsi="Arial Narrow"/>
          <w:bCs/>
        </w:rPr>
      </w:pPr>
      <w:r w:rsidRPr="00630262">
        <w:rPr>
          <w:rFonts w:ascii="Arial Narrow" w:hAnsi="Arial Narrow"/>
          <w:bCs/>
        </w:rPr>
        <w:t>Lekárska a sesterská diagnóza (samy osebe) nemôžu byť indikačnými kritériami. Lekárska a sesterská diagnóza sú súčasťou bodov A. a B. Návrhu zodpovednej osoby na indikáciu poskytovania ošetrovateľskej starostlivosti (príloha k vyhláške). Informácie o lekárskej a sesterskej diagnóze sú kľúčovými informáciami k zdravotnému stavu pacienta,    v praxi však nemajú  dopad na posudzovanie indikácie, keďže vo vyhláške nie je uvedená špecifikácia, ktorá lekárska a sesterská diagnóza je považovaná za indikačnú.  Prítomnosť rizika destabilizácie je možné dokázať na základe hodnotiacich škál, rovnako prítomnosť rizika destabilizácie osoby pri nezabezpečení ošetrovateľskej starostlivosti osobe v súvislosti s prítomným ochorením (na základe výberu zo štyroch uvedených rizík  v bode D prílohy).</w:t>
      </w:r>
    </w:p>
    <w:p w:rsidR="00630262" w:rsidRPr="00630262" w:rsidRDefault="00630262" w:rsidP="00630262">
      <w:pPr>
        <w:spacing w:after="0" w:line="240" w:lineRule="auto"/>
        <w:jc w:val="both"/>
        <w:rPr>
          <w:rFonts w:ascii="Arial Narrow" w:hAnsi="Arial Narrow"/>
          <w:bCs/>
        </w:rPr>
      </w:pPr>
      <w:r w:rsidRPr="00630262">
        <w:rPr>
          <w:rFonts w:ascii="Arial Narrow" w:hAnsi="Arial Narrow"/>
          <w:bCs/>
        </w:rPr>
        <w:t xml:space="preserve">Na základe skúseností nemožno vylúčiť, že zdravotná poisťovňa bude v budúcnosti vyžadovať splnenie všetkých bodov súčasne, ak nie je jasne uvedené, že pre indikáciu postačuje jeden bod. </w:t>
      </w:r>
    </w:p>
    <w:p w:rsidR="00630262" w:rsidRPr="00630262" w:rsidRDefault="00630262" w:rsidP="00630262">
      <w:pPr>
        <w:spacing w:after="0" w:line="240" w:lineRule="auto"/>
        <w:jc w:val="both"/>
        <w:rPr>
          <w:rFonts w:ascii="Arial Narrow" w:hAnsi="Arial Narrow"/>
          <w:bCs/>
        </w:rPr>
      </w:pPr>
    </w:p>
    <w:p w:rsidR="00630262" w:rsidRPr="00630262" w:rsidRDefault="00630262" w:rsidP="00630262">
      <w:pPr>
        <w:spacing w:after="0" w:line="240" w:lineRule="auto"/>
        <w:jc w:val="both"/>
        <w:rPr>
          <w:rFonts w:ascii="Arial Narrow" w:hAnsi="Arial Narrow"/>
          <w:bCs/>
        </w:rPr>
      </w:pPr>
    </w:p>
    <w:p w:rsidR="00630262" w:rsidRPr="00630262" w:rsidRDefault="00630262" w:rsidP="00630262">
      <w:pPr>
        <w:spacing w:after="0" w:line="240" w:lineRule="auto"/>
        <w:rPr>
          <w:rFonts w:ascii="Arial Narrow" w:hAnsi="Arial Narrow"/>
        </w:rPr>
      </w:pPr>
    </w:p>
    <w:sectPr w:rsidR="00630262" w:rsidRPr="00630262" w:rsidSect="00455F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E7"/>
    <w:rsid w:val="0014577A"/>
    <w:rsid w:val="003A4EE7"/>
    <w:rsid w:val="00455F8E"/>
    <w:rsid w:val="005035CA"/>
    <w:rsid w:val="005747C4"/>
    <w:rsid w:val="00630262"/>
    <w:rsid w:val="00AE4B9D"/>
    <w:rsid w:val="00B644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61A3"/>
  <w15:chartTrackingRefBased/>
  <w15:docId w15:val="{1D689752-47F8-4BCF-8349-51248421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EE7"/>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P_92_2018_indikacne_kriteria"/>
    <f:field ref="objsubject" par="" edit="true" text=""/>
    <f:field ref="objcreatedby" par="" text="Szakácsová, Zuzana, Mgr."/>
    <f:field ref="objcreatedat" par="" text="4.6.2019 16:31:47"/>
    <f:field ref="objchangedby" par="" text="Administrator, System"/>
    <f:field ref="objmodifiedat" par="" text="4.6.2019 16:31: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2</cp:revision>
  <dcterms:created xsi:type="dcterms:W3CDTF">2019-06-03T23:56:00Z</dcterms:created>
  <dcterms:modified xsi:type="dcterms:W3CDTF">2019-06-03T23:56:00Z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COO.2145.1000.3.3409836</vt:lpwstr>
  </property>
  <property name="FSC#FSCFOLIO@1.1001:docpropproject" pid="152" fmtid="{D5CDD505-2E9C-101B-9397-08002B2CF9AE}">
    <vt:lpwstr/>
  </property>
</Properties>
</file>