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55" w:rsidRPr="00FF6ADA" w:rsidRDefault="00F75755" w:rsidP="00F75755">
      <w:pPr>
        <w:spacing w:line="276" w:lineRule="auto"/>
        <w:jc w:val="center"/>
        <w:rPr>
          <w:rFonts w:ascii="Times New Roman" w:hAnsi="Times New Roman"/>
          <w:b/>
        </w:rPr>
      </w:pPr>
      <w:r w:rsidRPr="00FF6ADA">
        <w:rPr>
          <w:rFonts w:ascii="Times New Roman" w:hAnsi="Times New Roman"/>
          <w:b/>
        </w:rPr>
        <w:t>Dôvodová správa</w:t>
      </w:r>
    </w:p>
    <w:p w:rsidR="00F75755" w:rsidRPr="00FF6ADA" w:rsidRDefault="00F75755" w:rsidP="00F75755">
      <w:pPr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F75755" w:rsidRPr="00FF6ADA" w:rsidRDefault="00F75755" w:rsidP="00F75755">
      <w:pPr>
        <w:spacing w:line="276" w:lineRule="auto"/>
        <w:rPr>
          <w:rFonts w:ascii="Times New Roman" w:hAnsi="Times New Roman"/>
          <w:b/>
        </w:rPr>
      </w:pPr>
      <w:r w:rsidRPr="00FF6ADA">
        <w:rPr>
          <w:rFonts w:ascii="Times New Roman" w:hAnsi="Times New Roman"/>
          <w:b/>
        </w:rPr>
        <w:t xml:space="preserve">A. Všeobecná časť </w:t>
      </w:r>
    </w:p>
    <w:p w:rsidR="00F75755" w:rsidRPr="00FF6ADA" w:rsidRDefault="00F75755" w:rsidP="00F75755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FF6ADA">
        <w:rPr>
          <w:bCs/>
          <w:sz w:val="22"/>
          <w:szCs w:val="22"/>
        </w:rPr>
        <w:t xml:space="preserve"> </w:t>
      </w:r>
    </w:p>
    <w:p w:rsidR="005713F5" w:rsidRPr="00A331D1" w:rsidRDefault="005713F5" w:rsidP="005713F5">
      <w:pPr>
        <w:ind w:firstLine="709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>Ministerstvo zdravotníctva Slovenskej republiky predkladá návrh zákona, ktorým sa mení a dopĺňa zákon č. 581/2004 Z. z. o zdravotných poisťovniach, dohľade nad zdravotnou starostlivosťou a o zmene a doplnení niektorých zákonov v znení neskorších predpisov a ktorým sa menia a dopĺňajú niektoré zákony ako iniciatívny materiál.</w:t>
      </w:r>
    </w:p>
    <w:p w:rsidR="00412264" w:rsidRDefault="00412264" w:rsidP="00412264">
      <w:pPr>
        <w:ind w:firstLine="708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>Navrhovaná právna úprava predstavuje novú koncepciu ústavnej zdravotnej starostlivosti, ktorej cieľom je zabezpečenie kvalitnej a dostupnej ústavnej zdravotnej starostlivosti pre pacienta. Koncepcia vychádza z prístupu Hodnota za peniaze a jej cieľom je vykonať v ústavnej zdravotnej starostlivosti všetky potrebné zmeny nevyhnutné na to, aby finančné prostriedky z verejného zdravotného poistenia vynakladané na ústavnú zdravotnú starostlivosti prinášali pacientovi vyššiu hodnotu v podobe kvalitnejšej a dostupnejšej ústavnej zdravotnej starostlivosti. Navrhované zmeny vyplývajú aj z programového vyhlásenia vlády SR, podľa ktorého má každý pacient mať nárok na kvalitnú, bezpečnú a dostupnú ústavnú zdravotnú starostlivosť.</w:t>
      </w:r>
      <w:r>
        <w:rPr>
          <w:rFonts w:ascii="Times New Roman" w:hAnsi="Times New Roman"/>
          <w:color w:val="000000" w:themeColor="text1"/>
        </w:rPr>
        <w:t xml:space="preserve"> </w:t>
      </w:r>
      <w:r w:rsidRPr="00A331D1">
        <w:rPr>
          <w:rFonts w:ascii="Times New Roman" w:hAnsi="Times New Roman"/>
          <w:color w:val="000000" w:themeColor="text1"/>
        </w:rPr>
        <w:t xml:space="preserve">Zmyslom navrhovanej právnej úpravy je, aby sa špecializovaná zdravotná starostlivosť a niektoré typy, najmä invazívnych/operačných zdravotných výkonov koncentrovali do nemocníc, kde na jej poskytnutie majú potrebné zručnosti a skúsenosti, čím sa zabezpečí lepšia kvalita poskytovanej zdravotnej starostlivosti. </w:t>
      </w:r>
    </w:p>
    <w:p w:rsidR="00412264" w:rsidRPr="00977E92" w:rsidRDefault="00412264" w:rsidP="00412264">
      <w:pPr>
        <w:ind w:firstLine="708"/>
        <w:rPr>
          <w:rFonts w:ascii="Times New Roman" w:hAnsi="Times New Roman"/>
          <w:color w:val="000000" w:themeColor="text1"/>
        </w:rPr>
      </w:pPr>
      <w:r w:rsidRPr="0058661A">
        <w:rPr>
          <w:rFonts w:ascii="Times New Roman" w:eastAsiaTheme="minorEastAsia" w:hAnsi="Times New Roman"/>
          <w:color w:val="000000" w:themeColor="text1"/>
          <w:lang w:eastAsia="sk-SK"/>
        </w:rPr>
        <w:t xml:space="preserve">Cieľom navrhovanej právnej úpravy je primárne zvýšiť bezpečnosť pacienta a vytvoriť predpoklady na zvýšenie kvality poskytovanej ústavnej zdravotnej starostlivosti. Kvalita a efektívne využitie zdrojov majú byť tiež podporené vytvorením úrovní nemocníc (lokálna, regionálna, národná, špecializované a kompetenčné centrá) so zadefinovanými rozsahmi poskytovanej zdravotnej starostlivosti a minimálnymi počtami zdravotných výkonov ako kvalitatívnym indikátorom poskytovanej starostlivosti. Navrhuje sa zároveň právna úprava poskytovania následnej ústavnej zdravotnej starostlivosti a právna úprava, ktorou sa zabezpečí presun pevnej siete poskytovateľov do verejnej minimálnej siete poskytovateľov. V súčasne platnej právnej úprave si zdravotná poisťovňa stanovovala kritéria pre uzatvorenie zmlúv s poskytovateľmi zdravotnej starostlivosti, </w:t>
      </w:r>
      <w:proofErr w:type="spellStart"/>
      <w:r w:rsidRPr="0058661A">
        <w:rPr>
          <w:rFonts w:ascii="Times New Roman" w:eastAsiaTheme="minorEastAsia" w:hAnsi="Times New Roman"/>
          <w:color w:val="000000" w:themeColor="text1"/>
          <w:lang w:eastAsia="sk-SK"/>
        </w:rPr>
        <w:t>t.j</w:t>
      </w:r>
      <w:proofErr w:type="spellEnd"/>
      <w:r w:rsidRPr="0058661A">
        <w:rPr>
          <w:rFonts w:ascii="Times New Roman" w:eastAsiaTheme="minorEastAsia" w:hAnsi="Times New Roman"/>
          <w:color w:val="000000" w:themeColor="text1"/>
          <w:lang w:eastAsia="sk-SK"/>
        </w:rPr>
        <w:t>. určovala váhy pre materiálno-technické vybavenie a indikátory kvality. Podľa predkladateľa však nie je žiaduce, aby indikátory kvality stanovovala zdravotná poisťovňa, ale z dôvodu jednoznačnosti sa navrhuje, že indikátory kvality budú ustanovené všeobecne záväzným právnym predpisom vydaným Ministerstvom zdravotníctva Slovenskej republiky. V tejto súvislosti sa dopĺňa povinnosť zdravotnej poisťovni na svojom webovom sídle vyhodnocovať a uverejňovať najmenej jedenkrát za kalendárny rok informáciu o stave plnenia indikátorov kvality a minimálneho počtu zdravotných výkonov v skupinách zdravotných výkonov, ktoré sú ustanovené osobitným predpisom, jednotlivými poskytovateľmi zdravotnej starostlivosti. Povinnosť sa dopĺňa z dôvodu potreby a nutnosti vyhodnocovať a uverejňovať údaje o poskytovateľoch zdravotnej starostlivosti. Hodnotenie bude uverejnené tak, aby poskytovatelia zdravotnej starostlivosti vedeli ako dopadli v hodnotení a čo bude zdravotná poisťovňa zohľadňovať pri uzatváraní zmlúv. Zároveň sa navrhuje, že ak poskytovateľ zdravotnej starostlivosti neposkytuje kvalitnú zdravotnú starostlivosť – teda nesplní minimálny počet stanovených zdravotných výkonov, nemusí zdravotná poisťovňa pre zdravotné výkony, pre ktoré nie je poskytovateľom dodržaný limit, s ním na tieto zdravotné výkony uzatvoriť zmluvu o poskytovaní zdravotnej starostlivosti. Ide o sankčný mechanizmus, ktorý by mal garantovať bezpečnú zdravotnú starostlivosť pre pacienta. Zámerom navrhovanej právnej úpravy je podľa predkladateľa najmä zlepšenie kvality a podmienok poskytovania zdravotnej starostlivosti pre pacientov, pri zachovaní potrebnej dostupnosti zdravotnej starostlivosti. Zákonná povinnosť zdravotnej poisťovne uzatvoriť zmluvu aj s takým poskytovateľom, ktorý poskytuje nekvalitnú zdravotnú starostlivosť, by preto bola v rozpore s týmto zámerom. Navrhovaná úprava podľa predkladateľa tiež posilňuje právne postavenie osôb pri dohľade, ktoré oň požiadali a zároveň týmto osobám priznáva právo na získanie informácií z dohľadu. Predložený návrh tiež umožňuje výkon dočasnej odbornej stáže občanom z tretích štátov v prípade splnenia zákonom ustanovených podmienok</w:t>
      </w:r>
    </w:p>
    <w:p w:rsidR="00412264" w:rsidRPr="00FF6ADA" w:rsidRDefault="00412264" w:rsidP="00412264">
      <w:pPr>
        <w:ind w:firstLine="709"/>
        <w:rPr>
          <w:rFonts w:ascii="Times New Roman" w:hAnsi="Times New Roman"/>
          <w:bCs/>
        </w:rPr>
      </w:pPr>
      <w:r w:rsidRPr="00977E92">
        <w:rPr>
          <w:rFonts w:ascii="Times New Roman" w:hAnsi="Times New Roman"/>
          <w:color w:val="000000" w:themeColor="text1"/>
        </w:rPr>
        <w:t>Cieľom úprav, ktoré navrhuje Ministerstvo práce, sociálnych</w:t>
      </w:r>
      <w:r w:rsidRPr="00FF6ADA">
        <w:rPr>
          <w:rFonts w:ascii="Times New Roman" w:hAnsi="Times New Roman"/>
          <w:bCs/>
        </w:rPr>
        <w:t xml:space="preserve"> vecí a rodiny SR v zákone o sociálnom poistení je rozšíriť dávku nemocenského poistenia za ošetrovanie blízkej osoby. Ošetrovné dostane blízka osoba, ktorá sa oňho stará. Príspevok bude v rozsahu 55 percent z platu a na dobu najviac tri mesiace. Ide o to, aby ten, kto sa o dlhodobo chorého stará, mal pokryté náklady počas obdobia, kedy </w:t>
      </w:r>
      <w:r w:rsidRPr="00FF6ADA">
        <w:rPr>
          <w:rFonts w:ascii="Times New Roman" w:hAnsi="Times New Roman"/>
          <w:bCs/>
        </w:rPr>
        <w:lastRenderedPageBreak/>
        <w:t>poskytuje chronicky chorému blízkemu starostlivosť a tým pádom počas tohto obdobia nemôže chodiť do zamestnania. Ak ide o osobu samostatne zárobkovo činnú, zadefinuje sa, kto môže poberať dlhodobé ošetrovné a v akom vzťahu je k poistencovi, takisto výšku príspevku a dobu poberania príspevku.</w:t>
      </w:r>
    </w:p>
    <w:p w:rsidR="005713F5" w:rsidRPr="00225ACA" w:rsidRDefault="005713F5" w:rsidP="005713F5">
      <w:pPr>
        <w:ind w:firstLine="709"/>
        <w:rPr>
          <w:rFonts w:ascii="Times New Roman" w:hAnsi="Times New Roman"/>
          <w:color w:val="FF0000"/>
        </w:rPr>
      </w:pPr>
    </w:p>
    <w:p w:rsidR="005713F5" w:rsidRPr="003E62BA" w:rsidRDefault="005713F5" w:rsidP="005713F5">
      <w:pPr>
        <w:ind w:firstLine="709"/>
        <w:rPr>
          <w:rFonts w:ascii="Times New Roman" w:hAnsi="Times New Roman"/>
          <w:bCs/>
          <w:lang w:eastAsia="sk-SK"/>
        </w:rPr>
      </w:pPr>
      <w:r w:rsidRPr="003E62BA">
        <w:rPr>
          <w:rFonts w:ascii="Times New Roman" w:hAnsi="Times New Roman"/>
          <w:bCs/>
          <w:lang w:eastAsia="sk-SK"/>
        </w:rPr>
        <w:t xml:space="preserve">Prijatie predloženého návrhu zákona bude mať vplyv na rozpočet verejnej správy, bude mať vplyv na podnikateľské prostredie, bude mať sociálne vplyvy, bude mať vplyvy na manželstvo, rodičovstvo a rodinu, </w:t>
      </w:r>
      <w:r w:rsidRPr="003E62BA">
        <w:rPr>
          <w:rFonts w:ascii="Times New Roman" w:hAnsi="Times New Roman"/>
          <w:bCs/>
        </w:rPr>
        <w:t>bude mať</w:t>
      </w:r>
      <w:r w:rsidRPr="003E62BA">
        <w:rPr>
          <w:rFonts w:ascii="Times New Roman" w:hAnsi="Times New Roman"/>
          <w:bCs/>
          <w:lang w:eastAsia="sk-SK"/>
        </w:rPr>
        <w:t xml:space="preserve"> vplyv na informatizáciu spoločnosti</w:t>
      </w:r>
      <w:r w:rsidRPr="003E62BA">
        <w:rPr>
          <w:rFonts w:ascii="Times New Roman" w:hAnsi="Times New Roman"/>
          <w:bCs/>
        </w:rPr>
        <w:t>,</w:t>
      </w:r>
      <w:r w:rsidRPr="003E62BA">
        <w:rPr>
          <w:rFonts w:ascii="Times New Roman" w:hAnsi="Times New Roman"/>
          <w:bCs/>
          <w:lang w:eastAsia="sk-SK"/>
        </w:rPr>
        <w:t xml:space="preserve"> nebude mať vplyv na životné prostredie, a ani vplyvy na služby verejnej správy pre občana.</w:t>
      </w:r>
      <w:r w:rsidRPr="003E62BA">
        <w:rPr>
          <w:rFonts w:ascii="Times New Roman" w:hAnsi="Times New Roman"/>
          <w:bCs/>
          <w:lang w:eastAsia="sk-SK"/>
        </w:rPr>
        <w:tab/>
      </w:r>
    </w:p>
    <w:p w:rsidR="005713F5" w:rsidRDefault="005713F5" w:rsidP="005713F5">
      <w:pPr>
        <w:ind w:firstLine="709"/>
        <w:rPr>
          <w:rFonts w:ascii="Times New Roman" w:hAnsi="Times New Roman"/>
          <w:color w:val="000000" w:themeColor="text1"/>
        </w:rPr>
      </w:pPr>
    </w:p>
    <w:p w:rsidR="005713F5" w:rsidRPr="00A331D1" w:rsidRDefault="005713F5" w:rsidP="005713F5">
      <w:pPr>
        <w:ind w:firstLine="709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>Návrh zákona je v súlade s Ústavou Slovenskej republiky, ústavnými zákonmi a nálezmi Ústavného súdu Slovenskej republik</w:t>
      </w:r>
      <w:bookmarkStart w:id="0" w:name="_GoBack"/>
      <w:bookmarkEnd w:id="0"/>
      <w:r w:rsidRPr="00A331D1">
        <w:rPr>
          <w:rFonts w:ascii="Times New Roman" w:hAnsi="Times New Roman"/>
          <w:color w:val="000000" w:themeColor="text1"/>
        </w:rPr>
        <w:t>y, zákonmi Slovenskej republiky a ostatnými všeobecne záväznými právnymi predpismi, medzinárodnými zmluvami a inými medzinárodnými dokumentmi, ktorými je Slovenská republika viazaná, ako aj s právne záväznými aktmi Európskej únie.</w:t>
      </w:r>
    </w:p>
    <w:p w:rsidR="005713F5" w:rsidRPr="00A331D1" w:rsidRDefault="005713F5" w:rsidP="005713F5">
      <w:pPr>
        <w:ind w:firstLine="709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>Vzhľadom na dĺžku legislatívneho procesu sa navrhuje účinnosť návrhu zákona.</w:t>
      </w:r>
    </w:p>
    <w:p w:rsidR="005713F5" w:rsidRDefault="005713F5" w:rsidP="005713F5">
      <w:r w:rsidRPr="00A331D1">
        <w:rPr>
          <w:rFonts w:ascii="Times New Roman" w:hAnsi="Times New Roman"/>
          <w:color w:val="000000" w:themeColor="text1"/>
        </w:rPr>
        <w:t xml:space="preserve">Návrh zákona nie je predmetom </w:t>
      </w:r>
      <w:proofErr w:type="spellStart"/>
      <w:r w:rsidRPr="00A331D1">
        <w:rPr>
          <w:rFonts w:ascii="Times New Roman" w:hAnsi="Times New Roman"/>
          <w:color w:val="000000" w:themeColor="text1"/>
        </w:rPr>
        <w:t>vnútrokomunitárneho</w:t>
      </w:r>
      <w:proofErr w:type="spellEnd"/>
      <w:r w:rsidRPr="00A331D1">
        <w:rPr>
          <w:rFonts w:ascii="Times New Roman" w:hAnsi="Times New Roman"/>
          <w:color w:val="000000" w:themeColor="text1"/>
        </w:rPr>
        <w:t xml:space="preserve"> pripomienkového konania.</w:t>
      </w:r>
    </w:p>
    <w:p w:rsidR="007D44D0" w:rsidRPr="00FF6ADA" w:rsidRDefault="003144CD">
      <w:pPr>
        <w:rPr>
          <w:rFonts w:ascii="Times New Roman" w:hAnsi="Times New Roman"/>
        </w:rPr>
      </w:pPr>
      <w:r w:rsidRPr="00FF6ADA">
        <w:rPr>
          <w:rFonts w:ascii="Times New Roman" w:hAnsi="Times New Roman"/>
        </w:rPr>
        <w:tab/>
      </w:r>
    </w:p>
    <w:sectPr w:rsidR="007D44D0" w:rsidRPr="00FF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55"/>
    <w:rsid w:val="0014124A"/>
    <w:rsid w:val="003144CD"/>
    <w:rsid w:val="00412264"/>
    <w:rsid w:val="005035CA"/>
    <w:rsid w:val="005713F5"/>
    <w:rsid w:val="005E0624"/>
    <w:rsid w:val="00681206"/>
    <w:rsid w:val="00830189"/>
    <w:rsid w:val="009E6B8B"/>
    <w:rsid w:val="00AE4B9D"/>
    <w:rsid w:val="00F75755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58B3-282D-42A4-A8C1-B0049800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75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757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75755"/>
    <w:pPr>
      <w:jc w:val="center"/>
    </w:pPr>
    <w:rPr>
      <w:rFonts w:ascii="Arial" w:hAnsi="Arial" w:cs="Arial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75755"/>
    <w:rPr>
      <w:rFonts w:ascii="Arial" w:eastAsia="Times New Roman" w:hAnsi="Arial" w:cs="Arial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vseobecna"/>
    <f:field ref="objsubject" par="" edit="true" text=""/>
    <f:field ref="objcreatedby" par="" text="Szakácsová, Zuzana, Mgr."/>
    <f:field ref="objcreatedat" par="" text="7.3.2019 14:08:15"/>
    <f:field ref="objchangedby" par="" text="Administrator, System"/>
    <f:field ref="objmodifiedat" par="" text="7.3.2019 14:08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3</cp:revision>
  <dcterms:created xsi:type="dcterms:W3CDTF">2019-06-27T04:30:00Z</dcterms:created>
  <dcterms:modified xsi:type="dcterms:W3CDTF">2019-06-27T05:22:00Z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COO.2145.1000.3.3255672</vt:lpwstr>
  </property>
  <property fmtid="{D5CDD505-2E9C-101B-9397-08002B2CF9AE}" pid="152" name="FSC#FSCFOLIO@1.1001:docpropproject">
    <vt:lpwstr/>
  </property>
</Properties>
</file>