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80" w:rsidRPr="0062627F" w:rsidRDefault="00ED49A8" w:rsidP="00ED49A8">
      <w:pPr>
        <w:spacing w:line="360" w:lineRule="auto"/>
        <w:jc w:val="center"/>
        <w:rPr>
          <w:spacing w:val="60"/>
          <w:sz w:val="28"/>
          <w:szCs w:val="28"/>
        </w:rPr>
      </w:pPr>
      <w:bookmarkStart w:id="0" w:name="_GoBack"/>
      <w:bookmarkEnd w:id="0"/>
      <w:r w:rsidRPr="0062627F">
        <w:rPr>
          <w:spacing w:val="60"/>
          <w:sz w:val="28"/>
          <w:szCs w:val="28"/>
        </w:rPr>
        <w:t>NÁRODNÁ</w:t>
      </w:r>
      <w:r w:rsidR="0062627F">
        <w:rPr>
          <w:spacing w:val="60"/>
          <w:sz w:val="28"/>
          <w:szCs w:val="28"/>
        </w:rPr>
        <w:tab/>
      </w:r>
      <w:r w:rsidRPr="0062627F">
        <w:rPr>
          <w:spacing w:val="60"/>
          <w:sz w:val="28"/>
          <w:szCs w:val="28"/>
        </w:rPr>
        <w:t>RADA</w:t>
      </w:r>
      <w:r w:rsidR="0062627F">
        <w:rPr>
          <w:spacing w:val="60"/>
          <w:sz w:val="28"/>
          <w:szCs w:val="28"/>
        </w:rPr>
        <w:tab/>
      </w:r>
      <w:r w:rsidRPr="0062627F">
        <w:rPr>
          <w:spacing w:val="60"/>
          <w:sz w:val="28"/>
          <w:szCs w:val="28"/>
        </w:rPr>
        <w:t>SLOVENSKEJ</w:t>
      </w:r>
      <w:r w:rsidR="0062627F">
        <w:rPr>
          <w:spacing w:val="60"/>
          <w:sz w:val="28"/>
          <w:szCs w:val="28"/>
        </w:rPr>
        <w:tab/>
      </w:r>
      <w:r w:rsidRPr="0062627F">
        <w:rPr>
          <w:spacing w:val="60"/>
          <w:sz w:val="28"/>
          <w:szCs w:val="28"/>
        </w:rPr>
        <w:t>REPUBLIKY</w:t>
      </w:r>
    </w:p>
    <w:p w:rsidR="00ED49A8" w:rsidRDefault="004820DE" w:rsidP="00ED49A8">
      <w:pPr>
        <w:spacing w:line="360" w:lineRule="auto"/>
        <w:jc w:val="center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V</w:t>
      </w:r>
      <w:r w:rsidR="00197916">
        <w:rPr>
          <w:spacing w:val="38"/>
          <w:sz w:val="28"/>
          <w:szCs w:val="28"/>
        </w:rPr>
        <w:t>I</w:t>
      </w:r>
      <w:r w:rsidR="00A00152">
        <w:rPr>
          <w:spacing w:val="38"/>
          <w:sz w:val="28"/>
          <w:szCs w:val="28"/>
        </w:rPr>
        <w:t>I</w:t>
      </w:r>
      <w:r w:rsidR="00ED49A8" w:rsidRPr="00ED49A8">
        <w:rPr>
          <w:spacing w:val="38"/>
          <w:sz w:val="28"/>
          <w:szCs w:val="28"/>
        </w:rPr>
        <w:t>. volebné obdobie</w:t>
      </w:r>
    </w:p>
    <w:p w:rsidR="00ED49A8" w:rsidRDefault="00A00152" w:rsidP="00ED49A8">
      <w:pPr>
        <w:spacing w:line="360" w:lineRule="auto"/>
        <w:jc w:val="center"/>
        <w:rPr>
          <w:spacing w:val="38"/>
        </w:rPr>
      </w:pPr>
      <w:r>
        <w:rPr>
          <w:noProof/>
          <w:spacing w:val="3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6pt;margin-top:20.95pt;width:55.2pt;height:63pt;z-index:251657728;visibility:visible;mso-wrap-edited:f" o:allowincell="f">
            <v:imagedata r:id="rId9" o:title=""/>
            <w10:wrap type="topAndBottom"/>
          </v:shape>
          <o:OLEObject Type="Embed" ProgID="Word.Picture.8" ShapeID="_x0000_s1027" DrawAspect="Content" ObjectID="_1624789289" r:id="rId10"/>
        </w:pict>
      </w:r>
    </w:p>
    <w:p w:rsidR="00ED49A8" w:rsidRDefault="00ED49A8" w:rsidP="00A00152">
      <w:pPr>
        <w:spacing w:line="360" w:lineRule="auto"/>
        <w:rPr>
          <w:spacing w:val="38"/>
        </w:rPr>
      </w:pPr>
    </w:p>
    <w:p w:rsidR="00A00152" w:rsidRPr="00A00152" w:rsidRDefault="00A00152" w:rsidP="00A00152">
      <w:pPr>
        <w:jc w:val="center"/>
        <w:rPr>
          <w:b/>
          <w:spacing w:val="-6"/>
          <w:sz w:val="32"/>
          <w:szCs w:val="28"/>
        </w:rPr>
      </w:pPr>
      <w:r w:rsidRPr="00A00152">
        <w:rPr>
          <w:b/>
          <w:spacing w:val="-6"/>
          <w:sz w:val="32"/>
          <w:szCs w:val="28"/>
        </w:rPr>
        <w:t>č. ....</w:t>
      </w:r>
    </w:p>
    <w:p w:rsidR="00ED49A8" w:rsidRPr="00A00152" w:rsidRDefault="00ED49A8" w:rsidP="00ED49A8">
      <w:pPr>
        <w:jc w:val="center"/>
        <w:rPr>
          <w:spacing w:val="-6"/>
          <w:sz w:val="28"/>
          <w:szCs w:val="28"/>
        </w:rPr>
      </w:pPr>
      <w:r w:rsidRPr="00A00152">
        <w:rPr>
          <w:spacing w:val="-6"/>
          <w:sz w:val="28"/>
          <w:szCs w:val="28"/>
        </w:rPr>
        <w:t>U Z N E S E N I E</w:t>
      </w:r>
    </w:p>
    <w:p w:rsidR="00ED49A8" w:rsidRPr="00A00152" w:rsidRDefault="00ED49A8" w:rsidP="00ED49A8">
      <w:pPr>
        <w:jc w:val="center"/>
        <w:rPr>
          <w:spacing w:val="-6"/>
          <w:sz w:val="28"/>
          <w:szCs w:val="28"/>
        </w:rPr>
      </w:pPr>
      <w:r w:rsidRPr="00A00152">
        <w:rPr>
          <w:spacing w:val="-6"/>
          <w:sz w:val="28"/>
          <w:szCs w:val="28"/>
        </w:rPr>
        <w:t>N Á R O D N E J   R A D Y   S L O V E N S K E J   R E P U B L I K Y</w:t>
      </w:r>
    </w:p>
    <w:p w:rsidR="00ED49A8" w:rsidRPr="00A00152" w:rsidRDefault="00ED49A8" w:rsidP="00ED49A8">
      <w:pPr>
        <w:spacing w:line="360" w:lineRule="auto"/>
        <w:jc w:val="center"/>
        <w:rPr>
          <w:spacing w:val="-6"/>
          <w:sz w:val="28"/>
          <w:szCs w:val="28"/>
        </w:rPr>
      </w:pPr>
    </w:p>
    <w:p w:rsidR="00ED49A8" w:rsidRPr="00A00152" w:rsidRDefault="005E40C9" w:rsidP="00ED49A8">
      <w:pPr>
        <w:spacing w:line="360" w:lineRule="auto"/>
        <w:jc w:val="center"/>
        <w:rPr>
          <w:spacing w:val="-6"/>
          <w:sz w:val="28"/>
          <w:szCs w:val="28"/>
        </w:rPr>
      </w:pPr>
      <w:r w:rsidRPr="00A00152">
        <w:rPr>
          <w:spacing w:val="-6"/>
          <w:sz w:val="28"/>
          <w:szCs w:val="28"/>
        </w:rPr>
        <w:t xml:space="preserve">z </w:t>
      </w:r>
      <w:r w:rsidR="005A0249" w:rsidRPr="00A00152">
        <w:rPr>
          <w:spacing w:val="-6"/>
          <w:sz w:val="28"/>
          <w:szCs w:val="28"/>
        </w:rPr>
        <w:t xml:space="preserve"> </w:t>
      </w:r>
      <w:r w:rsidRPr="00A00152">
        <w:rPr>
          <w:spacing w:val="-6"/>
          <w:sz w:val="28"/>
          <w:szCs w:val="28"/>
        </w:rPr>
        <w:t xml:space="preserve">................. </w:t>
      </w:r>
      <w:r w:rsidR="005A0249" w:rsidRPr="00A00152">
        <w:rPr>
          <w:spacing w:val="-6"/>
          <w:sz w:val="28"/>
          <w:szCs w:val="28"/>
        </w:rPr>
        <w:t xml:space="preserve"> </w:t>
      </w:r>
      <w:r w:rsidRPr="00A00152">
        <w:rPr>
          <w:spacing w:val="-6"/>
          <w:sz w:val="28"/>
          <w:szCs w:val="28"/>
        </w:rPr>
        <w:t>201</w:t>
      </w:r>
      <w:r w:rsidR="005C0C43">
        <w:rPr>
          <w:spacing w:val="-6"/>
          <w:sz w:val="28"/>
          <w:szCs w:val="28"/>
        </w:rPr>
        <w:t>9</w:t>
      </w:r>
    </w:p>
    <w:p w:rsidR="00ED49A8" w:rsidRDefault="00ED49A8" w:rsidP="00ED49A8">
      <w:pPr>
        <w:spacing w:line="360" w:lineRule="auto"/>
        <w:jc w:val="center"/>
        <w:rPr>
          <w:b/>
          <w:spacing w:val="-6"/>
          <w:sz w:val="28"/>
          <w:szCs w:val="28"/>
        </w:rPr>
      </w:pPr>
    </w:p>
    <w:p w:rsidR="00CD273D" w:rsidRPr="00B6313E" w:rsidRDefault="00ED49A8" w:rsidP="00224B99">
      <w:pPr>
        <w:pStyle w:val="Zkladntext"/>
        <w:rPr>
          <w:sz w:val="28"/>
          <w:szCs w:val="28"/>
        </w:rPr>
      </w:pPr>
      <w:r w:rsidRPr="00B6313E">
        <w:rPr>
          <w:sz w:val="28"/>
          <w:szCs w:val="28"/>
        </w:rPr>
        <w:t xml:space="preserve">k návrhu na </w:t>
      </w:r>
      <w:r w:rsidR="005B5656" w:rsidRPr="005B5656">
        <w:rPr>
          <w:sz w:val="28"/>
          <w:szCs w:val="28"/>
        </w:rPr>
        <w:t xml:space="preserve">vyslovenie súhlasu Národnej rady Slovenskej republiky </w:t>
      </w:r>
      <w:r w:rsidR="005C0C43">
        <w:rPr>
          <w:sz w:val="28"/>
          <w:szCs w:val="28"/>
        </w:rPr>
        <w:t xml:space="preserve">s </w:t>
      </w:r>
      <w:r w:rsidR="005C0C43">
        <w:rPr>
          <w:iCs/>
          <w:sz w:val="28"/>
          <w:szCs w:val="28"/>
        </w:rPr>
        <w:t>Protokolom</w:t>
      </w:r>
      <w:r w:rsidR="005C0C43" w:rsidRPr="005C0C43">
        <w:rPr>
          <w:iCs/>
          <w:sz w:val="28"/>
          <w:szCs w:val="28"/>
        </w:rPr>
        <w:t xml:space="preserve"> č. 16 k Dohovoru o ochrane ľudských práv a základných slobôd</w:t>
      </w:r>
    </w:p>
    <w:p w:rsidR="00B91346" w:rsidRDefault="00B91346" w:rsidP="00CD273D">
      <w:pPr>
        <w:pStyle w:val="Zkladntext"/>
        <w:jc w:val="center"/>
        <w:rPr>
          <w:i/>
          <w:spacing w:val="-6"/>
          <w:sz w:val="28"/>
          <w:szCs w:val="28"/>
        </w:rPr>
      </w:pPr>
    </w:p>
    <w:p w:rsidR="00E60C11" w:rsidRDefault="00330D3C" w:rsidP="00330D3C">
      <w:pPr>
        <w:jc w:val="both"/>
        <w:rPr>
          <w:spacing w:val="-6"/>
        </w:rPr>
      </w:pPr>
      <w:r>
        <w:rPr>
          <w:spacing w:val="-6"/>
        </w:rPr>
        <w:tab/>
      </w:r>
    </w:p>
    <w:p w:rsidR="00330D3C" w:rsidRDefault="00CD273D" w:rsidP="00E60C11">
      <w:pPr>
        <w:ind w:firstLine="708"/>
        <w:jc w:val="both"/>
        <w:rPr>
          <w:b/>
          <w:spacing w:val="-6"/>
        </w:rPr>
      </w:pPr>
      <w:r>
        <w:rPr>
          <w:b/>
          <w:spacing w:val="-6"/>
        </w:rPr>
        <w:t>Národná rada Slovenskej re</w:t>
      </w:r>
      <w:r w:rsidR="00330D3C">
        <w:rPr>
          <w:b/>
          <w:spacing w:val="-6"/>
        </w:rPr>
        <w:t>p</w:t>
      </w:r>
      <w:r>
        <w:rPr>
          <w:b/>
          <w:spacing w:val="-6"/>
        </w:rPr>
        <w:t>u</w:t>
      </w:r>
      <w:r w:rsidR="00330D3C">
        <w:rPr>
          <w:b/>
          <w:spacing w:val="-6"/>
        </w:rPr>
        <w:t>bliky</w:t>
      </w:r>
    </w:p>
    <w:p w:rsidR="00330D3C" w:rsidRDefault="00330D3C" w:rsidP="00330D3C">
      <w:pPr>
        <w:jc w:val="both"/>
        <w:rPr>
          <w:b/>
          <w:spacing w:val="-6"/>
        </w:rPr>
      </w:pPr>
      <w:r>
        <w:rPr>
          <w:b/>
          <w:spacing w:val="-6"/>
        </w:rPr>
        <w:tab/>
      </w:r>
    </w:p>
    <w:p w:rsidR="00330D3C" w:rsidRDefault="00330D3C" w:rsidP="00330D3C">
      <w:pPr>
        <w:ind w:firstLine="708"/>
        <w:jc w:val="both"/>
        <w:rPr>
          <w:spacing w:val="-6"/>
        </w:rPr>
      </w:pPr>
      <w:r>
        <w:rPr>
          <w:spacing w:val="-6"/>
        </w:rPr>
        <w:t>podľa člá</w:t>
      </w:r>
      <w:r w:rsidR="00CD273D">
        <w:rPr>
          <w:spacing w:val="-6"/>
        </w:rPr>
        <w:t>n</w:t>
      </w:r>
      <w:r>
        <w:rPr>
          <w:spacing w:val="-6"/>
        </w:rPr>
        <w:t>ku 86 písm. d) Ústavy Slovenskej republiky</w:t>
      </w:r>
    </w:p>
    <w:p w:rsidR="00330D3C" w:rsidRDefault="00330D3C" w:rsidP="00330D3C">
      <w:pPr>
        <w:ind w:firstLine="708"/>
        <w:jc w:val="both"/>
        <w:rPr>
          <w:spacing w:val="-6"/>
        </w:rPr>
      </w:pPr>
    </w:p>
    <w:p w:rsidR="00330D3C" w:rsidRDefault="00330D3C" w:rsidP="00330D3C">
      <w:pPr>
        <w:ind w:firstLine="708"/>
        <w:jc w:val="both"/>
        <w:rPr>
          <w:spacing w:val="-6"/>
        </w:rPr>
      </w:pPr>
    </w:p>
    <w:p w:rsidR="00330D3C" w:rsidRDefault="00330D3C" w:rsidP="00330D3C">
      <w:pPr>
        <w:ind w:firstLine="708"/>
        <w:jc w:val="both"/>
        <w:rPr>
          <w:spacing w:val="-6"/>
        </w:rPr>
      </w:pPr>
      <w:r>
        <w:rPr>
          <w:b/>
          <w:spacing w:val="-6"/>
        </w:rPr>
        <w:t xml:space="preserve">vyslovuje súhlas </w:t>
      </w:r>
    </w:p>
    <w:p w:rsidR="00330D3C" w:rsidRDefault="00330D3C" w:rsidP="00330D3C">
      <w:pPr>
        <w:ind w:firstLine="708"/>
        <w:jc w:val="both"/>
        <w:rPr>
          <w:spacing w:val="-6"/>
        </w:rPr>
      </w:pPr>
    </w:p>
    <w:p w:rsidR="004820DE" w:rsidRDefault="005C0C43" w:rsidP="00EC7D48">
      <w:pPr>
        <w:tabs>
          <w:tab w:val="left" w:pos="720"/>
        </w:tabs>
        <w:ind w:left="720" w:hanging="12"/>
        <w:jc w:val="both"/>
        <w:rPr>
          <w:spacing w:val="-6"/>
        </w:rPr>
      </w:pPr>
      <w:r>
        <w:rPr>
          <w:spacing w:val="-6"/>
        </w:rPr>
        <w:t>s Protokolom</w:t>
      </w:r>
      <w:r w:rsidRPr="005C0C43">
        <w:rPr>
          <w:spacing w:val="-6"/>
        </w:rPr>
        <w:t xml:space="preserve"> č. 16 k Dohovoru o ochrane ľudských práv a základných slobôd</w:t>
      </w:r>
      <w:r w:rsidR="009107B0">
        <w:rPr>
          <w:spacing w:val="-6"/>
        </w:rPr>
        <w:t xml:space="preserve"> s vyhlásením v nasledovnom znení:</w:t>
      </w:r>
    </w:p>
    <w:p w:rsidR="009107B0" w:rsidRDefault="009107B0" w:rsidP="00EC7D48">
      <w:pPr>
        <w:tabs>
          <w:tab w:val="left" w:pos="720"/>
        </w:tabs>
        <w:ind w:left="720" w:hanging="12"/>
        <w:jc w:val="both"/>
        <w:rPr>
          <w:spacing w:val="-6"/>
        </w:rPr>
      </w:pPr>
    </w:p>
    <w:p w:rsidR="009107B0" w:rsidRDefault="009107B0" w:rsidP="00EC7D48">
      <w:pPr>
        <w:tabs>
          <w:tab w:val="left" w:pos="720"/>
        </w:tabs>
        <w:ind w:left="720" w:hanging="12"/>
        <w:jc w:val="both"/>
        <w:rPr>
          <w:iCs/>
          <w:spacing w:val="-6"/>
        </w:rPr>
      </w:pPr>
      <w:r>
        <w:rPr>
          <w:spacing w:val="-6"/>
        </w:rPr>
        <w:t xml:space="preserve">„V súlade s článkom 10 protokolu Slovenská republika vyhlasuje, </w:t>
      </w:r>
      <w:r w:rsidRPr="009107B0">
        <w:rPr>
          <w:spacing w:val="-6"/>
        </w:rPr>
        <w:t xml:space="preserve">že </w:t>
      </w:r>
      <w:r w:rsidR="006A08B1">
        <w:rPr>
          <w:spacing w:val="-6"/>
        </w:rPr>
        <w:t xml:space="preserve">najvyššie </w:t>
      </w:r>
      <w:r w:rsidRPr="009107B0">
        <w:rPr>
          <w:spacing w:val="-6"/>
        </w:rPr>
        <w:t xml:space="preserve">súdy </w:t>
      </w:r>
      <w:r w:rsidR="006A08B1">
        <w:rPr>
          <w:spacing w:val="-6"/>
        </w:rPr>
        <w:t xml:space="preserve">a tribunály </w:t>
      </w:r>
      <w:r w:rsidRPr="009107B0">
        <w:rPr>
          <w:spacing w:val="-6"/>
        </w:rPr>
        <w:t xml:space="preserve">určené na účely článku 1 ods. </w:t>
      </w:r>
      <w:r>
        <w:rPr>
          <w:spacing w:val="-6"/>
        </w:rPr>
        <w:t xml:space="preserve">1 </w:t>
      </w:r>
      <w:r w:rsidR="006A08B1">
        <w:rPr>
          <w:spacing w:val="-6"/>
        </w:rPr>
        <w:t xml:space="preserve">protokolu </w:t>
      </w:r>
      <w:r w:rsidR="00833F1F">
        <w:rPr>
          <w:spacing w:val="-6"/>
        </w:rPr>
        <w:t xml:space="preserve">sú </w:t>
      </w:r>
      <w:r w:rsidR="006A08B1">
        <w:rPr>
          <w:spacing w:val="-6"/>
        </w:rPr>
        <w:t xml:space="preserve">Najvyšší súd </w:t>
      </w:r>
      <w:r w:rsidR="00833F1F">
        <w:rPr>
          <w:spacing w:val="-6"/>
        </w:rPr>
        <w:t xml:space="preserve">Slovenskej republiky a </w:t>
      </w:r>
      <w:r w:rsidR="006A08B1">
        <w:rPr>
          <w:spacing w:val="-6"/>
        </w:rPr>
        <w:t xml:space="preserve">Ústavný súd </w:t>
      </w:r>
      <w:r w:rsidR="00833F1F">
        <w:rPr>
          <w:spacing w:val="-6"/>
        </w:rPr>
        <w:t>Slovenskej republiky</w:t>
      </w:r>
      <w:r w:rsidRPr="009107B0">
        <w:rPr>
          <w:spacing w:val="-6"/>
        </w:rPr>
        <w:t>.</w:t>
      </w:r>
      <w:r w:rsidR="00257BB7">
        <w:rPr>
          <w:spacing w:val="-6"/>
        </w:rPr>
        <w:t xml:space="preserve"> Slovenská republika ďalej vyhlasuje, </w:t>
      </w:r>
      <w:r w:rsidR="00257BB7" w:rsidRPr="00061B73">
        <w:rPr>
          <w:spacing w:val="-6"/>
        </w:rPr>
        <w:t>že Najvyšší súd Slovenskej republiky má právomoc</w:t>
      </w:r>
      <w:r w:rsidR="00257BB7">
        <w:rPr>
          <w:spacing w:val="-6"/>
        </w:rPr>
        <w:t>i</w:t>
      </w:r>
      <w:r w:rsidR="00257BB7" w:rsidRPr="00061B73">
        <w:rPr>
          <w:spacing w:val="-6"/>
        </w:rPr>
        <w:t xml:space="preserve"> vyplývajúc</w:t>
      </w:r>
      <w:r w:rsidR="00257BB7">
        <w:rPr>
          <w:spacing w:val="-6"/>
        </w:rPr>
        <w:t>e</w:t>
      </w:r>
      <w:r w:rsidR="00257BB7" w:rsidRPr="00061B73">
        <w:rPr>
          <w:spacing w:val="-6"/>
        </w:rPr>
        <w:t xml:space="preserve"> z tohto protokolu len vtedy, keď koná v postavení kasačného súdu a dovolacieho súdu.</w:t>
      </w:r>
      <w:r w:rsidR="00833F1F">
        <w:rPr>
          <w:spacing w:val="-6"/>
        </w:rPr>
        <w:t>“</w:t>
      </w:r>
    </w:p>
    <w:p w:rsidR="00380E7F" w:rsidRDefault="00380E7F" w:rsidP="005C0C43">
      <w:pPr>
        <w:pStyle w:val="Heading23floha"/>
        <w:tabs>
          <w:tab w:val="clear" w:pos="1418"/>
        </w:tabs>
        <w:spacing w:before="0"/>
        <w:ind w:left="0" w:firstLine="0"/>
      </w:pPr>
    </w:p>
    <w:p w:rsidR="00B6313E" w:rsidRDefault="00B6313E" w:rsidP="00B6313E">
      <w:pPr>
        <w:ind w:left="708"/>
        <w:jc w:val="both"/>
      </w:pPr>
      <w:r>
        <w:t>a</w:t>
      </w:r>
    </w:p>
    <w:p w:rsidR="00B6313E" w:rsidRDefault="00B6313E" w:rsidP="00B6313E">
      <w:pPr>
        <w:ind w:left="708"/>
        <w:jc w:val="both"/>
      </w:pPr>
    </w:p>
    <w:p w:rsidR="00B6313E" w:rsidRDefault="00B6313E" w:rsidP="00B6313E">
      <w:pPr>
        <w:ind w:left="708"/>
        <w:jc w:val="both"/>
        <w:rPr>
          <w:b/>
        </w:rPr>
      </w:pPr>
      <w:r>
        <w:rPr>
          <w:b/>
        </w:rPr>
        <w:t>rozhodla, že</w:t>
      </w:r>
    </w:p>
    <w:p w:rsidR="00B6313E" w:rsidRDefault="00B6313E" w:rsidP="00B6313E">
      <w:pPr>
        <w:ind w:left="708"/>
        <w:jc w:val="both"/>
      </w:pPr>
    </w:p>
    <w:p w:rsidR="00DD12A1" w:rsidRPr="007153FD" w:rsidRDefault="005B5656" w:rsidP="007153FD">
      <w:pPr>
        <w:ind w:left="708"/>
        <w:jc w:val="both"/>
        <w:rPr>
          <w:spacing w:val="-6"/>
        </w:rPr>
      </w:pPr>
      <w:r>
        <w:rPr>
          <w:spacing w:val="-6"/>
        </w:rPr>
        <w:t>ide o</w:t>
      </w:r>
      <w:r w:rsidR="00B6313E">
        <w:t xml:space="preserve"> medzináro</w:t>
      </w:r>
      <w:r w:rsidR="0093697D">
        <w:t>dn</w:t>
      </w:r>
      <w:r>
        <w:t>ú</w:t>
      </w:r>
      <w:r w:rsidR="0093697D">
        <w:t xml:space="preserve"> zmluv</w:t>
      </w:r>
      <w:r>
        <w:t>u</w:t>
      </w:r>
      <w:r w:rsidR="0093697D">
        <w:t xml:space="preserve"> podľa článku 7 ods.</w:t>
      </w:r>
      <w:r w:rsidR="00B6313E">
        <w:t xml:space="preserve"> 5 Ústavy Slovenskej republiky, ktorá má prednosť pred zákonmi.</w:t>
      </w:r>
    </w:p>
    <w:sectPr w:rsidR="00DD12A1" w:rsidRPr="0071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">
    <w:nsid w:val="685262C2"/>
    <w:multiLevelType w:val="hybridMultilevel"/>
    <w:tmpl w:val="77464728"/>
    <w:lvl w:ilvl="0" w:tplc="3C7267B8">
      <w:start w:val="3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759232B7"/>
    <w:multiLevelType w:val="hybridMultilevel"/>
    <w:tmpl w:val="D44C072E"/>
    <w:lvl w:ilvl="0" w:tplc="C99E2E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C9"/>
    <w:rsid w:val="00004B79"/>
    <w:rsid w:val="0000562C"/>
    <w:rsid w:val="00090712"/>
    <w:rsid w:val="00116F6E"/>
    <w:rsid w:val="00197916"/>
    <w:rsid w:val="001B5E6D"/>
    <w:rsid w:val="001B61CC"/>
    <w:rsid w:val="001E6E21"/>
    <w:rsid w:val="00224B99"/>
    <w:rsid w:val="00257BB7"/>
    <w:rsid w:val="00323120"/>
    <w:rsid w:val="00323BDB"/>
    <w:rsid w:val="00330D3C"/>
    <w:rsid w:val="00380E7F"/>
    <w:rsid w:val="003874C9"/>
    <w:rsid w:val="003A5442"/>
    <w:rsid w:val="004427FB"/>
    <w:rsid w:val="004820DE"/>
    <w:rsid w:val="004C5F45"/>
    <w:rsid w:val="005A0249"/>
    <w:rsid w:val="005B5656"/>
    <w:rsid w:val="005C0C43"/>
    <w:rsid w:val="005E40C9"/>
    <w:rsid w:val="0062627F"/>
    <w:rsid w:val="006A08B1"/>
    <w:rsid w:val="006B1960"/>
    <w:rsid w:val="006D7BE7"/>
    <w:rsid w:val="007153FD"/>
    <w:rsid w:val="00827680"/>
    <w:rsid w:val="00833F1F"/>
    <w:rsid w:val="00892949"/>
    <w:rsid w:val="008D75C6"/>
    <w:rsid w:val="009107B0"/>
    <w:rsid w:val="00930105"/>
    <w:rsid w:val="0093697D"/>
    <w:rsid w:val="009A59CB"/>
    <w:rsid w:val="009C497A"/>
    <w:rsid w:val="00A00152"/>
    <w:rsid w:val="00B6313E"/>
    <w:rsid w:val="00B91346"/>
    <w:rsid w:val="00B94C8A"/>
    <w:rsid w:val="00BF3C05"/>
    <w:rsid w:val="00CB06F7"/>
    <w:rsid w:val="00CD273D"/>
    <w:rsid w:val="00D424DA"/>
    <w:rsid w:val="00DA625D"/>
    <w:rsid w:val="00DD12A1"/>
    <w:rsid w:val="00E60C11"/>
    <w:rsid w:val="00E9171F"/>
    <w:rsid w:val="00EC7D48"/>
    <w:rsid w:val="00ED49A8"/>
    <w:rsid w:val="00EE404C"/>
    <w:rsid w:val="00F27149"/>
    <w:rsid w:val="00F635E4"/>
    <w:rsid w:val="00FD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224B99"/>
    <w:pPr>
      <w:jc w:val="both"/>
    </w:pPr>
    <w:rPr>
      <w:szCs w:val="20"/>
      <w:lang w:eastAsia="en-US"/>
    </w:rPr>
  </w:style>
  <w:style w:type="paragraph" w:customStyle="1" w:styleId="Heading1orobas">
    <w:name w:val="Heading 1.Čo robí (časť)"/>
    <w:basedOn w:val="Normlny"/>
    <w:next w:val="Normlny"/>
    <w:rsid w:val="00DD12A1"/>
    <w:pPr>
      <w:keepNext/>
      <w:numPr>
        <w:numId w:val="1"/>
      </w:numPr>
      <w:autoSpaceDE w:val="0"/>
      <w:autoSpaceDN w:val="0"/>
      <w:spacing w:before="360"/>
    </w:pPr>
    <w:rPr>
      <w:b/>
      <w:bCs/>
      <w:kern w:val="32"/>
      <w:sz w:val="28"/>
      <w:szCs w:val="28"/>
      <w:lang w:eastAsia="sk-SK"/>
    </w:rPr>
  </w:style>
  <w:style w:type="paragraph" w:customStyle="1" w:styleId="Heading2loha">
    <w:name w:val="Heading 2.Úloha"/>
    <w:basedOn w:val="Normlny"/>
    <w:rsid w:val="00DD12A1"/>
    <w:pPr>
      <w:numPr>
        <w:ilvl w:val="1"/>
        <w:numId w:val="1"/>
      </w:numPr>
      <w:autoSpaceDE w:val="0"/>
      <w:autoSpaceDN w:val="0"/>
      <w:spacing w:before="120"/>
      <w:jc w:val="both"/>
    </w:pPr>
    <w:rPr>
      <w:lang w:eastAsia="sk-SK"/>
    </w:rPr>
  </w:style>
  <w:style w:type="paragraph" w:customStyle="1" w:styleId="Heading23floha">
    <w:name w:val="Heading 2.Ú3floha"/>
    <w:basedOn w:val="Normlny"/>
    <w:rsid w:val="004820DE"/>
    <w:pPr>
      <w:widowControl w:val="0"/>
      <w:tabs>
        <w:tab w:val="left" w:pos="1418"/>
      </w:tabs>
      <w:autoSpaceDE w:val="0"/>
      <w:autoSpaceDN w:val="0"/>
      <w:adjustRightInd w:val="0"/>
      <w:spacing w:before="120"/>
      <w:ind w:left="1418" w:hanging="851"/>
      <w:jc w:val="both"/>
    </w:pPr>
    <w:rPr>
      <w:lang w:eastAsia="sk-SK"/>
    </w:rPr>
  </w:style>
  <w:style w:type="paragraph" w:styleId="Textbubliny">
    <w:name w:val="Balloon Text"/>
    <w:basedOn w:val="Normlny"/>
    <w:link w:val="TextbublinyChar"/>
    <w:rsid w:val="00E917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171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224B99"/>
    <w:pPr>
      <w:jc w:val="both"/>
    </w:pPr>
    <w:rPr>
      <w:szCs w:val="20"/>
      <w:lang w:eastAsia="en-US"/>
    </w:rPr>
  </w:style>
  <w:style w:type="paragraph" w:customStyle="1" w:styleId="Heading1orobas">
    <w:name w:val="Heading 1.Čo robí (časť)"/>
    <w:basedOn w:val="Normlny"/>
    <w:next w:val="Normlny"/>
    <w:rsid w:val="00DD12A1"/>
    <w:pPr>
      <w:keepNext/>
      <w:numPr>
        <w:numId w:val="1"/>
      </w:numPr>
      <w:autoSpaceDE w:val="0"/>
      <w:autoSpaceDN w:val="0"/>
      <w:spacing w:before="360"/>
    </w:pPr>
    <w:rPr>
      <w:b/>
      <w:bCs/>
      <w:kern w:val="32"/>
      <w:sz w:val="28"/>
      <w:szCs w:val="28"/>
      <w:lang w:eastAsia="sk-SK"/>
    </w:rPr>
  </w:style>
  <w:style w:type="paragraph" w:customStyle="1" w:styleId="Heading2loha">
    <w:name w:val="Heading 2.Úloha"/>
    <w:basedOn w:val="Normlny"/>
    <w:rsid w:val="00DD12A1"/>
    <w:pPr>
      <w:numPr>
        <w:ilvl w:val="1"/>
        <w:numId w:val="1"/>
      </w:numPr>
      <w:autoSpaceDE w:val="0"/>
      <w:autoSpaceDN w:val="0"/>
      <w:spacing w:before="120"/>
      <w:jc w:val="both"/>
    </w:pPr>
    <w:rPr>
      <w:lang w:eastAsia="sk-SK"/>
    </w:rPr>
  </w:style>
  <w:style w:type="paragraph" w:customStyle="1" w:styleId="Heading23floha">
    <w:name w:val="Heading 2.Ú3floha"/>
    <w:basedOn w:val="Normlny"/>
    <w:rsid w:val="004820DE"/>
    <w:pPr>
      <w:widowControl w:val="0"/>
      <w:tabs>
        <w:tab w:val="left" w:pos="1418"/>
      </w:tabs>
      <w:autoSpaceDE w:val="0"/>
      <w:autoSpaceDN w:val="0"/>
      <w:adjustRightInd w:val="0"/>
      <w:spacing w:before="120"/>
      <w:ind w:left="1418" w:hanging="851"/>
      <w:jc w:val="both"/>
    </w:pPr>
    <w:rPr>
      <w:lang w:eastAsia="sk-SK"/>
    </w:rPr>
  </w:style>
  <w:style w:type="paragraph" w:styleId="Textbubliny">
    <w:name w:val="Balloon Text"/>
    <w:basedOn w:val="Normlny"/>
    <w:link w:val="TextbublinyChar"/>
    <w:rsid w:val="00E917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9171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8C872-F5FC-4961-8439-095EEC177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E935C2-C349-40D8-B021-1FD893BEF1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9197C-5DF8-4D9F-95C2-D5DE0F765F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 Á R O D N Á   R A D A   S L O V E N S K E J   R E P U B L I K Y</vt:lpstr>
      <vt:lpstr>N Á R O D N Á   R A D A   S L O V E N S K E J   R E P U B L I K Y</vt:lpstr>
    </vt:vector>
  </TitlesOfParts>
  <Company>Ministerstvo Spravodlivosti  SR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URBANOVA Jana</cp:lastModifiedBy>
  <cp:revision>2</cp:revision>
  <cp:lastPrinted>2017-02-28T11:18:00Z</cp:lastPrinted>
  <dcterms:created xsi:type="dcterms:W3CDTF">2019-07-16T11:34:00Z</dcterms:created>
  <dcterms:modified xsi:type="dcterms:W3CDTF">2019-07-16T11:34:00Z</dcterms:modified>
</cp:coreProperties>
</file>