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C15152" w:rsidRPr="009949C7" w:rsidRDefault="00C15152" w:rsidP="009949C7">
      <w:pPr>
        <w:widowControl/>
        <w:jc w:val="both"/>
        <w:rPr>
          <w:color w:val="000000"/>
          <w:lang w:val="en-US"/>
        </w:rPr>
      </w:pPr>
    </w:p>
    <w:p w:rsidR="004D7A15" w:rsidRPr="009949C7" w:rsidRDefault="004D7A15" w:rsidP="009949C7">
      <w:pPr>
        <w:widowControl/>
        <w:jc w:val="both"/>
        <w:rPr>
          <w:color w:val="000000"/>
          <w:lang w:val="en-US"/>
        </w:rPr>
      </w:pPr>
    </w:p>
    <w:p w:rsidR="00A920A5" w:rsidRDefault="00A920A5" w:rsidP="00AA62B7">
      <w:pPr>
        <w:pStyle w:val="Normlnywebov"/>
        <w:spacing w:before="0" w:beforeAutospacing="0" w:after="0" w:afterAutospacing="0"/>
        <w:ind w:firstLine="720"/>
        <w:jc w:val="both"/>
        <w:divId w:val="498496554"/>
      </w:pPr>
      <w:r w:rsidRPr="009949C7">
        <w:t xml:space="preserve">Verejnosť bola o príprave návrhu </w:t>
      </w:r>
      <w:r w:rsidR="009949C7" w:rsidRPr="00453013">
        <w:t xml:space="preserve">zákona, </w:t>
      </w:r>
      <w:r w:rsidR="00CA2E0A" w:rsidRPr="007C5586">
        <w:rPr>
          <w:iCs/>
        </w:rPr>
        <w:t xml:space="preserve">ktorým sa mení a dopĺňa zákon č. 609/2007 </w:t>
      </w:r>
      <w:r w:rsidR="009142FF">
        <w:rPr>
          <w:iCs/>
        </w:rPr>
        <w:br/>
      </w:r>
      <w:bookmarkStart w:id="0" w:name="_GoBack"/>
      <w:bookmarkEnd w:id="0"/>
      <w:r w:rsidR="00CA2E0A" w:rsidRPr="007C5586">
        <w:rPr>
          <w:iCs/>
        </w:rPr>
        <w:t xml:space="preserve">Z. z. o spotrebnej dani z elektriny, uhlia a zemného plynu a o zmene a doplnení zákona č. 98/2004 Z. z. o spotrebnej dani z minerálneho oleja v znení neskorších predpisov a ktorým sa mení zákon </w:t>
      </w:r>
      <w:r w:rsidR="00C2721E">
        <w:rPr>
          <w:iCs/>
        </w:rPr>
        <w:br/>
      </w:r>
      <w:r w:rsidR="00CA2E0A" w:rsidRPr="007C5586">
        <w:rPr>
          <w:iCs/>
        </w:rPr>
        <w:t>č. 98/2004 Z. z. o spotrebnej dani z minerálneho oleja v znení neskorších predpisov</w:t>
      </w:r>
      <w:r w:rsidR="009949C7" w:rsidRPr="009949C7">
        <w:t xml:space="preserve"> </w:t>
      </w:r>
      <w:r w:rsidRPr="009949C7">
        <w:t>informovaná prostredníctvom predbežnej informácie zverejnenej v informačnom systéme vere</w:t>
      </w:r>
      <w:r w:rsidR="00FC5531">
        <w:t xml:space="preserve">jnej správy </w:t>
      </w:r>
      <w:r w:rsidR="00AA62B7">
        <w:br/>
      </w:r>
      <w:r w:rsidR="00FC5531">
        <w:t>Sl</w:t>
      </w:r>
      <w:r w:rsidR="00CA2E0A">
        <w:t>ov-Lex (PI/2017/219</w:t>
      </w:r>
      <w:r w:rsidR="00FC5531">
        <w:t>)</w:t>
      </w:r>
      <w:r w:rsidRPr="009949C7">
        <w:t xml:space="preserve">. </w:t>
      </w:r>
    </w:p>
    <w:p w:rsidR="00CB7646" w:rsidRDefault="00CB7646" w:rsidP="00CA2E0A">
      <w:pPr>
        <w:pStyle w:val="Obyajntext"/>
        <w:jc w:val="both"/>
        <w:divId w:val="498496554"/>
        <w:rPr>
          <w:rFonts w:ascii="Times New Roman" w:hAnsi="Times New Roman"/>
          <w:sz w:val="24"/>
          <w:szCs w:val="24"/>
        </w:rPr>
      </w:pPr>
    </w:p>
    <w:p w:rsidR="00CA2E0A" w:rsidRPr="00CE09FB" w:rsidRDefault="009949C7" w:rsidP="00AA62B7">
      <w:pPr>
        <w:pStyle w:val="Obyajntext"/>
        <w:ind w:firstLine="720"/>
        <w:jc w:val="both"/>
        <w:divId w:val="498496554"/>
        <w:rPr>
          <w:rFonts w:ascii="Times New Roman" w:hAnsi="Times New Roman"/>
          <w:sz w:val="24"/>
          <w:szCs w:val="24"/>
        </w:rPr>
      </w:pPr>
      <w:r w:rsidRPr="009949C7">
        <w:rPr>
          <w:rFonts w:ascii="Times New Roman" w:hAnsi="Times New Roman"/>
          <w:sz w:val="24"/>
          <w:szCs w:val="24"/>
        </w:rPr>
        <w:t>Na základe zverejnen</w:t>
      </w:r>
      <w:r w:rsidR="00CA2E0A">
        <w:rPr>
          <w:rFonts w:ascii="Times New Roman" w:hAnsi="Times New Roman"/>
          <w:sz w:val="24"/>
          <w:szCs w:val="24"/>
        </w:rPr>
        <w:t xml:space="preserve">ej predbežnej </w:t>
      </w:r>
      <w:r w:rsidR="00B83BD8">
        <w:rPr>
          <w:rFonts w:ascii="Times New Roman" w:hAnsi="Times New Roman"/>
          <w:sz w:val="24"/>
          <w:szCs w:val="24"/>
        </w:rPr>
        <w:t xml:space="preserve">informácie PI/2017/219, sa dňa </w:t>
      </w:r>
      <w:r w:rsidR="00CA2E0A">
        <w:rPr>
          <w:rFonts w:ascii="Times New Roman" w:hAnsi="Times New Roman"/>
          <w:sz w:val="24"/>
          <w:szCs w:val="24"/>
        </w:rPr>
        <w:t>6. nove</w:t>
      </w:r>
      <w:r w:rsidRPr="009949C7">
        <w:rPr>
          <w:rFonts w:ascii="Times New Roman" w:hAnsi="Times New Roman"/>
          <w:sz w:val="24"/>
          <w:szCs w:val="24"/>
        </w:rPr>
        <w:t>mb</w:t>
      </w:r>
      <w:r w:rsidR="00CA2E0A">
        <w:rPr>
          <w:rFonts w:ascii="Times New Roman" w:hAnsi="Times New Roman"/>
          <w:sz w:val="24"/>
          <w:szCs w:val="24"/>
        </w:rPr>
        <w:t>ra 2017</w:t>
      </w:r>
      <w:r w:rsidRPr="009949C7">
        <w:rPr>
          <w:rFonts w:ascii="Times New Roman" w:hAnsi="Times New Roman"/>
          <w:sz w:val="24"/>
          <w:szCs w:val="24"/>
        </w:rPr>
        <w:t xml:space="preserve"> na pôde Ministerstva financií Slovenskej republiky uskutočnilo v rámci verejných konzultácií stretnutie</w:t>
      </w:r>
      <w:r w:rsidR="00AA62B7">
        <w:rPr>
          <w:rFonts w:ascii="Times New Roman" w:hAnsi="Times New Roman"/>
          <w:sz w:val="24"/>
          <w:szCs w:val="24"/>
        </w:rPr>
        <w:t xml:space="preserve"> </w:t>
      </w:r>
      <w:r w:rsidRPr="009949C7">
        <w:rPr>
          <w:rFonts w:ascii="Times New Roman" w:hAnsi="Times New Roman"/>
          <w:sz w:val="24"/>
          <w:szCs w:val="24"/>
        </w:rPr>
        <w:t xml:space="preserve">k pripravovanému návrhu zákona s podnikateľskými subjektami, ktoré obchodujú </w:t>
      </w:r>
      <w:r w:rsidR="00CA2E0A" w:rsidRPr="00CE09FB">
        <w:rPr>
          <w:rFonts w:ascii="Times New Roman" w:hAnsi="Times New Roman"/>
          <w:sz w:val="24"/>
          <w:szCs w:val="24"/>
        </w:rPr>
        <w:t>s elektrinou, uhlím a zemným plynom. Zúčastnili sa zástupcovia SAPPO, RÚZ SR, AZZ SR, SEVA, SPP, ZSE, SSE,</w:t>
      </w:r>
      <w:r w:rsidR="00CA2E0A">
        <w:rPr>
          <w:rFonts w:ascii="Times New Roman" w:hAnsi="Times New Roman"/>
          <w:sz w:val="24"/>
          <w:szCs w:val="24"/>
        </w:rPr>
        <w:t xml:space="preserve"> </w:t>
      </w:r>
      <w:r w:rsidR="00CA2E0A" w:rsidRPr="00CE09FB">
        <w:rPr>
          <w:rFonts w:ascii="Times New Roman" w:hAnsi="Times New Roman"/>
          <w:sz w:val="24"/>
          <w:szCs w:val="24"/>
        </w:rPr>
        <w:t xml:space="preserve">VSE, Eustream, SE a Slovenská inovačná a energetická agentúra. </w:t>
      </w:r>
    </w:p>
    <w:p w:rsidR="00CB7646" w:rsidRDefault="00CB7646" w:rsidP="00CA2E0A">
      <w:pPr>
        <w:pStyle w:val="Obyajntext"/>
        <w:jc w:val="both"/>
        <w:divId w:val="498496554"/>
        <w:rPr>
          <w:rFonts w:ascii="Times New Roman" w:hAnsi="Times New Roman"/>
          <w:sz w:val="24"/>
          <w:szCs w:val="24"/>
        </w:rPr>
      </w:pPr>
    </w:p>
    <w:p w:rsidR="00CA2E0A" w:rsidRPr="00CE09FB" w:rsidRDefault="00CA2E0A" w:rsidP="00AA62B7">
      <w:pPr>
        <w:pStyle w:val="Obyajntext"/>
        <w:ind w:firstLine="284"/>
        <w:jc w:val="both"/>
        <w:divId w:val="498496554"/>
        <w:rPr>
          <w:rFonts w:ascii="Times New Roman" w:hAnsi="Times New Roman"/>
          <w:sz w:val="24"/>
          <w:szCs w:val="24"/>
        </w:rPr>
      </w:pPr>
      <w:r w:rsidRPr="00CE09FB">
        <w:rPr>
          <w:rFonts w:ascii="Times New Roman" w:hAnsi="Times New Roman"/>
          <w:sz w:val="24"/>
          <w:szCs w:val="24"/>
        </w:rPr>
        <w:t xml:space="preserve">Hlavnou témou tohto stretnutia bolo </w:t>
      </w:r>
    </w:p>
    <w:p w:rsidR="00CA2E0A" w:rsidRPr="00CE09FB" w:rsidRDefault="00CA2E0A" w:rsidP="00CA2E0A">
      <w:pPr>
        <w:pStyle w:val="Obyajntext"/>
        <w:numPr>
          <w:ilvl w:val="0"/>
          <w:numId w:val="2"/>
        </w:numPr>
        <w:ind w:left="284" w:hanging="284"/>
        <w:jc w:val="both"/>
        <w:divId w:val="498496554"/>
        <w:rPr>
          <w:rFonts w:ascii="Times New Roman" w:hAnsi="Times New Roman"/>
          <w:sz w:val="24"/>
          <w:szCs w:val="24"/>
        </w:rPr>
      </w:pPr>
      <w:r w:rsidRPr="00CE09FB">
        <w:rPr>
          <w:rFonts w:ascii="Times New Roman" w:hAnsi="Times New Roman"/>
          <w:sz w:val="24"/>
          <w:szCs w:val="24"/>
        </w:rPr>
        <w:t>podrobnejšie oboznámiť zástupcov podnikateľských subjektov s oblasťami, ktorých by sa mali dotknúť pripravované návrhy zmien obsiahnuté v návrhu zákona č. 609/2007 Z. z.</w:t>
      </w:r>
      <w:r>
        <w:rPr>
          <w:rFonts w:ascii="Times New Roman" w:hAnsi="Times New Roman"/>
          <w:sz w:val="24"/>
          <w:szCs w:val="24"/>
        </w:rPr>
        <w:t>,</w:t>
      </w:r>
      <w:r w:rsidRPr="00CE09FB">
        <w:rPr>
          <w:rFonts w:ascii="Times New Roman" w:hAnsi="Times New Roman"/>
          <w:sz w:val="24"/>
          <w:szCs w:val="24"/>
        </w:rPr>
        <w:t xml:space="preserve"> </w:t>
      </w:r>
    </w:p>
    <w:p w:rsidR="00CA2E0A" w:rsidRPr="00CE09FB" w:rsidRDefault="00CA2E0A" w:rsidP="00CA2E0A">
      <w:pPr>
        <w:pStyle w:val="Obyajntext"/>
        <w:numPr>
          <w:ilvl w:val="0"/>
          <w:numId w:val="2"/>
        </w:numPr>
        <w:ind w:left="284" w:hanging="284"/>
        <w:jc w:val="both"/>
        <w:divId w:val="498496554"/>
        <w:rPr>
          <w:rFonts w:ascii="Times New Roman" w:hAnsi="Times New Roman"/>
          <w:sz w:val="24"/>
          <w:szCs w:val="24"/>
        </w:rPr>
      </w:pPr>
      <w:r w:rsidRPr="00CE09FB">
        <w:rPr>
          <w:rFonts w:ascii="Times New Roman" w:hAnsi="Times New Roman"/>
          <w:sz w:val="24"/>
          <w:szCs w:val="24"/>
        </w:rPr>
        <w:t xml:space="preserve">umožniť zástupcom podnikateľských subjektov vyjadriť sa k týmto návrhom. </w:t>
      </w:r>
    </w:p>
    <w:p w:rsidR="00CA2E0A" w:rsidRPr="00B83BD8" w:rsidRDefault="00CA2E0A" w:rsidP="00CA2E0A">
      <w:pPr>
        <w:jc w:val="both"/>
        <w:divId w:val="498496554"/>
      </w:pPr>
    </w:p>
    <w:p w:rsidR="00CA2E0A" w:rsidRPr="009949C7" w:rsidRDefault="000F02BA" w:rsidP="00AA62B7">
      <w:pPr>
        <w:pStyle w:val="Obyajntext"/>
        <w:ind w:firstLine="284"/>
        <w:jc w:val="both"/>
        <w:divId w:val="498496554"/>
        <w:rPr>
          <w:rFonts w:ascii="Times New Roman" w:hAnsi="Times New Roman"/>
          <w:sz w:val="24"/>
          <w:szCs w:val="24"/>
        </w:rPr>
      </w:pPr>
      <w:r w:rsidRPr="000F02BA">
        <w:rPr>
          <w:rFonts w:ascii="Times New Roman" w:hAnsi="Times New Roman"/>
          <w:sz w:val="24"/>
          <w:szCs w:val="24"/>
        </w:rPr>
        <w:t xml:space="preserve">Zástupcovia podnikateľských subjektov boli vyzvaní aby predložili svoje návrhy a pripomienky </w:t>
      </w:r>
      <w:r w:rsidR="00EA6462">
        <w:rPr>
          <w:rFonts w:ascii="Times New Roman" w:hAnsi="Times New Roman"/>
          <w:sz w:val="24"/>
          <w:szCs w:val="24"/>
        </w:rPr>
        <w:br/>
      </w:r>
      <w:r w:rsidRPr="000F02BA">
        <w:rPr>
          <w:rFonts w:ascii="Times New Roman" w:hAnsi="Times New Roman"/>
          <w:sz w:val="24"/>
          <w:szCs w:val="24"/>
        </w:rPr>
        <w:t>k pripravovaným okruhom zmien. Ministerstvu financií Slovenskej republiky doručili svoje návrhy Stredoslovenská energetika a.</w:t>
      </w:r>
      <w:r w:rsidR="00B83BD8">
        <w:rPr>
          <w:rFonts w:ascii="Times New Roman" w:hAnsi="Times New Roman"/>
          <w:sz w:val="24"/>
          <w:szCs w:val="24"/>
        </w:rPr>
        <w:t xml:space="preserve"> </w:t>
      </w:r>
      <w:r w:rsidRPr="000F02BA">
        <w:rPr>
          <w:rFonts w:ascii="Times New Roman" w:hAnsi="Times New Roman"/>
          <w:sz w:val="24"/>
          <w:szCs w:val="24"/>
        </w:rPr>
        <w:t xml:space="preserve">s., Republiková </w:t>
      </w:r>
      <w:r>
        <w:rPr>
          <w:rFonts w:ascii="Times New Roman" w:hAnsi="Times New Roman"/>
          <w:sz w:val="24"/>
          <w:szCs w:val="24"/>
        </w:rPr>
        <w:t>únia zamestnávateľov</w:t>
      </w:r>
      <w:r w:rsidRPr="000F02BA">
        <w:rPr>
          <w:rFonts w:ascii="Times New Roman" w:hAnsi="Times New Roman"/>
          <w:sz w:val="24"/>
          <w:szCs w:val="24"/>
        </w:rPr>
        <w:t xml:space="preserve"> a Klub 500.</w:t>
      </w:r>
    </w:p>
    <w:sectPr w:rsidR="00CA2E0A" w:rsidRPr="00994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B2" w:rsidRDefault="002E4BB2" w:rsidP="00D4200B">
      <w:r>
        <w:separator/>
      </w:r>
    </w:p>
  </w:endnote>
  <w:endnote w:type="continuationSeparator" w:id="0">
    <w:p w:rsidR="002E4BB2" w:rsidRDefault="002E4BB2" w:rsidP="00D4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B2" w:rsidRDefault="002E4BB2" w:rsidP="00D4200B">
      <w:r>
        <w:separator/>
      </w:r>
    </w:p>
  </w:footnote>
  <w:footnote w:type="continuationSeparator" w:id="0">
    <w:p w:rsidR="002E4BB2" w:rsidRDefault="002E4BB2" w:rsidP="00D4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905"/>
    <w:multiLevelType w:val="multilevel"/>
    <w:tmpl w:val="1014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C5582"/>
    <w:multiLevelType w:val="hybridMultilevel"/>
    <w:tmpl w:val="8E387646"/>
    <w:lvl w:ilvl="0" w:tplc="1EF4D4EA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0F02BA"/>
    <w:rsid w:val="00181754"/>
    <w:rsid w:val="001E147A"/>
    <w:rsid w:val="00212F9A"/>
    <w:rsid w:val="002E4BB2"/>
    <w:rsid w:val="003F7950"/>
    <w:rsid w:val="0049695E"/>
    <w:rsid w:val="004A1531"/>
    <w:rsid w:val="004D7A15"/>
    <w:rsid w:val="006C5DD0"/>
    <w:rsid w:val="00716D4D"/>
    <w:rsid w:val="007D62CB"/>
    <w:rsid w:val="00856250"/>
    <w:rsid w:val="009142FF"/>
    <w:rsid w:val="00974AE7"/>
    <w:rsid w:val="009949C7"/>
    <w:rsid w:val="00A83A7E"/>
    <w:rsid w:val="00A920A5"/>
    <w:rsid w:val="00AA62B7"/>
    <w:rsid w:val="00AA762C"/>
    <w:rsid w:val="00AC5107"/>
    <w:rsid w:val="00B83BD8"/>
    <w:rsid w:val="00C15152"/>
    <w:rsid w:val="00C2721E"/>
    <w:rsid w:val="00C9479C"/>
    <w:rsid w:val="00CA2E0A"/>
    <w:rsid w:val="00CB7646"/>
    <w:rsid w:val="00CD4237"/>
    <w:rsid w:val="00D4200B"/>
    <w:rsid w:val="00D8599B"/>
    <w:rsid w:val="00E266D6"/>
    <w:rsid w:val="00E55392"/>
    <w:rsid w:val="00EA6462"/>
    <w:rsid w:val="00ED21F7"/>
    <w:rsid w:val="00F9528E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953B4EE-3A54-44FE-847E-FC36071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920A5"/>
    <w:pPr>
      <w:widowControl/>
      <w:adjustRightInd/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9949C7"/>
    <w:pPr>
      <w:widowControl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949C7"/>
    <w:rPr>
      <w:rFonts w:cs="Times New Roman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420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200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20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20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7.2016 16:17:05"/>
    <f:field ref="objchangedby" par="" text="Administrator, System"/>
    <f:field ref="objmodifiedat" par="" text="11.7.2016 16:17:0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D53804-3291-4377-A3B0-EF09114C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Prokesova Veronika</cp:lastModifiedBy>
  <cp:revision>5</cp:revision>
  <dcterms:created xsi:type="dcterms:W3CDTF">2019-08-01T13:41:00Z</dcterms:created>
  <dcterms:modified xsi:type="dcterms:W3CDTF">2019-08-01T14:04:00Z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</vt:lpwstr>
  </property>
  <property fmtid="{D5CDD505-2E9C-101B-9397-08002B2CF9AE}" pid="17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8" name="FSC#SKEDITIONSLOVLEX@103.510:rezortcislopredpis">
    <vt:lpwstr>MF/13757/2016-732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LP/2016/721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	čl. 106, 110 až 113 a čl. 355 Zmluvy o fungovaní Európskej únie, </vt:lpwstr>
  </property>
  <property fmtid="{D5CDD505-2E9C-101B-9397-08002B2CF9AE}" pid="38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39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0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3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4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6" name="FSC#SKEDITIONSLOVLEX@103.510:AttrStrListDocPropInfoUzPreberanePP">
    <vt:lpwstr>Bezpredmetné.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>27. 6. 2016</vt:lpwstr>
  </property>
  <property fmtid="{D5CDD505-2E9C-101B-9397-08002B2CF9AE}" pid="50" name="FSC#SKEDITIONSLOVLEX@103.510:AttrDateDocPropUkonceniePKK">
    <vt:lpwstr>29. 6. 2016</vt:lpwstr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financií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
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5" name="FSC#COOSYSTEM@1.1:Container">
    <vt:lpwstr>COO.2145.1000.3.1498871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referenta</vt:lpwstr>
  </property>
  <property fmtid="{D5CDD505-2E9C-101B-9397-08002B2CF9AE}" pid="146" name="FSC#SKEDITIONSLOVLEX@103.510:funkciaPredDativ">
    <vt:lpwstr>referentovi</vt:lpwstr>
  </property>
  <property fmtid="{D5CDD505-2E9C-101B-9397-08002B2CF9AE}" pid="147" name="FSC#SKEDITIONSLOVLEX@103.510:funkciaZodpPredAkuzativ">
    <vt:lpwstr>ministra financií Slovenskej republiky</vt:lpwstr>
  </property>
  <property fmtid="{D5CDD505-2E9C-101B-9397-08002B2CF9AE}" pid="148" name="FSC#SKEDITIONSLOVLEX@103.510:funkciaZodpPredDativ">
    <vt:lpwstr>ministrovi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