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E0F" w:rsidRPr="00A270C8" w:rsidRDefault="006D2CCD" w:rsidP="004A6CE1">
      <w:pPr>
        <w:widowControl/>
        <w:spacing w:before="60" w:after="60"/>
        <w:jc w:val="center"/>
        <w:rPr>
          <w:b/>
          <w:caps/>
          <w:color w:val="000000"/>
          <w:spacing w:val="30"/>
        </w:rPr>
      </w:pPr>
      <w:r w:rsidRPr="00A270C8">
        <w:rPr>
          <w:b/>
          <w:caps/>
          <w:color w:val="000000"/>
          <w:spacing w:val="30"/>
        </w:rPr>
        <w:t>Predkladacia správa</w:t>
      </w:r>
    </w:p>
    <w:p w:rsidR="006D2CCD" w:rsidRPr="00F9528E" w:rsidRDefault="006D2CCD" w:rsidP="004A6CE1">
      <w:pPr>
        <w:widowControl/>
        <w:spacing w:before="60" w:after="60"/>
        <w:jc w:val="both"/>
        <w:rPr>
          <w:b/>
          <w:caps/>
          <w:color w:val="000000"/>
          <w:spacing w:val="30"/>
        </w:rPr>
      </w:pPr>
    </w:p>
    <w:p w:rsidR="0087283A" w:rsidRDefault="005342BC" w:rsidP="004A6CE1">
      <w:pPr>
        <w:widowControl/>
        <w:ind w:firstLine="708"/>
        <w:jc w:val="both"/>
        <w:rPr>
          <w:rStyle w:val="Zstupntext"/>
          <w:color w:val="000000"/>
        </w:rPr>
      </w:pPr>
      <w:r>
        <w:rPr>
          <w:rStyle w:val="Zstupntext"/>
          <w:color w:val="000000"/>
        </w:rPr>
        <w:t>Návrh zákona o občianskych preukazoch</w:t>
      </w:r>
      <w:r w:rsidR="00C379D5" w:rsidRPr="00C379D5">
        <w:rPr>
          <w:rStyle w:val="Zstupntext"/>
          <w:color w:val="000000"/>
        </w:rPr>
        <w:t xml:space="preserve"> a o zmene a doplnení niektorých zákonov </w:t>
      </w:r>
      <w:r w:rsidR="002861C6" w:rsidRPr="00E72E4E">
        <w:rPr>
          <w:rStyle w:val="Zstupntext"/>
          <w:color w:val="000000"/>
        </w:rPr>
        <w:t>(ďalej len „návrh zákona“)</w:t>
      </w:r>
      <w:r w:rsidR="002861C6">
        <w:rPr>
          <w:rStyle w:val="Zstupntext"/>
          <w:color w:val="000000"/>
        </w:rPr>
        <w:t xml:space="preserve"> </w:t>
      </w:r>
      <w:r w:rsidR="00654E33" w:rsidRPr="00E72E4E">
        <w:rPr>
          <w:rStyle w:val="Zstupntext"/>
          <w:color w:val="000000"/>
        </w:rPr>
        <w:t xml:space="preserve">sa predkladá </w:t>
      </w:r>
      <w:r>
        <w:rPr>
          <w:rStyle w:val="Zstupntext"/>
          <w:color w:val="000000"/>
        </w:rPr>
        <w:t>ako iniciatívny materiál</w:t>
      </w:r>
      <w:r w:rsidR="006B384F">
        <w:rPr>
          <w:rStyle w:val="Zstupntext"/>
          <w:color w:val="000000"/>
        </w:rPr>
        <w:t xml:space="preserve">. </w:t>
      </w:r>
    </w:p>
    <w:p w:rsidR="0087283A" w:rsidRDefault="0087283A" w:rsidP="004A6CE1">
      <w:pPr>
        <w:widowControl/>
        <w:ind w:firstLine="708"/>
        <w:jc w:val="both"/>
        <w:rPr>
          <w:rStyle w:val="Zstupntext"/>
          <w:color w:val="000000"/>
        </w:rPr>
      </w:pPr>
    </w:p>
    <w:p w:rsidR="005342BC" w:rsidRPr="00623816" w:rsidRDefault="004A6CE1" w:rsidP="004A6CE1">
      <w:pPr>
        <w:ind w:firstLine="708"/>
        <w:jc w:val="both"/>
      </w:pPr>
      <w:r>
        <w:t>Hlavným cieľom návrhu zákona je zabezpečiť, aby bol</w:t>
      </w:r>
      <w:r w:rsidR="005342BC" w:rsidRPr="00623816">
        <w:t xml:space="preserve"> do 31.</w:t>
      </w:r>
      <w:r w:rsidR="005342BC">
        <w:t xml:space="preserve"> decembra 2</w:t>
      </w:r>
      <w:r w:rsidR="005342BC" w:rsidRPr="00623816">
        <w:t xml:space="preserve">021 </w:t>
      </w:r>
      <w:r>
        <w:t xml:space="preserve">každý občan Slovenskej republiky </w:t>
      </w:r>
      <w:r w:rsidR="005342BC" w:rsidRPr="00623816">
        <w:t>s trvalým pobytom na území Slovenskej republiky držiteľom občianskeho preukazu</w:t>
      </w:r>
      <w:r>
        <w:t xml:space="preserve"> s čipom</w:t>
      </w:r>
      <w:r w:rsidR="005342BC" w:rsidRPr="00623816">
        <w:t xml:space="preserve">, </w:t>
      </w:r>
      <w:r w:rsidR="00462AFC">
        <w:t xml:space="preserve">respektíve aby mal možnosť takýto doklad získať, </w:t>
      </w:r>
      <w:r w:rsidR="005342BC" w:rsidRPr="00623816">
        <w:t xml:space="preserve">nakoľko po tomto dátume je </w:t>
      </w:r>
      <w:r>
        <w:t>pre našich občanov tento doklad</w:t>
      </w:r>
      <w:r w:rsidR="005342BC" w:rsidRPr="00623816">
        <w:t xml:space="preserve"> definovaný ako jediný autentifikačný prostriedok pre umožnenie prístupu k elektronickým zdravotným záznamom z elektronickej zdravotnej knižky občana podľa zákona č. 153/2013 Z. z. o národnom zdra</w:t>
      </w:r>
      <w:r w:rsidR="005342BC">
        <w:t>votníckom informačnom systéme</w:t>
      </w:r>
      <w:r w:rsidR="005342BC" w:rsidRPr="00623816">
        <w:t>.</w:t>
      </w:r>
    </w:p>
    <w:p w:rsidR="005342BC" w:rsidRPr="00623816" w:rsidRDefault="005342BC" w:rsidP="004A6CE1">
      <w:pPr>
        <w:jc w:val="both"/>
      </w:pPr>
    </w:p>
    <w:p w:rsidR="005342BC" w:rsidRPr="00623816" w:rsidRDefault="005342BC" w:rsidP="004A6CE1">
      <w:pPr>
        <w:ind w:firstLine="708"/>
        <w:jc w:val="both"/>
      </w:pPr>
      <w:r w:rsidRPr="00623816">
        <w:t>Z uvedeného dôvodu sa navrhuje pre občanov mladších ako 15 rokov vydávať občiansky preukaz bez podoby tváre. Občiansky preukaz bez podoby tváre bude identický s občianskym preukazom s podobou tváre</w:t>
      </w:r>
      <w:r>
        <w:t>, nebude však</w:t>
      </w:r>
      <w:r w:rsidRPr="00623816">
        <w:t xml:space="preserve"> obsahovať fotografiu držiteľa a</w:t>
      </w:r>
      <w:r>
        <w:t xml:space="preserve"> jeho </w:t>
      </w:r>
      <w:r w:rsidRPr="00623816">
        <w:t>podpis, nakoľko bude vydávaný z úradnej moci. Vyhotovený doklad bude  automatizovane doručený na adresu pobytu zákonného zástupcu, bez potreby dostaviť sa na príslušný útvar. Rovnaký  postup sa navrhuje aj pre občanov, ktorým boli vydané občianske preukazy s neobmedzenou dobou platnosti (vydávali sa do 30.</w:t>
      </w:r>
      <w:r>
        <w:t xml:space="preserve"> júna </w:t>
      </w:r>
      <w:r w:rsidRPr="00623816">
        <w:t>2012 pre osoby staršie ako 60 rokov) a pre občanov starších ako 65 rokov, ktorí nie sú držiteľmi občianskeho preukazu s elektronickým čipom. Vyhotovený doklad sa bude taktiež automatizovane doručovať na adresu pobytu. Uvedené sa navrhuje z dôvodu nezaťažovania tejto seniorskej vekovej skupiny povinnosťou vymeniť si svoj v súčasnosti platný občiansky preukaz.</w:t>
      </w:r>
    </w:p>
    <w:p w:rsidR="005342BC" w:rsidRPr="00623816" w:rsidRDefault="005342BC" w:rsidP="004A6CE1">
      <w:pPr>
        <w:jc w:val="both"/>
      </w:pPr>
    </w:p>
    <w:p w:rsidR="005342BC" w:rsidRDefault="005342BC" w:rsidP="004A6CE1">
      <w:pPr>
        <w:ind w:firstLine="708"/>
        <w:jc w:val="both"/>
      </w:pPr>
      <w:r w:rsidRPr="00623816">
        <w:t xml:space="preserve">Súčasne sa navrhuje možnosť požiadať o vydanie občianskeho preukazu s podobou tváre aj pre občana mladšieho ako 15 rokov, pričom sa navrhuje občiansky preukaz s podobou tváre vydávať s obmedzenou platnosťou analogicky podľa </w:t>
      </w:r>
      <w:r>
        <w:t>platnosti</w:t>
      </w:r>
      <w:r w:rsidRPr="00623816">
        <w:t xml:space="preserve"> cestovných dokladov (</w:t>
      </w:r>
      <w:r>
        <w:t>vek do 6</w:t>
      </w:r>
      <w:r w:rsidRPr="00623816">
        <w:t xml:space="preserve"> rokov s platnosťou na 2 roky, </w:t>
      </w:r>
      <w:r>
        <w:t xml:space="preserve">vek </w:t>
      </w:r>
      <w:r w:rsidRPr="00623816">
        <w:t xml:space="preserve">6-15 rokov s platnosťou 5 rokov), pretože deťom do 15 rokov sa výrazne mení podoba tváre. Tento doklad bude možné použiť pri cestovaní v rámci Európskej únie a tiež do ďalších štátov, ktoré ho ako cestovný doklad uznávajú rovnocenne, tak ako je to u občanov starších ako 15 rokov a tiež </w:t>
      </w:r>
      <w:r>
        <w:t xml:space="preserve">aj </w:t>
      </w:r>
      <w:r w:rsidRPr="00623816">
        <w:t xml:space="preserve">na prihlasovanie do elektronických služieb. </w:t>
      </w:r>
    </w:p>
    <w:p w:rsidR="005342BC" w:rsidRPr="00623816" w:rsidRDefault="005342BC" w:rsidP="004A6CE1">
      <w:pPr>
        <w:jc w:val="both"/>
      </w:pPr>
    </w:p>
    <w:p w:rsidR="005342BC" w:rsidRDefault="005342BC" w:rsidP="004A6CE1">
      <w:pPr>
        <w:ind w:firstLine="708"/>
        <w:jc w:val="both"/>
      </w:pPr>
      <w:r w:rsidRPr="00623816">
        <w:t>Tiež sa navrhuje možnosť požiadať o vydanie občianskeho preukazu s podobou tváre pre občana s trvalým pobytom mimo územia Slovenskej republiky, nakoľko vývoj za posledné roky poukazuje na početnú skupinu občanov Slovenskej republiky s pobytom mimo jej územia, ktorí nemajú zákonnú možnosť byť držiteľom občianskeho preukazu</w:t>
      </w:r>
      <w:r>
        <w:t>,</w:t>
      </w:r>
      <w:r w:rsidRPr="00623816">
        <w:t xml:space="preserve"> a teda nemajú ani možnosť využívať elektronickú funkcionalitu občianskych preukazov, čo je možné v porovnaní s občanmi Slovenskej republiky s trvalým pobytom na území Slovenskej republiky považovať za</w:t>
      </w:r>
      <w:r w:rsidR="00976107">
        <w:t> </w:t>
      </w:r>
      <w:bookmarkStart w:id="0" w:name="_GoBack"/>
      <w:bookmarkEnd w:id="0"/>
      <w:r w:rsidRPr="00623816">
        <w:t xml:space="preserve">diskriminačné. </w:t>
      </w:r>
    </w:p>
    <w:p w:rsidR="00533FBC" w:rsidRDefault="00533FBC" w:rsidP="004A6CE1">
      <w:pPr>
        <w:ind w:firstLine="708"/>
        <w:jc w:val="both"/>
      </w:pPr>
    </w:p>
    <w:p w:rsidR="00533FBC" w:rsidRPr="00623816" w:rsidRDefault="00533FBC" w:rsidP="00533FBC">
      <w:pPr>
        <w:ind w:firstLine="708"/>
        <w:jc w:val="both"/>
      </w:pPr>
      <w:r>
        <w:t>V novele zákona č. 171/1993 Z. z. o Policajnom zbore sa navrhuje, aby policajt bol oprávnený okrem kontroly občianskeho preukazu osoby, resp. iných identifikačných dokladov, skontrolovať a overiť totožnosť osoby aj prostredníctvom zosnímania odtlačkov prstov a ich porovnania so záznamami najmä v európskych systémoch.</w:t>
      </w:r>
    </w:p>
    <w:p w:rsidR="005342BC" w:rsidRPr="00623816" w:rsidRDefault="005342BC" w:rsidP="004A6CE1">
      <w:pPr>
        <w:jc w:val="both"/>
      </w:pPr>
    </w:p>
    <w:p w:rsidR="005342BC" w:rsidRDefault="005342BC" w:rsidP="004A6CE1">
      <w:pPr>
        <w:ind w:firstLine="708"/>
        <w:jc w:val="both"/>
      </w:pPr>
      <w:r w:rsidRPr="00623816">
        <w:rPr>
          <w:bCs/>
        </w:rPr>
        <w:t xml:space="preserve">V súvislosti s legislatívnymi úpravami na úseku vydávania občianskych preukazov sa navrhuje nové znenie </w:t>
      </w:r>
      <w:r w:rsidR="00533FBC">
        <w:rPr>
          <w:bCs/>
        </w:rPr>
        <w:t xml:space="preserve">príslušných </w:t>
      </w:r>
      <w:r w:rsidRPr="00623816">
        <w:rPr>
          <w:bCs/>
        </w:rPr>
        <w:t>polož</w:t>
      </w:r>
      <w:r>
        <w:rPr>
          <w:bCs/>
        </w:rPr>
        <w:t>iek</w:t>
      </w:r>
      <w:r w:rsidRPr="00623816">
        <w:rPr>
          <w:bCs/>
        </w:rPr>
        <w:t xml:space="preserve"> sadzobníka správnych poplatkov, ktorý tvorí prílohu zákona č. 145/1995 Z. z. o správnych poplatkoch. </w:t>
      </w:r>
      <w:r>
        <w:rPr>
          <w:bCs/>
        </w:rPr>
        <w:t>Základné sadzby správnych poplatkov pri vydávaní občianskych preukazov ostávajú zachované, upravuje sa však napríklad, že a</w:t>
      </w:r>
      <w:r w:rsidRPr="00623816">
        <w:t xml:space="preserve">k </w:t>
      </w:r>
      <w:r w:rsidR="00462AFC">
        <w:t xml:space="preserve">existuje </w:t>
      </w:r>
      <w:r w:rsidR="00462AFC">
        <w:lastRenderedPageBreak/>
        <w:t>dôvod na oslobodenie od poplatku za vydanie občianskeho preukazu (napríklad uplynutie jeho platnosti), občan si bude môcť zároveň bezplatne doplniť alebo zmeniť aj akékoľvek iné údaje v občianskom preukaze.</w:t>
      </w:r>
    </w:p>
    <w:p w:rsidR="00303EC8" w:rsidRDefault="00303EC8" w:rsidP="004A6CE1">
      <w:pPr>
        <w:ind w:firstLine="708"/>
        <w:jc w:val="both"/>
        <w:rPr>
          <w:bCs/>
        </w:rPr>
      </w:pPr>
    </w:p>
    <w:p w:rsidR="005342BC" w:rsidRDefault="005342BC" w:rsidP="004A6CE1">
      <w:pPr>
        <w:ind w:firstLine="708"/>
        <w:jc w:val="both"/>
      </w:pPr>
      <w:r w:rsidRPr="00623816">
        <w:rPr>
          <w:bCs/>
        </w:rPr>
        <w:t xml:space="preserve">Z dôvodu úpravy možnosti odovzdať občiansky  preukaz s podobou tváre aj na ohlasovni pobytu pri odhlasovaní z pobytu na území Slovenskej republiky povinnosti a povinnosti zamestnancov ohlasovní pobytu sa novelizuje zákon </w:t>
      </w:r>
      <w:r w:rsidRPr="00623816">
        <w:t xml:space="preserve">č. 253/1998 Z. z. o hlásení pobytu občanov Slovenskej republiky a registri </w:t>
      </w:r>
      <w:r>
        <w:t>obyvateľov Slovenskej republiky.</w:t>
      </w:r>
    </w:p>
    <w:p w:rsidR="005342BC" w:rsidRDefault="005342BC" w:rsidP="004A6CE1">
      <w:pPr>
        <w:ind w:firstLine="708"/>
        <w:jc w:val="both"/>
      </w:pPr>
    </w:p>
    <w:p w:rsidR="001110E3" w:rsidRDefault="001110E3" w:rsidP="004A6CE1">
      <w:pPr>
        <w:pStyle w:val="Default"/>
        <w:ind w:firstLine="708"/>
        <w:jc w:val="both"/>
      </w:pPr>
      <w:r>
        <w:t xml:space="preserve">Dátum účinnosti je navrhnutý s prihliadnutím na predpokladanú dĺžku legislatívneho procesu a tak, aby bol dostatok času </w:t>
      </w:r>
      <w:r w:rsidR="00303EC8">
        <w:t>na vyhotovenie a postupné zasielanie občianskych preukazov bez podoby tváre vyššie uvedeným skupinám občanov.</w:t>
      </w:r>
    </w:p>
    <w:p w:rsidR="007342CA" w:rsidRDefault="007342CA" w:rsidP="004A6CE1">
      <w:pPr>
        <w:pStyle w:val="Default"/>
        <w:ind w:firstLine="708"/>
        <w:jc w:val="both"/>
      </w:pPr>
    </w:p>
    <w:p w:rsidR="007342CA" w:rsidRDefault="007342CA" w:rsidP="004A6CE1">
      <w:pPr>
        <w:pStyle w:val="Zkladntext"/>
        <w:spacing w:after="0"/>
        <w:ind w:firstLine="708"/>
        <w:jc w:val="both"/>
      </w:pPr>
      <w:r w:rsidRPr="004823B2">
        <w:t>Návrh</w:t>
      </w:r>
      <w:r>
        <w:t xml:space="preserve"> </w:t>
      </w:r>
      <w:r w:rsidRPr="004823B2">
        <w:t xml:space="preserve">zákona </w:t>
      </w:r>
      <w:r>
        <w:t>ne</w:t>
      </w:r>
      <w:r w:rsidRPr="004823B2">
        <w:t>má byť predmetom vnútrokomunitárneho pripomienkového konania</w:t>
      </w:r>
      <w:r>
        <w:t>.</w:t>
      </w:r>
      <w:r w:rsidRPr="004823B2">
        <w:t xml:space="preserve"> </w:t>
      </w:r>
    </w:p>
    <w:p w:rsidR="00C379D5" w:rsidRDefault="00C379D5" w:rsidP="004A6CE1">
      <w:pPr>
        <w:ind w:firstLine="709"/>
        <w:jc w:val="both"/>
        <w:rPr>
          <w:color w:val="000000"/>
        </w:rPr>
      </w:pPr>
    </w:p>
    <w:p w:rsidR="00477B22" w:rsidRPr="00477B22" w:rsidRDefault="00FD1E58" w:rsidP="004A6CE1">
      <w:pPr>
        <w:widowControl/>
        <w:ind w:firstLine="708"/>
        <w:jc w:val="both"/>
      </w:pPr>
      <w:r w:rsidRPr="00E72E4E">
        <w:rPr>
          <w:rStyle w:val="Zstupntext"/>
          <w:color w:val="000000"/>
        </w:rPr>
        <w:t>Návrh zákona je v súlade s Ústavou Slovenskej republiky, ústavnými zákonmi, zákonmi a medzinárodnými zmluvami, ktorými je Slovenská republika viazaná a s právom Európskej únie</w:t>
      </w:r>
      <w:r w:rsidR="00EF589C">
        <w:rPr>
          <w:rStyle w:val="Zstupntext"/>
          <w:color w:val="000000"/>
        </w:rPr>
        <w:t>, ako aj s</w:t>
      </w:r>
      <w:r w:rsidR="00EF589C">
        <w:rPr>
          <w:lang w:eastAsia="en-US"/>
        </w:rPr>
        <w:t> nálezmi Ústavného súdu Slovenskej republiky</w:t>
      </w:r>
      <w:r w:rsidRPr="00E72E4E">
        <w:rPr>
          <w:rStyle w:val="Zstupntext"/>
          <w:color w:val="000000"/>
        </w:rPr>
        <w:t>.</w:t>
      </w:r>
    </w:p>
    <w:p w:rsidR="00C379D5" w:rsidRDefault="00445607" w:rsidP="004A6CE1">
      <w:pPr>
        <w:pStyle w:val="Default"/>
        <w:jc w:val="both"/>
      </w:pPr>
      <w:r>
        <w:tab/>
      </w:r>
    </w:p>
    <w:p w:rsidR="001110E3" w:rsidRDefault="001110E3" w:rsidP="004A6CE1">
      <w:pPr>
        <w:pStyle w:val="Default"/>
        <w:ind w:firstLine="708"/>
        <w:jc w:val="both"/>
      </w:pPr>
    </w:p>
    <w:sectPr w:rsidR="001110E3" w:rsidSect="00AC196A">
      <w:pgSz w:w="12240" w:h="15840"/>
      <w:pgMar w:top="1135"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B67E6"/>
    <w:multiLevelType w:val="hybridMultilevel"/>
    <w:tmpl w:val="5E6A6700"/>
    <w:lvl w:ilvl="0" w:tplc="92F8D8C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D016ABB"/>
    <w:multiLevelType w:val="hybridMultilevel"/>
    <w:tmpl w:val="0CCA1F36"/>
    <w:lvl w:ilvl="0" w:tplc="041B000F">
      <w:start w:val="1"/>
      <w:numFmt w:val="decimal"/>
      <w:lvlText w:val="%1."/>
      <w:lvlJc w:val="left"/>
      <w:pPr>
        <w:ind w:left="720" w:hanging="360"/>
      </w:pPr>
      <w:rPr>
        <w:rFonts w:cs="Times New Roman" w:hint="default"/>
      </w:rPr>
    </w:lvl>
    <w:lvl w:ilvl="1" w:tplc="CC8EF232">
      <w:start w:val="2"/>
      <w:numFmt w:val="bullet"/>
      <w:lvlText w:val="-"/>
      <w:lvlJc w:val="left"/>
      <w:pPr>
        <w:ind w:left="1785" w:hanging="705"/>
      </w:pPr>
      <w:rPr>
        <w:rFonts w:ascii="Arial" w:eastAsia="Times New Roman" w:hAnsi="Arial"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E0F"/>
    <w:rsid w:val="00022EB4"/>
    <w:rsid w:val="00035563"/>
    <w:rsid w:val="00050043"/>
    <w:rsid w:val="00052A46"/>
    <w:rsid w:val="00075378"/>
    <w:rsid w:val="000B6BCF"/>
    <w:rsid w:val="000E359D"/>
    <w:rsid w:val="00102A12"/>
    <w:rsid w:val="001110E3"/>
    <w:rsid w:val="00130FAD"/>
    <w:rsid w:val="001331F7"/>
    <w:rsid w:val="00140247"/>
    <w:rsid w:val="00151C1D"/>
    <w:rsid w:val="00154535"/>
    <w:rsid w:val="00182932"/>
    <w:rsid w:val="0019100D"/>
    <w:rsid w:val="001B31C0"/>
    <w:rsid w:val="001D7DB3"/>
    <w:rsid w:val="00253174"/>
    <w:rsid w:val="002720C0"/>
    <w:rsid w:val="002861C6"/>
    <w:rsid w:val="002A5EBF"/>
    <w:rsid w:val="002B2A9E"/>
    <w:rsid w:val="002B3A93"/>
    <w:rsid w:val="00303EC8"/>
    <w:rsid w:val="00311D2B"/>
    <w:rsid w:val="003763FA"/>
    <w:rsid w:val="00412A1D"/>
    <w:rsid w:val="0043004F"/>
    <w:rsid w:val="00444B8D"/>
    <w:rsid w:val="00445607"/>
    <w:rsid w:val="00462AFC"/>
    <w:rsid w:val="00464F79"/>
    <w:rsid w:val="00477B22"/>
    <w:rsid w:val="004823B2"/>
    <w:rsid w:val="004A6CE1"/>
    <w:rsid w:val="004D757C"/>
    <w:rsid w:val="00523490"/>
    <w:rsid w:val="00533FBC"/>
    <w:rsid w:val="005342BC"/>
    <w:rsid w:val="00540349"/>
    <w:rsid w:val="00544F8F"/>
    <w:rsid w:val="00560C07"/>
    <w:rsid w:val="005C62A0"/>
    <w:rsid w:val="005F0347"/>
    <w:rsid w:val="00605A7F"/>
    <w:rsid w:val="00632EAB"/>
    <w:rsid w:val="00635DC0"/>
    <w:rsid w:val="006422FE"/>
    <w:rsid w:val="00654E33"/>
    <w:rsid w:val="00675E76"/>
    <w:rsid w:val="0069670E"/>
    <w:rsid w:val="006A02C2"/>
    <w:rsid w:val="006B384F"/>
    <w:rsid w:val="006B7D51"/>
    <w:rsid w:val="006D2CCD"/>
    <w:rsid w:val="00730C59"/>
    <w:rsid w:val="007342CA"/>
    <w:rsid w:val="00740FB3"/>
    <w:rsid w:val="007766B5"/>
    <w:rsid w:val="007B28AA"/>
    <w:rsid w:val="007E17BB"/>
    <w:rsid w:val="00844CAF"/>
    <w:rsid w:val="008634B6"/>
    <w:rsid w:val="0087283A"/>
    <w:rsid w:val="008845C1"/>
    <w:rsid w:val="00885895"/>
    <w:rsid w:val="008A5A5D"/>
    <w:rsid w:val="008B0B8B"/>
    <w:rsid w:val="008C404D"/>
    <w:rsid w:val="00941132"/>
    <w:rsid w:val="0095609E"/>
    <w:rsid w:val="00964116"/>
    <w:rsid w:val="00976107"/>
    <w:rsid w:val="00987550"/>
    <w:rsid w:val="0099506C"/>
    <w:rsid w:val="009B6ADF"/>
    <w:rsid w:val="009C1CAD"/>
    <w:rsid w:val="009F74F4"/>
    <w:rsid w:val="00A076FB"/>
    <w:rsid w:val="00A270C8"/>
    <w:rsid w:val="00A54ECC"/>
    <w:rsid w:val="00A8783F"/>
    <w:rsid w:val="00A926A8"/>
    <w:rsid w:val="00AA1B1D"/>
    <w:rsid w:val="00AA1BC0"/>
    <w:rsid w:val="00AA210A"/>
    <w:rsid w:val="00AC196A"/>
    <w:rsid w:val="00AE1EE0"/>
    <w:rsid w:val="00B2184D"/>
    <w:rsid w:val="00B538B1"/>
    <w:rsid w:val="00B81A9C"/>
    <w:rsid w:val="00BA0706"/>
    <w:rsid w:val="00BB654A"/>
    <w:rsid w:val="00BD3184"/>
    <w:rsid w:val="00BD3A14"/>
    <w:rsid w:val="00BF54E5"/>
    <w:rsid w:val="00C259D4"/>
    <w:rsid w:val="00C379D5"/>
    <w:rsid w:val="00CA1F33"/>
    <w:rsid w:val="00CC4C54"/>
    <w:rsid w:val="00CF0183"/>
    <w:rsid w:val="00D83669"/>
    <w:rsid w:val="00D84BC8"/>
    <w:rsid w:val="00DA4578"/>
    <w:rsid w:val="00DB2B43"/>
    <w:rsid w:val="00DB5450"/>
    <w:rsid w:val="00DD12F4"/>
    <w:rsid w:val="00DD2741"/>
    <w:rsid w:val="00DF7A30"/>
    <w:rsid w:val="00E20878"/>
    <w:rsid w:val="00E66D43"/>
    <w:rsid w:val="00E72E4E"/>
    <w:rsid w:val="00E75DD2"/>
    <w:rsid w:val="00E97354"/>
    <w:rsid w:val="00EF589C"/>
    <w:rsid w:val="00F25E0F"/>
    <w:rsid w:val="00F56008"/>
    <w:rsid w:val="00F725C3"/>
    <w:rsid w:val="00F828AD"/>
    <w:rsid w:val="00F9528E"/>
    <w:rsid w:val="00F9645B"/>
    <w:rsid w:val="00FA723B"/>
    <w:rsid w:val="00FC4543"/>
    <w:rsid w:val="00FC7E85"/>
    <w:rsid w:val="00FD1E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999297"/>
  <w14:defaultImageDpi w14:val="0"/>
  <w15:docId w15:val="{BEFEDC8B-C783-481C-8F54-3DE5F9DD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25E0F"/>
    <w:pPr>
      <w:widowControl w:val="0"/>
      <w:adjustRightInd w:val="0"/>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25E0F"/>
    <w:rPr>
      <w:rFonts w:ascii="Times New Roman" w:hAnsi="Times New Roman" w:cs="Times New Roman"/>
      <w:color w:val="808080"/>
    </w:rPr>
  </w:style>
  <w:style w:type="paragraph" w:styleId="Zkladntext2">
    <w:name w:val="Body Text 2"/>
    <w:basedOn w:val="Normlny"/>
    <w:link w:val="Zkladntext2Char"/>
    <w:uiPriority w:val="99"/>
    <w:rsid w:val="008634B6"/>
    <w:pPr>
      <w:widowControl/>
      <w:adjustRightInd/>
    </w:pPr>
  </w:style>
  <w:style w:type="character" w:customStyle="1" w:styleId="Zkladntext2Char">
    <w:name w:val="Základný text 2 Char"/>
    <w:basedOn w:val="Predvolenpsmoodseku"/>
    <w:link w:val="Zkladntext2"/>
    <w:uiPriority w:val="99"/>
    <w:locked/>
    <w:rsid w:val="008634B6"/>
    <w:rPr>
      <w:rFonts w:ascii="Times New Roman" w:hAnsi="Times New Roman" w:cs="Times New Roman"/>
      <w:sz w:val="24"/>
      <w:szCs w:val="24"/>
      <w:lang w:val="x-none" w:eastAsia="sk-SK"/>
    </w:rPr>
  </w:style>
  <w:style w:type="paragraph" w:customStyle="1" w:styleId="ablna">
    <w:name w:val="Šablóna"/>
    <w:basedOn w:val="Hlavika"/>
    <w:link w:val="ablnaChar"/>
    <w:qFormat/>
    <w:rsid w:val="008845C1"/>
    <w:pPr>
      <w:widowControl/>
      <w:tabs>
        <w:tab w:val="center" w:pos="-142"/>
        <w:tab w:val="right" w:pos="9356"/>
      </w:tabs>
      <w:suppressAutoHyphens/>
      <w:adjustRightInd/>
      <w:ind w:right="-1"/>
    </w:pPr>
    <w:rPr>
      <w:lang w:eastAsia="ar-SA"/>
    </w:rPr>
  </w:style>
  <w:style w:type="character" w:customStyle="1" w:styleId="ablnaChar">
    <w:name w:val="Šablóna Char"/>
    <w:link w:val="ablna"/>
    <w:locked/>
    <w:rsid w:val="008845C1"/>
    <w:rPr>
      <w:rFonts w:ascii="Times New Roman" w:hAnsi="Times New Roman"/>
      <w:sz w:val="24"/>
      <w:lang w:val="x-none" w:eastAsia="ar-SA" w:bidi="ar-SA"/>
    </w:rPr>
  </w:style>
  <w:style w:type="paragraph" w:styleId="Hlavika">
    <w:name w:val="header"/>
    <w:basedOn w:val="Normlny"/>
    <w:link w:val="HlavikaChar"/>
    <w:uiPriority w:val="99"/>
    <w:semiHidden/>
    <w:unhideWhenUsed/>
    <w:rsid w:val="008845C1"/>
    <w:pPr>
      <w:tabs>
        <w:tab w:val="center" w:pos="4536"/>
        <w:tab w:val="right" w:pos="9072"/>
      </w:tabs>
    </w:pPr>
  </w:style>
  <w:style w:type="character" w:customStyle="1" w:styleId="HlavikaChar">
    <w:name w:val="Hlavička Char"/>
    <w:basedOn w:val="Predvolenpsmoodseku"/>
    <w:link w:val="Hlavika"/>
    <w:uiPriority w:val="99"/>
    <w:semiHidden/>
    <w:locked/>
    <w:rsid w:val="008845C1"/>
    <w:rPr>
      <w:rFonts w:ascii="Times New Roman" w:hAnsi="Times New Roman" w:cs="Times New Roman"/>
      <w:sz w:val="24"/>
      <w:szCs w:val="24"/>
      <w:lang w:val="x-none" w:eastAsia="sk-SK"/>
    </w:rPr>
  </w:style>
  <w:style w:type="paragraph" w:styleId="Odsekzoznamu">
    <w:name w:val="List Paragraph"/>
    <w:basedOn w:val="Normlny"/>
    <w:uiPriority w:val="34"/>
    <w:qFormat/>
    <w:rsid w:val="009B6ADF"/>
    <w:pPr>
      <w:widowControl/>
      <w:adjustRightInd/>
      <w:ind w:left="708"/>
    </w:pPr>
    <w:rPr>
      <w:lang w:eastAsia="en-US"/>
    </w:rPr>
  </w:style>
  <w:style w:type="paragraph" w:styleId="Zkladntext">
    <w:name w:val="Body Text"/>
    <w:basedOn w:val="Normlny"/>
    <w:link w:val="ZkladntextChar"/>
    <w:uiPriority w:val="99"/>
    <w:unhideWhenUsed/>
    <w:rsid w:val="005C62A0"/>
    <w:pPr>
      <w:spacing w:after="120"/>
    </w:pPr>
  </w:style>
  <w:style w:type="character" w:customStyle="1" w:styleId="ZkladntextChar">
    <w:name w:val="Základný text Char"/>
    <w:basedOn w:val="Predvolenpsmoodseku"/>
    <w:link w:val="Zkladntext"/>
    <w:uiPriority w:val="99"/>
    <w:locked/>
    <w:rsid w:val="005C62A0"/>
    <w:rPr>
      <w:rFonts w:ascii="Times New Roman" w:hAnsi="Times New Roman" w:cs="Times New Roman"/>
      <w:sz w:val="24"/>
      <w:szCs w:val="24"/>
      <w:lang w:val="x-none" w:eastAsia="sk-SK"/>
    </w:rPr>
  </w:style>
  <w:style w:type="paragraph" w:customStyle="1" w:styleId="Default">
    <w:name w:val="Default"/>
    <w:rsid w:val="004823B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090085">
      <w:marLeft w:val="0"/>
      <w:marRight w:val="0"/>
      <w:marTop w:val="0"/>
      <w:marBottom w:val="0"/>
      <w:divBdr>
        <w:top w:val="none" w:sz="0" w:space="0" w:color="auto"/>
        <w:left w:val="none" w:sz="0" w:space="0" w:color="auto"/>
        <w:bottom w:val="none" w:sz="0" w:space="0" w:color="auto"/>
        <w:right w:val="none" w:sz="0" w:space="0" w:color="auto"/>
      </w:divBdr>
    </w:div>
    <w:div w:id="5910900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1B6CF-D7D7-4764-B465-374B79DFD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680</Words>
  <Characters>3878</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Katarina.Manduchova2@minv.sk</dc:creator>
  <cp:lastModifiedBy>Marianna Ferancova</cp:lastModifiedBy>
  <cp:revision>5</cp:revision>
  <cp:lastPrinted>2016-10-24T13:22:00Z</cp:lastPrinted>
  <dcterms:created xsi:type="dcterms:W3CDTF">2019-07-24T09:24:00Z</dcterms:created>
  <dcterms:modified xsi:type="dcterms:W3CDTF">2019-08-01T07:49:00Z</dcterms:modified>
</cp:coreProperties>
</file>