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B967568" w:rsidR="000C2162" w:rsidRDefault="00A37E0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C438D">
              <w:rPr>
                <w:sz w:val="25"/>
                <w:szCs w:val="25"/>
              </w:rPr>
              <w:t>41881/2019/110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D67A7DA" w14:textId="77777777" w:rsidR="006C438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C438D">
        <w:rPr>
          <w:sz w:val="25"/>
          <w:szCs w:val="25"/>
        </w:rPr>
        <w:t xml:space="preserve">rokovanie Legislatívnej rady </w:t>
      </w:r>
    </w:p>
    <w:p w14:paraId="6A407A3C" w14:textId="1C9F2BB1" w:rsidR="001E0CFD" w:rsidRPr="008E4F14" w:rsidRDefault="006C438D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15BE272" w14:textId="77777777" w:rsidR="006C438D" w:rsidRDefault="006C438D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64992F35" w:rsidR="0012409A" w:rsidRPr="004D4B30" w:rsidRDefault="00A37E0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poslankyne Národnej rady Slovenskej republiky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Irén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Sárközy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na vydanie zákona, ktorým sa dopĺňa zákon č. 530/2003 Z. z. o obchodnom registri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6C438D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6C438D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C5F802B" w:rsidR="00A56B40" w:rsidRPr="006C438D" w:rsidRDefault="00A37E0E" w:rsidP="006C438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6C438D">
              <w:t>Na základe § 70 ods. 2 zákona Národnej rady Slovenskej republiky č. 350/1996 Z. z. o rokovacom poriadku Národnej rady Slovenskej republiky v znení neskorších predpisov</w:t>
            </w:r>
          </w:p>
        </w:tc>
        <w:tc>
          <w:tcPr>
            <w:tcW w:w="5149" w:type="dxa"/>
          </w:tcPr>
          <w:p w14:paraId="3A154F5C" w14:textId="6DA3C20F" w:rsidR="00A37E0E" w:rsidRDefault="00A37E0E" w:rsidP="00A37E0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37E0E" w14:paraId="1ABE98C6" w14:textId="77777777">
              <w:trPr>
                <w:divId w:val="127213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A60FF2" w14:textId="77777777" w:rsidR="00A37E0E" w:rsidRDefault="00A37E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A37E0E" w14:paraId="62BFF3B5" w14:textId="77777777">
              <w:trPr>
                <w:divId w:val="127213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F79FF3" w14:textId="77777777" w:rsidR="00A37E0E" w:rsidRDefault="00A37E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A37E0E" w14:paraId="780027BE" w14:textId="77777777">
              <w:trPr>
                <w:divId w:val="127213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F55D10" w14:textId="77777777" w:rsidR="00A37E0E" w:rsidRDefault="00A37E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A37E0E" w14:paraId="10030B71" w14:textId="77777777">
              <w:trPr>
                <w:divId w:val="127213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01AAD2" w14:textId="77777777" w:rsidR="00A37E0E" w:rsidRDefault="00A37E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37E0E" w14:paraId="5FD2BC77" w14:textId="77777777">
              <w:trPr>
                <w:divId w:val="127213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DA96A9" w14:textId="77777777" w:rsidR="00A37E0E" w:rsidRDefault="00A37E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37E0E" w14:paraId="1BAF6DD7" w14:textId="77777777">
              <w:trPr>
                <w:divId w:val="127213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9510BA" w14:textId="77777777" w:rsidR="00A37E0E" w:rsidRDefault="00A37E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37E0E" w14:paraId="3838BD8D" w14:textId="77777777">
              <w:trPr>
                <w:divId w:val="127213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158269" w14:textId="77777777" w:rsidR="00A37E0E" w:rsidRDefault="00A37E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37E0E" w14:paraId="0D5724A2" w14:textId="77777777">
              <w:trPr>
                <w:divId w:val="127213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CA808" w14:textId="77777777" w:rsidR="00A37E0E" w:rsidRDefault="00A37E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A37E0E" w14:paraId="21586A88" w14:textId="77777777">
              <w:trPr>
                <w:divId w:val="127213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2519B7" w14:textId="77777777" w:rsidR="00A37E0E" w:rsidRDefault="00A37E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príloha</w:t>
                  </w:r>
                </w:p>
              </w:tc>
            </w:tr>
          </w:tbl>
          <w:p w14:paraId="6CC1771C" w14:textId="3E58AD5D" w:rsidR="00A56B40" w:rsidRPr="008073E3" w:rsidRDefault="00A56B40" w:rsidP="00A37E0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44BD95E" w14:textId="77777777" w:rsidR="006C438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C438D">
        <w:rPr>
          <w:sz w:val="25"/>
          <w:szCs w:val="25"/>
        </w:rPr>
        <w:t>Gábor Gál</w:t>
      </w:r>
    </w:p>
    <w:p w14:paraId="284604DA" w14:textId="4CF6DBA3" w:rsidR="009D7004" w:rsidRPr="008E4F14" w:rsidRDefault="006C438D" w:rsidP="006C4BE9">
      <w:pPr>
        <w:rPr>
          <w:sz w:val="25"/>
          <w:szCs w:val="25"/>
        </w:rPr>
      </w:pPr>
      <w:r>
        <w:rPr>
          <w:sz w:val="25"/>
          <w:szCs w:val="25"/>
        </w:rPr>
        <w:t>minister spravodlivosti Slovenskej republiky</w:t>
      </w:r>
      <w:r w:rsidR="009D7004" w:rsidRPr="008E4F14">
        <w:rPr>
          <w:sz w:val="25"/>
          <w:szCs w:val="25"/>
        </w:rPr>
        <w:fldChar w:fldCharType="end"/>
      </w:r>
      <w:bookmarkStart w:id="0" w:name="_GoBack"/>
      <w:bookmarkEnd w:id="0"/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05B5" w14:textId="77777777" w:rsidR="00B15567" w:rsidRDefault="00B15567" w:rsidP="00AF1D48">
      <w:r>
        <w:separator/>
      </w:r>
    </w:p>
  </w:endnote>
  <w:endnote w:type="continuationSeparator" w:id="0">
    <w:p w14:paraId="782CCF52" w14:textId="77777777" w:rsidR="00B15567" w:rsidRDefault="00B1556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643AB1D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C438D">
      <w:t>, august</w:t>
    </w:r>
    <w:r w:rsidR="0069637B">
      <w:t xml:space="preserve">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6C438D">
      <w:t>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562B" w14:textId="77777777" w:rsidR="00B15567" w:rsidRDefault="00B15567" w:rsidP="00AF1D48">
      <w:r>
        <w:separator/>
      </w:r>
    </w:p>
  </w:footnote>
  <w:footnote w:type="continuationSeparator" w:id="0">
    <w:p w14:paraId="61D6D04A" w14:textId="77777777" w:rsidR="00B15567" w:rsidRDefault="00B1556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5E62"/>
    <w:rsid w:val="00676DCD"/>
    <w:rsid w:val="00685081"/>
    <w:rsid w:val="0069637B"/>
    <w:rsid w:val="006B36F8"/>
    <w:rsid w:val="006B4F2E"/>
    <w:rsid w:val="006B6372"/>
    <w:rsid w:val="006C438D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7E0E"/>
    <w:rsid w:val="00A56B40"/>
    <w:rsid w:val="00A71802"/>
    <w:rsid w:val="00AA0C58"/>
    <w:rsid w:val="00AF1D48"/>
    <w:rsid w:val="00B15567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72EBD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A37E0E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37E0E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3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7.2019 15:01:09"/>
    <f:field ref="objchangedby" par="" text="Administrator, System"/>
    <f:field ref="objmodifiedat" par="" text="22.7.2019 15:01:1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KARDOŠOVÁ Dominika</cp:lastModifiedBy>
  <cp:revision>2</cp:revision>
  <cp:lastPrinted>2019-08-05T11:48:00Z</cp:lastPrinted>
  <dcterms:created xsi:type="dcterms:W3CDTF">2019-08-07T08:56:00Z</dcterms:created>
  <dcterms:modified xsi:type="dcterms:W3CDTF">2019-08-07T08:56:00Z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COO.2145.1000.3.3505843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Dominika Kardošová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Návrh poslankyne Národnej rady Slovenskej republiky Irén Sárközy na vydanie zákona, ktorým sa dopĺňa zákon č. 530/2003 Z. z. o obchodnom registri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70 ods. 2 zákona Národnej rady Slovenskej republiky č. 350/1996 Z. z. o rokovacom poriadku Národnej rady Slovenskej republiky v znení neskorších predpisov</vt:lpwstr>
  </property>
  <property fmtid="{D5CDD505-2E9C-101B-9397-08002B2CF9AE}" pid="18" name="FSC#SKEDITIONSLOVLEX@103.510:plnynazovpredpis">
    <vt:lpwstr> Návrh poslankyne Národnej rady Slovenskej republiky Irén Sárközy na vydanie zákona, ktorým sa dopĺňa zákon č. 530/2003 Z. z. o obchodnom registri a o zmene a doplnení niektorých zákonov v znení neskorších predpisov </vt:lpwstr>
  </property>
  <property fmtid="{D5CDD505-2E9C-101B-9397-08002B2CF9AE}" pid="19" name="FSC#SKEDITIONSLOVLEX@103.510:rezortcislopredpis">
    <vt:lpwstr>41881/2019/110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Nepredkladajú sa.</vt:lpwstr>
  </property>
  <property fmtid="{D5CDD505-2E9C-101B-9397-08002B2CF9AE}" pid="59" name="FSC#SKEDITIONSLOVLEX@103.510:AttrStrListDocPropStanoviskoGest">
    <vt:lpwstr>Bezpredmetné.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center;"&gt;&lt;strong&gt;Predkladacia správa&lt;/strong&gt;&lt;/p&gt;&lt;p style="text-align: justify;"&gt;Na základe ustanovenia § 70 ods. 2 zákona Národnej rady Slovenskej republiky č.&amp;nbsp;350/1996 Z. z. o&amp;nbsp;rokovacom poriadku Národnej rady Slovenskej 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Gábor Gál_x000d_
minister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spravodlivosti Slovenskej republiky</vt:lpwstr>
  </property>
  <property fmtid="{D5CDD505-2E9C-101B-9397-08002B2CF9AE}" pid="140" name="FSC#SKEDITIONSLOVLEX@103.510:funkciaZodpPredDativ">
    <vt:lpwstr>ministrovi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22. 7. 2019</vt:lpwstr>
  </property>
</Properties>
</file>