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8E" w:rsidRDefault="0028458E" w:rsidP="002845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:rsidR="0028458E" w:rsidRDefault="0028458E" w:rsidP="002845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6B7E" w:rsidRDefault="008A6B7E" w:rsidP="00B664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F8420E" w:rsidRDefault="00F8420E" w:rsidP="00B66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420E" w:rsidRDefault="00F8420E" w:rsidP="00B664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4B61">
        <w:rPr>
          <w:rFonts w:ascii="Times New Roman" w:hAnsi="Times New Roman" w:cs="Times New Roman"/>
          <w:sz w:val="24"/>
          <w:szCs w:val="24"/>
        </w:rPr>
        <w:t>Ministerstvo financií Slovenskej republiky predkladá návrh zákona, k</w:t>
      </w:r>
      <w:r>
        <w:rPr>
          <w:rFonts w:ascii="Times New Roman" w:hAnsi="Times New Roman" w:cs="Times New Roman"/>
          <w:sz w:val="24"/>
          <w:szCs w:val="24"/>
        </w:rPr>
        <w:t xml:space="preserve">torým  sa mení a  dopĺňa zákon </w:t>
      </w:r>
      <w:r w:rsidRPr="00754B61">
        <w:rPr>
          <w:rFonts w:ascii="Times New Roman" w:hAnsi="Times New Roman" w:cs="Times New Roman"/>
          <w:sz w:val="24"/>
          <w:szCs w:val="24"/>
        </w:rPr>
        <w:t xml:space="preserve">č. 563/2009 Z. z. o správe daní (daňový poriadok) a o zmene a doplnení niektorých zákonov v znení neskorších predpisov a ktorým sa menia a dopĺňajú niektoré zákony </w:t>
      </w:r>
      <w:r>
        <w:rPr>
          <w:rFonts w:ascii="Times New Roman" w:hAnsi="Times New Roman" w:cs="Times New Roman"/>
          <w:sz w:val="24"/>
          <w:szCs w:val="24"/>
        </w:rPr>
        <w:t>ako vlastnú iniciatívu.</w:t>
      </w:r>
    </w:p>
    <w:p w:rsidR="00F8420E" w:rsidRDefault="00F8420E" w:rsidP="00B66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4374A" w:rsidRDefault="00B664FC" w:rsidP="00B6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FFD">
        <w:rPr>
          <w:rFonts w:ascii="Times New Roman" w:hAnsi="Times New Roman" w:cs="Times New Roman"/>
          <w:sz w:val="24"/>
          <w:szCs w:val="24"/>
        </w:rPr>
        <w:t>Primárnym cieľom predkladaného návrhu je zníženie administratívnej záťaže daňových subjektov a zefektívnenie niektorých ustanovení zákona. U</w:t>
      </w:r>
      <w:r w:rsidR="00F8420E">
        <w:rPr>
          <w:rFonts w:ascii="Times New Roman" w:hAnsi="Times New Roman" w:cs="Times New Roman"/>
          <w:sz w:val="24"/>
          <w:szCs w:val="24"/>
        </w:rPr>
        <w:t>stanovenie o zastupovaní sa navrhuj</w:t>
      </w:r>
      <w:r w:rsidR="00F8420E" w:rsidRPr="001C4DBC">
        <w:rPr>
          <w:rFonts w:ascii="Times New Roman" w:hAnsi="Times New Roman" w:cs="Times New Roman"/>
          <w:sz w:val="24"/>
          <w:szCs w:val="24"/>
        </w:rPr>
        <w:t>e upraviť</w:t>
      </w:r>
      <w:r w:rsidR="00F8420E">
        <w:rPr>
          <w:rFonts w:ascii="Times New Roman" w:hAnsi="Times New Roman" w:cs="Times New Roman"/>
          <w:sz w:val="24"/>
          <w:szCs w:val="24"/>
        </w:rPr>
        <w:t xml:space="preserve"> tak</w:t>
      </w:r>
      <w:r w:rsidR="00F8420E" w:rsidRPr="001C4DBC">
        <w:rPr>
          <w:rFonts w:ascii="Times New Roman" w:hAnsi="Times New Roman" w:cs="Times New Roman"/>
          <w:sz w:val="24"/>
          <w:szCs w:val="24"/>
        </w:rPr>
        <w:t>, aby nová plná moc vždy nahradila predchádzajúcu a to v rozsahu v akom sa prekrývajú</w:t>
      </w:r>
      <w:r w:rsidR="0086597E">
        <w:rPr>
          <w:rFonts w:ascii="Times New Roman" w:hAnsi="Times New Roman" w:cs="Times New Roman"/>
          <w:sz w:val="24"/>
          <w:szCs w:val="24"/>
        </w:rPr>
        <w:t xml:space="preserve">. </w:t>
      </w:r>
      <w:r w:rsidR="0054374A">
        <w:rPr>
          <w:rFonts w:ascii="Times New Roman" w:hAnsi="Times New Roman" w:cs="Times New Roman"/>
          <w:sz w:val="24"/>
          <w:szCs w:val="24"/>
        </w:rPr>
        <w:t xml:space="preserve">Taktiež sa </w:t>
      </w:r>
      <w:r w:rsidR="0054374A" w:rsidRPr="00430142">
        <w:rPr>
          <w:rFonts w:ascii="Times New Roman" w:hAnsi="Times New Roman" w:cs="Times New Roman"/>
          <w:sz w:val="24"/>
          <w:szCs w:val="24"/>
        </w:rPr>
        <w:t xml:space="preserve">navrhuje skrátiť lehotu, v ktorej </w:t>
      </w:r>
      <w:r w:rsidR="0054374A">
        <w:rPr>
          <w:rFonts w:ascii="Times New Roman" w:hAnsi="Times New Roman" w:cs="Times New Roman"/>
          <w:sz w:val="24"/>
          <w:szCs w:val="24"/>
        </w:rPr>
        <w:t xml:space="preserve">správca dane </w:t>
      </w:r>
      <w:r w:rsidR="0054374A" w:rsidRPr="00430142">
        <w:rPr>
          <w:rFonts w:ascii="Times New Roman" w:hAnsi="Times New Roman" w:cs="Times New Roman"/>
          <w:sz w:val="24"/>
          <w:szCs w:val="24"/>
        </w:rPr>
        <w:t>nemôže povol</w:t>
      </w:r>
      <w:r w:rsidR="0054374A">
        <w:rPr>
          <w:rFonts w:ascii="Times New Roman" w:hAnsi="Times New Roman" w:cs="Times New Roman"/>
          <w:sz w:val="24"/>
          <w:szCs w:val="24"/>
        </w:rPr>
        <w:t xml:space="preserve">iť </w:t>
      </w:r>
      <w:r w:rsidR="0054374A" w:rsidRPr="00430142">
        <w:rPr>
          <w:rFonts w:ascii="Times New Roman" w:hAnsi="Times New Roman" w:cs="Times New Roman"/>
          <w:sz w:val="24"/>
          <w:szCs w:val="24"/>
        </w:rPr>
        <w:t>odklad alebo platenie dane v splátkach z dôvodu, že daňový subjekt nedodržal podmienky</w:t>
      </w:r>
      <w:r w:rsidR="0054374A">
        <w:rPr>
          <w:rFonts w:ascii="Times New Roman" w:hAnsi="Times New Roman" w:cs="Times New Roman"/>
          <w:sz w:val="24"/>
          <w:szCs w:val="24"/>
        </w:rPr>
        <w:t xml:space="preserve"> uvedené v rozhodnutí správcu dane, </w:t>
      </w:r>
      <w:r w:rsidR="0054374A" w:rsidRPr="00430142">
        <w:rPr>
          <w:rFonts w:ascii="Times New Roman" w:hAnsi="Times New Roman" w:cs="Times New Roman"/>
          <w:sz w:val="24"/>
          <w:szCs w:val="24"/>
        </w:rPr>
        <w:t xml:space="preserve"> z piatich rokov na dva roky.</w:t>
      </w:r>
    </w:p>
    <w:p w:rsidR="0054374A" w:rsidRDefault="00B664FC" w:rsidP="00B6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374A">
        <w:rPr>
          <w:rFonts w:ascii="Times New Roman" w:hAnsi="Times New Roman" w:cs="Times New Roman"/>
          <w:sz w:val="24"/>
          <w:szCs w:val="24"/>
        </w:rPr>
        <w:t>Z dôvodu zníženia administratívnej záťaže sa v registračnom konaní ruší povinnosť daňových subjektov nahlasovať správcovi dane čísla</w:t>
      </w:r>
      <w:r w:rsidR="00F53FC5">
        <w:rPr>
          <w:rFonts w:ascii="Times New Roman" w:hAnsi="Times New Roman" w:cs="Times New Roman"/>
          <w:sz w:val="24"/>
          <w:szCs w:val="24"/>
        </w:rPr>
        <w:t xml:space="preserve"> zriadených </w:t>
      </w:r>
      <w:r w:rsidR="0054374A">
        <w:rPr>
          <w:rFonts w:ascii="Times New Roman" w:hAnsi="Times New Roman" w:cs="Times New Roman"/>
          <w:sz w:val="24"/>
          <w:szCs w:val="24"/>
        </w:rPr>
        <w:t xml:space="preserve">bankových účtov a navrhuje sa, aby registráciu k dani z príjmov vykonával správca dane z úradnej moci, na základe informácií získaných z príslušných registrov alebo na základe podaného daňového priznania. </w:t>
      </w:r>
    </w:p>
    <w:p w:rsidR="008A6B7E" w:rsidRDefault="00B664FC" w:rsidP="00B6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3FC5" w:rsidRPr="00894C54">
        <w:rPr>
          <w:rFonts w:ascii="Times New Roman" w:hAnsi="Times New Roman" w:cs="Times New Roman"/>
          <w:sz w:val="24"/>
          <w:szCs w:val="24"/>
        </w:rPr>
        <w:t>Nadväzne na zákon o konk</w:t>
      </w:r>
      <w:r w:rsidR="00F53FC5">
        <w:rPr>
          <w:rFonts w:ascii="Times New Roman" w:hAnsi="Times New Roman" w:cs="Times New Roman"/>
          <w:sz w:val="24"/>
          <w:szCs w:val="24"/>
        </w:rPr>
        <w:t>u</w:t>
      </w:r>
      <w:r w:rsidR="00F53FC5" w:rsidRPr="00894C54">
        <w:rPr>
          <w:rFonts w:ascii="Times New Roman" w:hAnsi="Times New Roman" w:cs="Times New Roman"/>
          <w:sz w:val="24"/>
          <w:szCs w:val="24"/>
        </w:rPr>
        <w:t xml:space="preserve">rze a reštrukturalizácii sa </w:t>
      </w:r>
      <w:r w:rsidR="00F53FC5">
        <w:rPr>
          <w:rFonts w:ascii="Times New Roman" w:hAnsi="Times New Roman" w:cs="Times New Roman"/>
          <w:sz w:val="24"/>
          <w:szCs w:val="24"/>
        </w:rPr>
        <w:t xml:space="preserve">navrhuje ustanoviť </w:t>
      </w:r>
      <w:r w:rsidR="00F53FC5" w:rsidRPr="00894C54">
        <w:rPr>
          <w:rFonts w:ascii="Times New Roman" w:hAnsi="Times New Roman" w:cs="Times New Roman"/>
          <w:sz w:val="24"/>
          <w:szCs w:val="24"/>
        </w:rPr>
        <w:t>z</w:t>
      </w:r>
      <w:r w:rsidR="00F53FC5">
        <w:rPr>
          <w:rFonts w:ascii="Times New Roman" w:hAnsi="Times New Roman" w:cs="Times New Roman"/>
          <w:sz w:val="24"/>
          <w:szCs w:val="24"/>
        </w:rPr>
        <w:t>á</w:t>
      </w:r>
      <w:r w:rsidR="00F53FC5" w:rsidRPr="00894C54">
        <w:rPr>
          <w:rFonts w:ascii="Times New Roman" w:hAnsi="Times New Roman" w:cs="Times New Roman"/>
          <w:sz w:val="24"/>
          <w:szCs w:val="24"/>
        </w:rPr>
        <w:t>nik daň</w:t>
      </w:r>
      <w:r w:rsidR="00F53FC5">
        <w:rPr>
          <w:rFonts w:ascii="Times New Roman" w:hAnsi="Times New Roman" w:cs="Times New Roman"/>
          <w:sz w:val="24"/>
          <w:szCs w:val="24"/>
        </w:rPr>
        <w:t>o</w:t>
      </w:r>
      <w:r w:rsidR="00F53FC5" w:rsidRPr="00894C54">
        <w:rPr>
          <w:rFonts w:ascii="Times New Roman" w:hAnsi="Times New Roman" w:cs="Times New Roman"/>
          <w:sz w:val="24"/>
          <w:szCs w:val="24"/>
        </w:rPr>
        <w:t>v</w:t>
      </w:r>
      <w:r w:rsidR="00F53FC5">
        <w:rPr>
          <w:rFonts w:ascii="Times New Roman" w:hAnsi="Times New Roman" w:cs="Times New Roman"/>
          <w:sz w:val="24"/>
          <w:szCs w:val="24"/>
        </w:rPr>
        <w:t>ých</w:t>
      </w:r>
      <w:r w:rsidR="00F53FC5" w:rsidRPr="00894C54">
        <w:rPr>
          <w:rFonts w:ascii="Times New Roman" w:hAnsi="Times New Roman" w:cs="Times New Roman"/>
          <w:sz w:val="24"/>
          <w:szCs w:val="24"/>
        </w:rPr>
        <w:t xml:space="preserve"> nedoplatk</w:t>
      </w:r>
      <w:r w:rsidR="00F53FC5">
        <w:rPr>
          <w:rFonts w:ascii="Times New Roman" w:hAnsi="Times New Roman" w:cs="Times New Roman"/>
          <w:sz w:val="24"/>
          <w:szCs w:val="24"/>
        </w:rPr>
        <w:t>ov</w:t>
      </w:r>
      <w:r w:rsidR="001722B9">
        <w:rPr>
          <w:rFonts w:ascii="Times New Roman" w:hAnsi="Times New Roman" w:cs="Times New Roman"/>
          <w:sz w:val="24"/>
          <w:szCs w:val="24"/>
        </w:rPr>
        <w:t xml:space="preserve">. </w:t>
      </w:r>
      <w:r w:rsidR="00F53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2B9" w:rsidRDefault="00B664FC" w:rsidP="00B664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2B9">
        <w:rPr>
          <w:rFonts w:ascii="Times New Roman" w:hAnsi="Times New Roman" w:cs="Times New Roman"/>
          <w:sz w:val="24"/>
          <w:szCs w:val="24"/>
        </w:rPr>
        <w:t xml:space="preserve">S cieľom efektívnejšieho vymáhania daňových nedoplatkov sa navrhuje nový spôsob exekúcie, zadržaním vodičského preukazu. </w:t>
      </w:r>
      <w:r w:rsidR="00B23479">
        <w:rPr>
          <w:rFonts w:ascii="Times New Roman" w:hAnsi="Times New Roman" w:cs="Times New Roman"/>
          <w:sz w:val="24"/>
          <w:szCs w:val="24"/>
        </w:rPr>
        <w:t xml:space="preserve">Dane, sú </w:t>
      </w:r>
      <w:r w:rsidR="00B23479" w:rsidRPr="00B23479">
        <w:rPr>
          <w:rFonts w:ascii="Times New Roman" w:hAnsi="Times New Roman" w:cs="Times New Roman"/>
          <w:sz w:val="24"/>
          <w:szCs w:val="24"/>
        </w:rPr>
        <w:t>dôležitý fiškálny nástroj politiky štátu</w:t>
      </w:r>
      <w:r w:rsidR="00B23479">
        <w:rPr>
          <w:rFonts w:ascii="Times New Roman" w:hAnsi="Times New Roman" w:cs="Times New Roman"/>
          <w:sz w:val="24"/>
          <w:szCs w:val="24"/>
        </w:rPr>
        <w:t xml:space="preserve">, </w:t>
      </w:r>
      <w:r w:rsidR="00B10FFD">
        <w:rPr>
          <w:rFonts w:ascii="Times New Roman" w:hAnsi="Times New Roman" w:cs="Times New Roman"/>
          <w:sz w:val="24"/>
          <w:szCs w:val="24"/>
        </w:rPr>
        <w:t xml:space="preserve">aby však bolo možné zabezpečiť riadne  plnenie všetkých jeho funkcií, je </w:t>
      </w:r>
      <w:r w:rsidR="00B23479">
        <w:rPr>
          <w:rFonts w:ascii="Times New Roman" w:hAnsi="Times New Roman" w:cs="Times New Roman"/>
          <w:sz w:val="24"/>
          <w:szCs w:val="24"/>
        </w:rPr>
        <w:t xml:space="preserve">potrebné dôsledné vyžadovanie ich platenia a následné vymáhanie. </w:t>
      </w:r>
    </w:p>
    <w:p w:rsidR="006827CA" w:rsidRDefault="006827CA" w:rsidP="00B664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664FC" w:rsidRDefault="006827CA" w:rsidP="00B664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Novelou zákona o miestnych daniach sa </w:t>
      </w:r>
      <w:r w:rsidR="00B75AAB">
        <w:rPr>
          <w:rFonts w:ascii="Times New Roman" w:hAnsi="Times New Roman"/>
          <w:sz w:val="24"/>
          <w:szCs w:val="24"/>
        </w:rPr>
        <w:t>z dôvodu ze</w:t>
      </w:r>
      <w:r w:rsidR="00FC4165">
        <w:rPr>
          <w:rFonts w:ascii="Times New Roman" w:hAnsi="Times New Roman"/>
          <w:sz w:val="24"/>
          <w:szCs w:val="24"/>
        </w:rPr>
        <w:t>fektívnenia</w:t>
      </w:r>
      <w:r w:rsidR="00B75AAB">
        <w:rPr>
          <w:rFonts w:ascii="Times New Roman" w:hAnsi="Times New Roman"/>
          <w:sz w:val="24"/>
          <w:szCs w:val="24"/>
        </w:rPr>
        <w:t xml:space="preserve"> správy daní </w:t>
      </w:r>
      <w:r>
        <w:rPr>
          <w:rFonts w:ascii="Times New Roman" w:hAnsi="Times New Roman"/>
          <w:sz w:val="24"/>
          <w:szCs w:val="24"/>
        </w:rPr>
        <w:t xml:space="preserve">navrhuje, aby správca dane na základe podaného </w:t>
      </w:r>
      <w:r w:rsidR="00B75AAB">
        <w:rPr>
          <w:rFonts w:ascii="Times New Roman" w:hAnsi="Times New Roman"/>
          <w:sz w:val="24"/>
          <w:szCs w:val="24"/>
        </w:rPr>
        <w:t xml:space="preserve">čiastkového </w:t>
      </w:r>
      <w:r>
        <w:rPr>
          <w:rFonts w:ascii="Times New Roman" w:hAnsi="Times New Roman"/>
          <w:sz w:val="24"/>
          <w:szCs w:val="24"/>
        </w:rPr>
        <w:t xml:space="preserve">daňového priznania nanovo vyrubil rozhodnutím daň na príslušné zdaňovacie obdobie, pričom týmto rozhodnutím sa predošlé </w:t>
      </w:r>
      <w:r w:rsidR="00B75AAB">
        <w:rPr>
          <w:rFonts w:ascii="Times New Roman" w:hAnsi="Times New Roman"/>
          <w:sz w:val="24"/>
          <w:szCs w:val="24"/>
        </w:rPr>
        <w:t xml:space="preserve">rozhodnutie </w:t>
      </w:r>
      <w:r>
        <w:rPr>
          <w:rFonts w:ascii="Times New Roman" w:hAnsi="Times New Roman"/>
          <w:sz w:val="24"/>
          <w:szCs w:val="24"/>
        </w:rPr>
        <w:t>zruší.</w:t>
      </w:r>
    </w:p>
    <w:p w:rsidR="00B75AAB" w:rsidRDefault="00B75AAB" w:rsidP="006827CA">
      <w:pPr>
        <w:pStyle w:val="Normlnywebov"/>
        <w:jc w:val="both"/>
      </w:pPr>
      <w:r>
        <w:tab/>
        <w:t>Novel</w:t>
      </w:r>
      <w:r w:rsidR="00FC4165">
        <w:t>a</w:t>
      </w:r>
      <w:r>
        <w:t xml:space="preserve"> zákona o daňových poradcoch </w:t>
      </w:r>
      <w:r w:rsidR="00FC4165">
        <w:t xml:space="preserve">znižuje administratívne konania napr. Komora zapíše poradcu do zoznamu bez jeho žiadosti, ak sú splnené zákonné podmienky, </w:t>
      </w:r>
      <w:r>
        <w:t xml:space="preserve"> </w:t>
      </w:r>
      <w:r w:rsidR="00FC4165">
        <w:t>Komora taktiež môže</w:t>
      </w:r>
      <w:r>
        <w:t xml:space="preserve"> udeliť výnimku zo vzdelania, </w:t>
      </w:r>
      <w:r w:rsidR="00FC4165">
        <w:t>taktiež sa upravuje</w:t>
      </w:r>
      <w:r>
        <w:t xml:space="preserve"> evidenci</w:t>
      </w:r>
      <w:r w:rsidR="00FC4165">
        <w:t>a osobných údajov</w:t>
      </w:r>
      <w:r>
        <w:t xml:space="preserve"> v súvislosti s GDPR.</w:t>
      </w:r>
      <w:r w:rsidR="00B664FC">
        <w:tab/>
      </w:r>
    </w:p>
    <w:p w:rsidR="006827CA" w:rsidRPr="006827CA" w:rsidRDefault="00F0146E" w:rsidP="006827CA">
      <w:pPr>
        <w:pStyle w:val="Normlnywebov"/>
        <w:jc w:val="both"/>
      </w:pPr>
      <w:r>
        <w:tab/>
      </w:r>
      <w:r w:rsidR="006827CA" w:rsidRPr="006827CA">
        <w:t>Návrh</w:t>
      </w:r>
      <w:r>
        <w:t xml:space="preserve"> novely zákona o </w:t>
      </w:r>
      <w:r w:rsidRPr="006827CA">
        <w:t xml:space="preserve">používaní elektronickej registračnej pokladnice </w:t>
      </w:r>
      <w:r w:rsidR="006827CA" w:rsidRPr="006827CA">
        <w:t xml:space="preserve">prináša viaceré </w:t>
      </w:r>
      <w:proofErr w:type="spellStart"/>
      <w:r w:rsidR="006827CA" w:rsidRPr="006827CA">
        <w:t>propodnikateľské</w:t>
      </w:r>
      <w:proofErr w:type="spellEnd"/>
      <w:r w:rsidR="006827CA" w:rsidRPr="006827CA">
        <w:t xml:space="preserve"> opatrenia, ako napr. možnosť ukončenia používania elektronickej registračnej pokladnice podnikateľom alebo inou osobou poverenou podnikateľom, t. j. podnikateľovi nevzniknú náklady na servisnú organizáciu, predĺženie doby na odoslanie údajov do systému e-kasa v prípade, ak je pokladnica v off-line režime, možnosť používania jednej pokladnice e-kasa klient v prípade združení. Návrhom sa rieši ukončenie certifikácie elektronických registračných pokladníc a v rámci centralizácie kompetencií sa navrhuje zmena súvisiaca s výkonom technických expertíz z Colného úradu Bratislava na finančné riaditeľstvo. Zároveň sa navrhuje zníženie administratívnej záťaže podnikateľov pri dodatočnom doevidovaní </w:t>
      </w:r>
      <w:proofErr w:type="spellStart"/>
      <w:r w:rsidR="006827CA" w:rsidRPr="006827CA">
        <w:t>paragónov</w:t>
      </w:r>
      <w:proofErr w:type="spellEnd"/>
      <w:r w:rsidR="006827CA" w:rsidRPr="006827CA">
        <w:t xml:space="preserve"> do pokladnice e-kasa klient bez povinnosti vytlačenia pokladničného dokladu.</w:t>
      </w:r>
    </w:p>
    <w:p w:rsidR="008A6B7E" w:rsidRPr="00BA52F0" w:rsidRDefault="00EC0ED1" w:rsidP="006827CA">
      <w:pPr>
        <w:pStyle w:val="Normlnywebov"/>
        <w:jc w:val="both"/>
        <w:rPr>
          <w:rStyle w:val="awspan1"/>
        </w:rPr>
      </w:pPr>
      <w:r>
        <w:tab/>
      </w:r>
      <w:bookmarkStart w:id="0" w:name="_GoBack"/>
      <w:bookmarkEnd w:id="0"/>
      <w:r w:rsidR="006827CA" w:rsidRPr="006827CA">
        <w:t xml:space="preserve">Na základe stanoviska Úradu pre normalizáciu, metrológiu a skúšobníctvo SR návrh zákona o používaní elektronickej registračnej pokladnice nebol predmetom </w:t>
      </w:r>
      <w:proofErr w:type="spellStart"/>
      <w:r w:rsidR="006827CA" w:rsidRPr="006827CA">
        <w:t>vnútrokomunitárneho</w:t>
      </w:r>
      <w:proofErr w:type="spellEnd"/>
      <w:r w:rsidR="006827CA" w:rsidRPr="006827CA">
        <w:t xml:space="preserve"> pripomienkového konania.</w:t>
      </w:r>
    </w:p>
    <w:p w:rsidR="00D91A5F" w:rsidRPr="00B23479" w:rsidRDefault="008053CE" w:rsidP="00D91A5F">
      <w:pPr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lastRenderedPageBreak/>
        <w:tab/>
      </w:r>
      <w:r w:rsidR="00D91A5F" w:rsidRPr="00B23479">
        <w:rPr>
          <w:rStyle w:val="Zstupntext"/>
          <w:color w:val="auto"/>
          <w:sz w:val="24"/>
          <w:szCs w:val="24"/>
        </w:rPr>
        <w:t xml:space="preserve">Návrh zákona nemá vplyv na rozpočet verejnej správy, sociálne vplyvy, vplyvy na životné prostredie, vplyvy na manželstvo, rodičovstvo a rodinu </w:t>
      </w:r>
      <w:r w:rsidR="00D91A5F">
        <w:rPr>
          <w:rStyle w:val="Zstupntext"/>
          <w:color w:val="auto"/>
          <w:sz w:val="24"/>
          <w:szCs w:val="24"/>
        </w:rPr>
        <w:t xml:space="preserve">a na informatizáciu spoločnosti, </w:t>
      </w:r>
      <w:r w:rsidR="00D91A5F" w:rsidRPr="00B23479">
        <w:rPr>
          <w:rStyle w:val="Zstupntext"/>
          <w:color w:val="auto"/>
          <w:sz w:val="24"/>
          <w:szCs w:val="24"/>
        </w:rPr>
        <w:t xml:space="preserve"> ani na služby verejnej správy pre občana</w:t>
      </w:r>
      <w:r w:rsidR="00D91A5F">
        <w:rPr>
          <w:rStyle w:val="Zstupntext"/>
          <w:color w:val="auto"/>
          <w:sz w:val="24"/>
          <w:szCs w:val="24"/>
        </w:rPr>
        <w:t xml:space="preserve">, </w:t>
      </w:r>
      <w:r w:rsidR="004946B2">
        <w:rPr>
          <w:rStyle w:val="Zstupntext"/>
          <w:color w:val="auto"/>
          <w:sz w:val="24"/>
          <w:szCs w:val="24"/>
        </w:rPr>
        <w:t xml:space="preserve">bude mať </w:t>
      </w:r>
      <w:r w:rsidR="00D91A5F">
        <w:rPr>
          <w:rStyle w:val="Zstupntext"/>
          <w:color w:val="auto"/>
          <w:sz w:val="24"/>
          <w:szCs w:val="24"/>
        </w:rPr>
        <w:t>pozitívny</w:t>
      </w:r>
      <w:r w:rsidR="004946B2">
        <w:rPr>
          <w:rStyle w:val="Zstupntext"/>
          <w:color w:val="auto"/>
          <w:sz w:val="24"/>
          <w:szCs w:val="24"/>
        </w:rPr>
        <w:t xml:space="preserve"> aj negatívny</w:t>
      </w:r>
      <w:r w:rsidR="00D91A5F">
        <w:rPr>
          <w:rStyle w:val="Zstupntext"/>
          <w:color w:val="auto"/>
          <w:sz w:val="24"/>
          <w:szCs w:val="24"/>
        </w:rPr>
        <w:t xml:space="preserve"> vplyv na </w:t>
      </w:r>
      <w:r w:rsidR="00D91A5F" w:rsidRPr="00B23479">
        <w:rPr>
          <w:rStyle w:val="Zstupntext"/>
          <w:color w:val="auto"/>
          <w:sz w:val="24"/>
          <w:szCs w:val="24"/>
        </w:rPr>
        <w:t>podnikateľské prostredie.</w:t>
      </w:r>
    </w:p>
    <w:p w:rsidR="00B23479" w:rsidRPr="00B23479" w:rsidRDefault="00B23479" w:rsidP="00B664FC">
      <w:pPr>
        <w:rPr>
          <w:rStyle w:val="Zstupntext"/>
          <w:color w:val="auto"/>
          <w:sz w:val="24"/>
          <w:szCs w:val="24"/>
        </w:rPr>
      </w:pPr>
    </w:p>
    <w:p w:rsidR="00B23479" w:rsidRPr="00B23479" w:rsidRDefault="00B23479" w:rsidP="00B664FC">
      <w:pPr>
        <w:rPr>
          <w:rStyle w:val="Zstupntext"/>
          <w:color w:val="auto"/>
          <w:sz w:val="24"/>
          <w:szCs w:val="24"/>
        </w:rPr>
      </w:pPr>
      <w:r w:rsidRPr="00B23479">
        <w:rPr>
          <w:rStyle w:val="Zstupntext"/>
          <w:color w:val="auto"/>
          <w:sz w:val="24"/>
          <w:szCs w:val="24"/>
        </w:rPr>
        <w:tab/>
        <w:t xml:space="preserve">Návrh </w:t>
      </w:r>
      <w:r>
        <w:rPr>
          <w:rStyle w:val="Zstupntext"/>
          <w:color w:val="auto"/>
          <w:sz w:val="24"/>
          <w:szCs w:val="24"/>
        </w:rPr>
        <w:t xml:space="preserve">zákona </w:t>
      </w:r>
      <w:r w:rsidRPr="00B23479">
        <w:rPr>
          <w:rStyle w:val="Zstupntext"/>
          <w:color w:val="auto"/>
          <w:sz w:val="24"/>
          <w:szCs w:val="24"/>
        </w:rPr>
        <w:t>je v súlade s Ústavou Slovenskej republiky, inými zákonmi a všeobecne záväznými právnymi predpism</w:t>
      </w:r>
      <w:r w:rsidRPr="006827CA">
        <w:rPr>
          <w:rStyle w:val="Zstupntext"/>
          <w:color w:val="auto"/>
          <w:sz w:val="24"/>
          <w:szCs w:val="24"/>
        </w:rPr>
        <w:t xml:space="preserve">i, </w:t>
      </w:r>
      <w:r w:rsidR="00B15DC3" w:rsidRPr="006827CA">
        <w:rPr>
          <w:rStyle w:val="Zstupntext"/>
          <w:color w:val="auto"/>
          <w:sz w:val="24"/>
          <w:szCs w:val="24"/>
        </w:rPr>
        <w:t xml:space="preserve">s nálezmi </w:t>
      </w:r>
      <w:r w:rsidR="00310177">
        <w:rPr>
          <w:rStyle w:val="Zstupntext"/>
          <w:color w:val="auto"/>
          <w:sz w:val="24"/>
          <w:szCs w:val="24"/>
        </w:rPr>
        <w:t>ú</w:t>
      </w:r>
      <w:r w:rsidR="00B15DC3" w:rsidRPr="006827CA">
        <w:rPr>
          <w:rStyle w:val="Zstupntext"/>
          <w:color w:val="auto"/>
          <w:sz w:val="24"/>
          <w:szCs w:val="24"/>
        </w:rPr>
        <w:t>stavného súdu</w:t>
      </w:r>
      <w:r w:rsidR="00B15DC3">
        <w:rPr>
          <w:rStyle w:val="Zstupntext"/>
          <w:color w:val="auto"/>
          <w:sz w:val="24"/>
          <w:szCs w:val="24"/>
        </w:rPr>
        <w:t xml:space="preserve">, </w:t>
      </w:r>
      <w:r w:rsidRPr="00B23479">
        <w:rPr>
          <w:rStyle w:val="Zstupntext"/>
          <w:color w:val="auto"/>
          <w:sz w:val="24"/>
          <w:szCs w:val="24"/>
        </w:rPr>
        <w:t>právnymi aktmi Európskej únie, ako aj medzinárodnými zmluvami, ktorými je Slovenská republika viazaná.</w:t>
      </w:r>
    </w:p>
    <w:p w:rsidR="004D32E2" w:rsidRDefault="004D32E2" w:rsidP="00B664FC">
      <w:pPr>
        <w:rPr>
          <w:rStyle w:val="Zstupntext"/>
          <w:color w:val="auto"/>
          <w:sz w:val="24"/>
          <w:szCs w:val="24"/>
        </w:rPr>
      </w:pPr>
    </w:p>
    <w:p w:rsidR="00B23479" w:rsidRDefault="004D32E2" w:rsidP="00B664FC">
      <w:pPr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ab/>
        <w:t xml:space="preserve">Návrh zákona nie jej predmetom </w:t>
      </w:r>
      <w:proofErr w:type="spellStart"/>
      <w:r>
        <w:rPr>
          <w:rStyle w:val="Zstupntext"/>
          <w:color w:val="auto"/>
          <w:sz w:val="24"/>
          <w:szCs w:val="24"/>
        </w:rPr>
        <w:t>vnútrokomunitárneho</w:t>
      </w:r>
      <w:proofErr w:type="spellEnd"/>
      <w:r>
        <w:rPr>
          <w:rStyle w:val="Zstupntext"/>
          <w:color w:val="auto"/>
          <w:sz w:val="24"/>
          <w:szCs w:val="24"/>
        </w:rPr>
        <w:t xml:space="preserve"> pripomienkového konania.</w:t>
      </w:r>
    </w:p>
    <w:p w:rsidR="004D32E2" w:rsidRPr="00B23479" w:rsidRDefault="004D32E2" w:rsidP="00B664FC">
      <w:pPr>
        <w:rPr>
          <w:rStyle w:val="Zstupntext"/>
          <w:color w:val="auto"/>
          <w:sz w:val="24"/>
          <w:szCs w:val="24"/>
        </w:rPr>
      </w:pPr>
    </w:p>
    <w:p w:rsidR="009752EA" w:rsidRDefault="00B23479" w:rsidP="00B664FC">
      <w:pPr>
        <w:rPr>
          <w:rStyle w:val="Zstupntext"/>
          <w:color w:val="auto"/>
          <w:sz w:val="24"/>
          <w:szCs w:val="24"/>
        </w:rPr>
      </w:pPr>
      <w:r w:rsidRPr="00B23479">
        <w:rPr>
          <w:rStyle w:val="Zstupntext"/>
          <w:color w:val="auto"/>
          <w:sz w:val="24"/>
          <w:szCs w:val="24"/>
        </w:rPr>
        <w:tab/>
        <w:t xml:space="preserve">Účinnosť </w:t>
      </w:r>
      <w:r>
        <w:rPr>
          <w:rStyle w:val="Zstupntext"/>
          <w:color w:val="auto"/>
          <w:sz w:val="24"/>
          <w:szCs w:val="24"/>
        </w:rPr>
        <w:t>zákona s</w:t>
      </w:r>
      <w:r w:rsidRPr="00B23479">
        <w:rPr>
          <w:rStyle w:val="Zstupntext"/>
          <w:color w:val="auto"/>
          <w:sz w:val="24"/>
          <w:szCs w:val="24"/>
        </w:rPr>
        <w:t>a navrhuje od 1.</w:t>
      </w:r>
      <w:r>
        <w:rPr>
          <w:rStyle w:val="Zstupntext"/>
          <w:color w:val="auto"/>
          <w:sz w:val="24"/>
          <w:szCs w:val="24"/>
        </w:rPr>
        <w:t xml:space="preserve"> januára </w:t>
      </w:r>
      <w:r w:rsidRPr="00B23479">
        <w:rPr>
          <w:rStyle w:val="Zstupntext"/>
          <w:color w:val="auto"/>
          <w:sz w:val="24"/>
          <w:szCs w:val="24"/>
        </w:rPr>
        <w:t>20</w:t>
      </w:r>
      <w:r>
        <w:rPr>
          <w:rStyle w:val="Zstupntext"/>
          <w:color w:val="auto"/>
          <w:sz w:val="24"/>
          <w:szCs w:val="24"/>
        </w:rPr>
        <w:t>20</w:t>
      </w:r>
      <w:r w:rsidR="009752EA" w:rsidRPr="00B23479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 xml:space="preserve">okrem </w:t>
      </w:r>
      <w:r w:rsidR="00B10FFD">
        <w:rPr>
          <w:rStyle w:val="Zstupntext"/>
          <w:color w:val="auto"/>
          <w:sz w:val="24"/>
          <w:szCs w:val="24"/>
        </w:rPr>
        <w:t>ustanovenia o registrácii z úradnej moci a zverejňovania zoznamu daňových subjektov registrovaných na daň z</w:t>
      </w:r>
      <w:r w:rsidR="006827CA">
        <w:rPr>
          <w:rStyle w:val="Zstupntext"/>
          <w:color w:val="auto"/>
          <w:sz w:val="24"/>
          <w:szCs w:val="24"/>
        </w:rPr>
        <w:t> </w:t>
      </w:r>
      <w:r w:rsidR="00B10FFD">
        <w:rPr>
          <w:rStyle w:val="Zstupntext"/>
          <w:color w:val="auto"/>
          <w:sz w:val="24"/>
          <w:szCs w:val="24"/>
        </w:rPr>
        <w:t>príjmov</w:t>
      </w:r>
      <w:r w:rsidR="006827CA">
        <w:rPr>
          <w:rStyle w:val="Zstupntext"/>
          <w:color w:val="auto"/>
          <w:sz w:val="24"/>
          <w:szCs w:val="24"/>
        </w:rPr>
        <w:t xml:space="preserve"> a ustanovení o preúčtovaní preplatku</w:t>
      </w:r>
      <w:r>
        <w:rPr>
          <w:rStyle w:val="Zstupntext"/>
          <w:color w:val="auto"/>
          <w:sz w:val="24"/>
          <w:szCs w:val="24"/>
        </w:rPr>
        <w:t>, ktorých účinnosť sa navrhuje od 1. januára 2021.</w:t>
      </w:r>
    </w:p>
    <w:p w:rsidR="00B23479" w:rsidRDefault="00B23479" w:rsidP="00B664FC">
      <w:pPr>
        <w:rPr>
          <w:rStyle w:val="Zstupntext"/>
          <w:color w:val="auto"/>
          <w:sz w:val="24"/>
          <w:szCs w:val="24"/>
        </w:rPr>
      </w:pPr>
    </w:p>
    <w:p w:rsidR="00AE2A11" w:rsidRDefault="00AE2A11" w:rsidP="00B664FC">
      <w:pPr>
        <w:rPr>
          <w:rStyle w:val="Zstupntext"/>
          <w:color w:val="auto"/>
          <w:sz w:val="24"/>
          <w:szCs w:val="24"/>
        </w:rPr>
      </w:pPr>
    </w:p>
    <w:p w:rsidR="00AE2A11" w:rsidRDefault="00AE2A11" w:rsidP="00B664FC">
      <w:pPr>
        <w:rPr>
          <w:rStyle w:val="Zstupntext"/>
          <w:color w:val="auto"/>
          <w:sz w:val="24"/>
          <w:szCs w:val="24"/>
        </w:rPr>
      </w:pPr>
    </w:p>
    <w:p w:rsidR="00AE2A11" w:rsidRPr="00B23479" w:rsidRDefault="00AE2A11" w:rsidP="00B664FC">
      <w:pPr>
        <w:rPr>
          <w:rStyle w:val="Zstupntext"/>
          <w:color w:val="auto"/>
          <w:sz w:val="24"/>
          <w:szCs w:val="24"/>
        </w:rPr>
      </w:pPr>
    </w:p>
    <w:p w:rsidR="009752EA" w:rsidRPr="00B23479" w:rsidRDefault="009752EA" w:rsidP="00B664FC">
      <w:pPr>
        <w:rPr>
          <w:rStyle w:val="Zstupntext"/>
          <w:color w:val="auto"/>
          <w:sz w:val="24"/>
          <w:szCs w:val="24"/>
        </w:rPr>
      </w:pPr>
    </w:p>
    <w:p w:rsidR="009752EA" w:rsidRDefault="009752EA" w:rsidP="00B664FC"/>
    <w:sectPr w:rsidR="009752EA" w:rsidSect="002845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E"/>
    <w:rsid w:val="001722B9"/>
    <w:rsid w:val="0028458E"/>
    <w:rsid w:val="00310177"/>
    <w:rsid w:val="004946B2"/>
    <w:rsid w:val="004D32E2"/>
    <w:rsid w:val="0054374A"/>
    <w:rsid w:val="006724C9"/>
    <w:rsid w:val="006827CA"/>
    <w:rsid w:val="008053CE"/>
    <w:rsid w:val="008170CD"/>
    <w:rsid w:val="0086597E"/>
    <w:rsid w:val="008A6B7E"/>
    <w:rsid w:val="009752EA"/>
    <w:rsid w:val="009B4D46"/>
    <w:rsid w:val="00AE2A11"/>
    <w:rsid w:val="00B10FFD"/>
    <w:rsid w:val="00B15DC3"/>
    <w:rsid w:val="00B23479"/>
    <w:rsid w:val="00B664FC"/>
    <w:rsid w:val="00B75AAB"/>
    <w:rsid w:val="00C15259"/>
    <w:rsid w:val="00C30960"/>
    <w:rsid w:val="00D91A5F"/>
    <w:rsid w:val="00EC0ED1"/>
    <w:rsid w:val="00F0146E"/>
    <w:rsid w:val="00F07B65"/>
    <w:rsid w:val="00F53FC5"/>
    <w:rsid w:val="00F8420E"/>
    <w:rsid w:val="00F97677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5D67-AAC3-4C52-B7F2-B34620A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6B7E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A6B7E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9752E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A11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6827C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Ivanicova Eva</cp:lastModifiedBy>
  <cp:revision>7</cp:revision>
  <cp:lastPrinted>2019-08-06T06:26:00Z</cp:lastPrinted>
  <dcterms:created xsi:type="dcterms:W3CDTF">2019-06-05T10:45:00Z</dcterms:created>
  <dcterms:modified xsi:type="dcterms:W3CDTF">2019-08-06T06:26:00Z</dcterms:modified>
</cp:coreProperties>
</file>