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4EA5194D" w:rsidR="000C2162" w:rsidRDefault="00814207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ZDRAVOTNÍCTVA SLOVENSKEJ REPUBLIKY</w:t>
            </w:r>
          </w:p>
          <w:p w14:paraId="7DA5F24F" w14:textId="756530D2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separate"/>
            </w:r>
            <w:r w:rsidR="00A8285A">
              <w:rPr>
                <w:sz w:val="25"/>
                <w:szCs w:val="25"/>
              </w:rPr>
              <w:t>S00307-2019-OL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6C16BCF6" w14:textId="77777777" w:rsidR="00C80B9B" w:rsidRDefault="002E6307" w:rsidP="004A0CFC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 w:rsidR="00C80B9B">
        <w:rPr>
          <w:sz w:val="25"/>
          <w:szCs w:val="25"/>
        </w:rPr>
        <w:t xml:space="preserve">rokovanie </w:t>
      </w:r>
    </w:p>
    <w:p w14:paraId="48E54F23" w14:textId="6B0CE8FB" w:rsidR="00C80B9B" w:rsidRDefault="00935FD9" w:rsidP="004A0CFC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>Hospodárskej a sociálnej rady</w:t>
      </w:r>
      <w:r w:rsidR="00C80B9B">
        <w:rPr>
          <w:sz w:val="25"/>
          <w:szCs w:val="25"/>
        </w:rPr>
        <w:t xml:space="preserve"> </w:t>
      </w:r>
    </w:p>
    <w:p w14:paraId="4F5F6B50" w14:textId="3F5C0980" w:rsidR="00A8285A" w:rsidRDefault="00C80B9B" w:rsidP="004A0CFC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>Slovenskej republiky</w:t>
      </w:r>
      <w:r w:rsidR="002E6307" w:rsidRPr="008E4F14">
        <w:rPr>
          <w:sz w:val="25"/>
          <w:szCs w:val="25"/>
        </w:rPr>
        <w:t xml:space="preserve"> </w:t>
      </w:r>
    </w:p>
    <w:p w14:paraId="54184237" w14:textId="77777777" w:rsidR="001E0CFD" w:rsidRPr="008E4F14" w:rsidRDefault="001E0CFD" w:rsidP="004D4B30">
      <w:pPr>
        <w:pStyle w:val="Zkladntext2"/>
        <w:jc w:val="both"/>
        <w:rPr>
          <w:sz w:val="25"/>
          <w:szCs w:val="25"/>
        </w:rPr>
      </w:pPr>
    </w:p>
    <w:p w14:paraId="2218476A" w14:textId="392E6625" w:rsidR="0012409A" w:rsidRPr="004D4B30" w:rsidRDefault="00814207" w:rsidP="004D4B30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2019,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ktorým sa mení a dopĺňa zákon č. 362/2011 Z. z. o liekoch a zdravotníckych pomôckach a o zmene a doplnení niektorých zákonov v znení neskorších predpisov a ktorým sa menia a dopĺňajú niektoré zákony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A8285A">
        <w:trPr>
          <w:trHeight w:val="380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05054A53" w:rsidR="00A56B40" w:rsidRPr="00A8285A" w:rsidRDefault="00814207" w:rsidP="00A8285A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 w:rsidRPr="00A8285A">
              <w:t>Iniciatívny materiál</w:t>
            </w:r>
          </w:p>
        </w:tc>
        <w:tc>
          <w:tcPr>
            <w:tcW w:w="5149" w:type="dxa"/>
          </w:tcPr>
          <w:p w14:paraId="5C2D5FCE" w14:textId="3B35A58B" w:rsidR="00814207" w:rsidRDefault="00814207" w:rsidP="00814207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9"/>
            </w:tblGrid>
            <w:tr w:rsidR="00814207" w14:paraId="373D05DF" w14:textId="77777777">
              <w:trPr>
                <w:divId w:val="58322233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DAD9514" w14:textId="41B276C1" w:rsidR="00814207" w:rsidRDefault="00814207" w:rsidP="00935FD9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1. </w:t>
                  </w:r>
                  <w:r w:rsidR="00A8285A">
                    <w:rPr>
                      <w:sz w:val="25"/>
                      <w:szCs w:val="25"/>
                    </w:rPr>
                    <w:t xml:space="preserve">návrh </w:t>
                  </w:r>
                  <w:r w:rsidR="00935FD9">
                    <w:rPr>
                      <w:sz w:val="25"/>
                      <w:szCs w:val="25"/>
                    </w:rPr>
                    <w:t>záverov</w:t>
                  </w:r>
                  <w:bookmarkStart w:id="0" w:name="_GoBack"/>
                  <w:bookmarkEnd w:id="0"/>
                  <w:r w:rsidR="00A8285A">
                    <w:rPr>
                      <w:sz w:val="25"/>
                      <w:szCs w:val="25"/>
                    </w:rPr>
                    <w:t xml:space="preserve"> </w:t>
                  </w:r>
                </w:p>
              </w:tc>
            </w:tr>
            <w:tr w:rsidR="00814207" w14:paraId="7BAECBE7" w14:textId="77777777">
              <w:trPr>
                <w:divId w:val="58322233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B16FB2D" w14:textId="59E091B8" w:rsidR="00814207" w:rsidRDefault="00814207" w:rsidP="00A8285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2. </w:t>
                  </w:r>
                  <w:r w:rsidR="00A8285A">
                    <w:rPr>
                      <w:sz w:val="25"/>
                      <w:szCs w:val="25"/>
                    </w:rPr>
                    <w:t>predkladacia správa</w:t>
                  </w:r>
                </w:p>
              </w:tc>
            </w:tr>
            <w:tr w:rsidR="00814207" w14:paraId="2B4170C0" w14:textId="77777777">
              <w:trPr>
                <w:divId w:val="58322233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BD165F5" w14:textId="7BA090D1" w:rsidR="00814207" w:rsidRDefault="00814207" w:rsidP="00A8285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3. </w:t>
                  </w:r>
                  <w:r w:rsidR="00A8285A">
                    <w:rPr>
                      <w:sz w:val="25"/>
                      <w:szCs w:val="25"/>
                    </w:rPr>
                    <w:t>vlastný materiál</w:t>
                  </w:r>
                </w:p>
              </w:tc>
            </w:tr>
            <w:tr w:rsidR="00814207" w14:paraId="7A0786E4" w14:textId="77777777">
              <w:trPr>
                <w:divId w:val="58322233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88F3C43" w14:textId="77777777" w:rsidR="00814207" w:rsidRDefault="0081420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814207" w14:paraId="51B3ED4F" w14:textId="77777777">
              <w:trPr>
                <w:divId w:val="58322233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DCECDA5" w14:textId="77777777" w:rsidR="00814207" w:rsidRDefault="0081420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814207" w14:paraId="6F5483D3" w14:textId="77777777">
              <w:trPr>
                <w:divId w:val="58322233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EA3DCA4" w14:textId="77777777" w:rsidR="00814207" w:rsidRDefault="0081420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vplyvov</w:t>
                  </w:r>
                </w:p>
              </w:tc>
            </w:tr>
            <w:tr w:rsidR="00814207" w14:paraId="2298BEF3" w14:textId="77777777">
              <w:trPr>
                <w:divId w:val="58322233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852266C" w14:textId="77777777" w:rsidR="00814207" w:rsidRDefault="0081420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doložka zlučiteľnosti</w:t>
                  </w:r>
                </w:p>
              </w:tc>
            </w:tr>
            <w:tr w:rsidR="00814207" w14:paraId="783A40FF" w14:textId="77777777">
              <w:trPr>
                <w:divId w:val="58322233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8E22F37" w14:textId="77777777" w:rsidR="00814207" w:rsidRDefault="0081420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správa o účasti verejnosti</w:t>
                  </w:r>
                </w:p>
              </w:tc>
            </w:tr>
          </w:tbl>
          <w:p w14:paraId="6CC1771C" w14:textId="1A4B1987" w:rsidR="00A56B40" w:rsidRPr="008073E3" w:rsidRDefault="00C80B9B" w:rsidP="00814207">
            <w:pPr>
              <w:pStyle w:val="Zkladntext2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9. vyhodnotenie pripomienkového konania</w:t>
            </w: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02D51C03" w14:textId="700ADF0C" w:rsidR="00A8285A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A8285A">
        <w:rPr>
          <w:sz w:val="25"/>
          <w:szCs w:val="25"/>
        </w:rPr>
        <w:t>Andrea Kalavská</w:t>
      </w:r>
    </w:p>
    <w:p w14:paraId="284604DA" w14:textId="1D067604" w:rsidR="009D7004" w:rsidRDefault="00A8285A" w:rsidP="006C4BE9">
      <w:pPr>
        <w:rPr>
          <w:sz w:val="25"/>
          <w:szCs w:val="25"/>
        </w:rPr>
      </w:pPr>
      <w:r>
        <w:rPr>
          <w:sz w:val="25"/>
          <w:szCs w:val="25"/>
        </w:rPr>
        <w:t>ministerka zdravotníctva</w:t>
      </w:r>
      <w:r w:rsidR="009D7004" w:rsidRPr="008E4F14">
        <w:rPr>
          <w:sz w:val="25"/>
          <w:szCs w:val="25"/>
        </w:rPr>
        <w:fldChar w:fldCharType="end"/>
      </w:r>
    </w:p>
    <w:p w14:paraId="1BEA4B9A" w14:textId="531C6065" w:rsidR="00A8285A" w:rsidRPr="008E4F14" w:rsidRDefault="00A8285A" w:rsidP="006C4BE9">
      <w:pPr>
        <w:rPr>
          <w:sz w:val="25"/>
          <w:szCs w:val="25"/>
        </w:rPr>
      </w:pPr>
      <w:r>
        <w:rPr>
          <w:sz w:val="25"/>
          <w:szCs w:val="25"/>
        </w:rPr>
        <w:t>Slovenskej republiky</w:t>
      </w:r>
    </w:p>
    <w:sectPr w:rsidR="00A8285A" w:rsidRPr="008E4F14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DA54F" w14:textId="77777777" w:rsidR="00750A5A" w:rsidRDefault="00750A5A" w:rsidP="00AF1D48">
      <w:r>
        <w:separator/>
      </w:r>
    </w:p>
  </w:endnote>
  <w:endnote w:type="continuationSeparator" w:id="0">
    <w:p w14:paraId="74D2930C" w14:textId="77777777" w:rsidR="00750A5A" w:rsidRDefault="00750A5A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DA586" w14:textId="4CC58E1C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>
      <w:fldChar w:fldCharType="begin"/>
    </w:r>
    <w:r>
      <w:instrText xml:space="preserve"> </w:instrText>
    </w:r>
    <w:r w:rsidR="00213F9D">
      <w:instrText>DOCPROPERTY  FSC#SKEDITIONSLOVLEX@103.510:vytvorenedna</w:instrText>
    </w:r>
    <w:r>
      <w:instrText xml:space="preserve"> </w:instrText>
    </w:r>
    <w:r>
      <w:fldChar w:fldCharType="separate"/>
    </w:r>
    <w:r w:rsidR="00C80B9B">
      <w:t>8</w:t>
    </w:r>
    <w:r w:rsidR="00A8285A">
      <w:t xml:space="preserve">. </w:t>
    </w:r>
    <w:r w:rsidR="00C80B9B">
      <w:t>8</w:t>
    </w:r>
    <w:r w:rsidR="00A8285A">
      <w:t>. 2019</w:t>
    </w:r>
    <w:r>
      <w:fldChar w:fldCharType="end"/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7F7F5" w14:textId="77777777" w:rsidR="00750A5A" w:rsidRDefault="00750A5A" w:rsidP="00AF1D48">
      <w:r>
        <w:separator/>
      </w:r>
    </w:p>
  </w:footnote>
  <w:footnote w:type="continuationSeparator" w:id="0">
    <w:p w14:paraId="0E2C7B9E" w14:textId="77777777" w:rsidR="00750A5A" w:rsidRDefault="00750A5A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B7FE0"/>
    <w:rsid w:val="001C66E6"/>
    <w:rsid w:val="001D79DA"/>
    <w:rsid w:val="001E0CFD"/>
    <w:rsid w:val="001F674F"/>
    <w:rsid w:val="00213F9D"/>
    <w:rsid w:val="00220306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B2E79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D4B30"/>
    <w:rsid w:val="004F15FB"/>
    <w:rsid w:val="00526A1F"/>
    <w:rsid w:val="0055330D"/>
    <w:rsid w:val="0056032D"/>
    <w:rsid w:val="00575A51"/>
    <w:rsid w:val="0057706E"/>
    <w:rsid w:val="005A2E35"/>
    <w:rsid w:val="005A45F1"/>
    <w:rsid w:val="005B1217"/>
    <w:rsid w:val="005B7FF4"/>
    <w:rsid w:val="005D335A"/>
    <w:rsid w:val="00601389"/>
    <w:rsid w:val="00623BAD"/>
    <w:rsid w:val="00627C51"/>
    <w:rsid w:val="00671F01"/>
    <w:rsid w:val="00676DCD"/>
    <w:rsid w:val="00685081"/>
    <w:rsid w:val="0069637B"/>
    <w:rsid w:val="006B36F8"/>
    <w:rsid w:val="006B4F2E"/>
    <w:rsid w:val="006B6372"/>
    <w:rsid w:val="006C4BE9"/>
    <w:rsid w:val="006E7967"/>
    <w:rsid w:val="00714FA1"/>
    <w:rsid w:val="00747349"/>
    <w:rsid w:val="00747BC1"/>
    <w:rsid w:val="00750A5A"/>
    <w:rsid w:val="0075754B"/>
    <w:rsid w:val="0078171E"/>
    <w:rsid w:val="0078451E"/>
    <w:rsid w:val="0079512E"/>
    <w:rsid w:val="007A6D98"/>
    <w:rsid w:val="008073E3"/>
    <w:rsid w:val="00814207"/>
    <w:rsid w:val="00821793"/>
    <w:rsid w:val="00855D5A"/>
    <w:rsid w:val="00861CC6"/>
    <w:rsid w:val="008A4A21"/>
    <w:rsid w:val="008E4F14"/>
    <w:rsid w:val="00907265"/>
    <w:rsid w:val="00922E66"/>
    <w:rsid w:val="00935FD9"/>
    <w:rsid w:val="00946CED"/>
    <w:rsid w:val="00986B65"/>
    <w:rsid w:val="009C6528"/>
    <w:rsid w:val="009D7004"/>
    <w:rsid w:val="009E7AFC"/>
    <w:rsid w:val="009E7FEF"/>
    <w:rsid w:val="00A216CD"/>
    <w:rsid w:val="00A27B5F"/>
    <w:rsid w:val="00A56B40"/>
    <w:rsid w:val="00A71802"/>
    <w:rsid w:val="00A8285A"/>
    <w:rsid w:val="00AA0C58"/>
    <w:rsid w:val="00AF1D48"/>
    <w:rsid w:val="00B17B60"/>
    <w:rsid w:val="00B42E84"/>
    <w:rsid w:val="00B463AB"/>
    <w:rsid w:val="00B61867"/>
    <w:rsid w:val="00BC2EE5"/>
    <w:rsid w:val="00BE174E"/>
    <w:rsid w:val="00BE43B4"/>
    <w:rsid w:val="00C1127B"/>
    <w:rsid w:val="00C632CF"/>
    <w:rsid w:val="00C656C8"/>
    <w:rsid w:val="00C80B9B"/>
    <w:rsid w:val="00C86CAD"/>
    <w:rsid w:val="00CC25B0"/>
    <w:rsid w:val="00D02444"/>
    <w:rsid w:val="00D43A10"/>
    <w:rsid w:val="00D54C03"/>
    <w:rsid w:val="00DA1D25"/>
    <w:rsid w:val="00DA48B3"/>
    <w:rsid w:val="00E11820"/>
    <w:rsid w:val="00E335AA"/>
    <w:rsid w:val="00E37D9C"/>
    <w:rsid w:val="00E74698"/>
    <w:rsid w:val="00EA7A62"/>
    <w:rsid w:val="00EB56E4"/>
    <w:rsid w:val="00EC6B42"/>
    <w:rsid w:val="00EE4DDD"/>
    <w:rsid w:val="00F23D08"/>
    <w:rsid w:val="00F552C7"/>
    <w:rsid w:val="00F60102"/>
    <w:rsid w:val="00F83F06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4E9F4FF2-8AD3-463F-ABD0-3C21DED7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814207"/>
    <w:pPr>
      <w:autoSpaceDE/>
      <w:autoSpaceDN/>
    </w:pPr>
    <w:rPr>
      <w:rFonts w:ascii="Consolas" w:eastAsia="Calibri" w:hAnsi="Consolas" w:cs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814207"/>
    <w:rPr>
      <w:rFonts w:ascii="Consolas" w:eastAsia="Calibri" w:hAnsi="Consolas" w:cs="Consolas"/>
      <w:sz w:val="21"/>
      <w:szCs w:val="21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828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8285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2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23.7.2019 12:16:52"/>
    <f:field ref="objchangedby" par="" text="Administrator, System"/>
    <f:field ref="objmodifiedat" par="" text="23.7.2019 12:16:58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Vincová Veronika</cp:lastModifiedBy>
  <cp:revision>2</cp:revision>
  <cp:lastPrinted>2019-07-26T11:59:00Z</cp:lastPrinted>
  <dcterms:created xsi:type="dcterms:W3CDTF">2019-08-08T06:49:00Z</dcterms:created>
  <dcterms:modified xsi:type="dcterms:W3CDTF">2019-08-08T06:49:00Z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COO.2145.1000.3.3509230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Veronika Vincová</vt:lpwstr>
  </property>
  <property fmtid="{D5CDD505-2E9C-101B-9397-08002B2CF9AE}" pid="11" name="FSC#SKEDITIONSLOVLEX@103.510:zodppredkladatel">
    <vt:lpwstr>doc. MUDr. Andrea Kalavská</vt:lpwstr>
  </property>
  <property fmtid="{D5CDD505-2E9C-101B-9397-08002B2CF9AE}" pid="12" name="FSC#SKEDITIONSLOVLEX@103.510:nazovpredpis">
    <vt:lpwstr>, ktorým sa mení a dopĺňa zákon č. 362/2011 Z. z. o liekoch a zdravotníckych pomôckach a o zmene a doplnení niektorých zákonov v znení neskorších predpisov a ktorým sa menia a dopĺňajú niektoré zákony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zdravotníctva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Iniciatívny materiál</vt:lpwstr>
  </property>
  <property fmtid="{D5CDD505-2E9C-101B-9397-08002B2CF9AE}" pid="18" name="FSC#SKEDITIONSLOVLEX@103.510:plnynazovpredpis">
    <vt:lpwstr> Zákon, ktorým sa mení a dopĺňa zákon č. 362/2011 Z. z. o liekoch a zdravotníckych pomôckach a o zmene a doplnení niektorých zákonov v znení neskorších predpisov a ktorým sa menia a dopĺňajú niektoré zákony</vt:lpwstr>
  </property>
  <property fmtid="{D5CDD505-2E9C-101B-9397-08002B2CF9AE}" pid="19" name="FSC#SKEDITIONSLOVLEX@103.510:rezortcislopredpis">
    <vt:lpwstr>S00307-2019-OL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LP/2019/556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Zmluva o fungovaní Európskej únie (Tretia časť Vnútorné politiky a činnosti Únie Hlava XIV – Verejné zdravie) je upravená v článku 168 prostredníctvom, ktorého Európska únia podporuje a zameriava sa na zlepšenie verejného zdravia, prevenciu ľudských chorô</vt:lpwstr>
  </property>
  <property fmtid="{D5CDD505-2E9C-101B-9397-08002B2CF9AE}" pid="39" name="FSC#SKEDITIONSLOVLEX@103.510:AttrStrListDocPropSekundarneLegPravoPO">
    <vt:lpwstr>Nariadenie Európskeho parlamentu a Rady (EÚ) č. 2017/745 z 5. apríla 2017 o zdravotníckych pomôckach, zmene smernice 2001/83/ES, nariadenia (ES) č. 178/2002 a nariadenia (ES) č. 1223/2009 a o zrušení smerníc Rady 90/385/EHS a 93/42/EHS. Nariadenie Európsk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>nie je</vt:lpwstr>
  </property>
  <property fmtid="{D5CDD505-2E9C-101B-9397-08002B2CF9AE}" pid="44" name="FSC#SKEDITIONSLOVLEX@103.510:AttrStrListDocPropLehotaPrebratieSmernice">
    <vt:lpwstr>Nariadenie Európskeho parlamentu a Rady (EÚ) č. 2017/745 do 26. mája 2020._x000d_
Nariadenie Európskeho parlamentu a Rady (EÚ) č. 2017/746 do 26. mája 2022._x000d_
_x000d_
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nie je</vt:lpwstr>
  </property>
  <property fmtid="{D5CDD505-2E9C-101B-9397-08002B2CF9AE}" pid="47" name="FSC#SKEDITIONSLOVLEX@103.510:AttrStrListDocPropInfoUzPreberanePP">
    <vt:lpwstr>bezpredmetné</vt:lpwstr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Pozitívne_x000d_
Žiadne</vt:lpwstr>
  </property>
  <property fmtid="{D5CDD505-2E9C-101B-9397-08002B2CF9AE}" pid="53" name="FSC#SKEDITIONSLOVLEX@103.510:AttrStrDocPropVplyvPodnikatelskeProstr">
    <vt:lpwstr>Negatívne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>Pozitívne</vt:lpwstr>
  </property>
  <property fmtid="{D5CDD505-2E9C-101B-9397-08002B2CF9AE}" pid="57" name="FSC#SKEDITIONSLOVLEX@103.510:AttrStrListDocPropPoznamkaVplyv">
    <vt:lpwstr>&amp;nbsp;&lt;div dir="ltr" style="margin-left:-5.75pt;"&gt;&lt;table style="border:none;border-collapse:collapse"&gt;	&lt;colgroup&gt;		&lt;col width="612" /&gt;	&lt;/colgroup&gt;	&lt;tbody&gt;		&lt;tr style="height:35pt"&gt;			&lt;td style="border-left:solid #000000 0.5pt;border-right:solid #000000 0.</vt:lpwstr>
  </property>
  <property fmtid="{D5CDD505-2E9C-101B-9397-08002B2CF9AE}" pid="58" name="FSC#SKEDITIONSLOVLEX@103.510:AttrStrListDocPropAltRiesenia">
    <vt:lpwstr>V oblasti klinického skúšania zdravotníckej pomôcky a štúdie výkonu diagnostickej zdravotníckej pomôcky in vitro alternatívne riešenia nie sú, ak je záujem na tom, aby sa pri klinickom skúšaní posudzovali aj etické aspekty.</vt:lpwstr>
  </property>
  <property fmtid="{D5CDD505-2E9C-101B-9397-08002B2CF9AE}" pid="59" name="FSC#SKEDITIONSLOVLEX@103.510:AttrStrListDocPropStanoviskoGest">
    <vt:lpwstr>&lt;p dir="ltr" style="line-height:1.2;text-align: justify;margin-top:0pt;margin-bottom:0pt;"&gt;&lt;span id="docs-internal-guid-ead1f555-7fff-9063-9b26-60afe2574d1d"&gt;&lt;span style="font-size: 10pt; font-variant-numeric: normal; font-variant-east-asian: normal; vert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ministerka zdravotníctva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zákona sa predkladá ako iniciatívny materiál.&lt;/p&gt;&lt;p style="text-align: justify;"&gt;&lt;br /&gt;Najdôležitejším cieľom návrhu zákona je implementovať&lt;br /&gt;- nariadenie Európskeho parlamentu a Rady (EÚ) č. 2017/745 z 5. apríla 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Ministerka zdravotníctva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doc. MUDr. Andrea Kalavská_x000d_
Ministerka zdravotníctva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Ministerky zdravotníctva</vt:lpwstr>
  </property>
  <property fmtid="{D5CDD505-2E9C-101B-9397-08002B2CF9AE}" pid="140" name="FSC#SKEDITIONSLOVLEX@103.510:funkciaZodpPredDativ">
    <vt:lpwstr>Ministerke zdravotníctva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 dir="ltr" style="line-height:1.7999999999999998;text-indent: 14.2pt;margin-top:0pt;margin-bottom:10pt;"&gt;&lt;span id="docs-internal-guid-970bfca9-7fff-94f4-7809-3f11305eaa8c"&gt;&lt;span style="font-size: 12pt; font-variant-numeric: normal; font-variant-east-asi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23. 7. 2019</vt:lpwstr>
  </property>
</Properties>
</file>