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B128D5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0"/>
          <w:szCs w:val="20"/>
        </w:rPr>
      </w:pPr>
      <w:r w:rsidRPr="00B128D5">
        <w:rPr>
          <w:rFonts w:ascii="Times New Roman" w:eastAsia="Times New Roman" w:hAnsi="Times New Roman" w:cs="Calibri"/>
          <w:b/>
          <w:caps/>
          <w:sz w:val="20"/>
          <w:szCs w:val="20"/>
        </w:rPr>
        <w:t>Vyhodnotenie medzirezortného pripomienkového konania</w:t>
      </w:r>
    </w:p>
    <w:p w:rsidR="00927118" w:rsidRPr="00B128D5" w:rsidRDefault="00927118" w:rsidP="00927118">
      <w:pPr>
        <w:jc w:val="center"/>
        <w:rPr>
          <w:sz w:val="20"/>
          <w:szCs w:val="20"/>
        </w:rPr>
      </w:pPr>
    </w:p>
    <w:p w:rsidR="001163CD" w:rsidRPr="00B128D5" w:rsidRDefault="001163CD">
      <w:pPr>
        <w:jc w:val="center"/>
        <w:divId w:val="110784902"/>
        <w:rPr>
          <w:rFonts w:ascii="Times" w:hAnsi="Times" w:cs="Times"/>
          <w:sz w:val="20"/>
          <w:szCs w:val="20"/>
        </w:rPr>
      </w:pPr>
      <w:r w:rsidRPr="00B128D5">
        <w:rPr>
          <w:rFonts w:ascii="Times" w:hAnsi="Times" w:cs="Times"/>
          <w:sz w:val="20"/>
          <w:szCs w:val="20"/>
        </w:rPr>
        <w:t xml:space="preserve">Zákon, ktorým sa mení a dopĺňa zákon č. 139/1998 Z. z. o omamných látkach, psychotropných látkach a prípravkoch v znení neskorších predpisov </w:t>
      </w:r>
    </w:p>
    <w:p w:rsidR="00927118" w:rsidRPr="00B128D5" w:rsidRDefault="00927118" w:rsidP="00CE47A6">
      <w:pPr>
        <w:rPr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 New Roman" w:hAnsi="Times New Roman" w:cs="Calibri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B128D5" w:rsidRDefault="00A251BF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 New Roman" w:hAnsi="Times New Roman" w:cs="Calibri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B128D5" w:rsidRDefault="001163CD" w:rsidP="001163C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64 /12</w:t>
            </w:r>
          </w:p>
        </w:tc>
      </w:tr>
      <w:tr w:rsidR="00927118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 New Roman" w:hAnsi="Times New Roman" w:cs="Calibri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1163CD" w:rsidP="001163C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64</w:t>
            </w:r>
          </w:p>
        </w:tc>
      </w:tr>
      <w:tr w:rsidR="00927118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 New Roman" w:hAnsi="Times New Roman" w:cs="Calibri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1163CD" w:rsidP="001163C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55 /9</w:t>
            </w:r>
          </w:p>
        </w:tc>
      </w:tr>
      <w:tr w:rsidR="00927118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 New Roman" w:hAnsi="Times New Roman" w:cs="Calibri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1163CD" w:rsidP="001163C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5 /1</w:t>
            </w:r>
          </w:p>
        </w:tc>
      </w:tr>
      <w:tr w:rsidR="00927118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 New Roman" w:hAnsi="Times New Roman" w:cs="Calibri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1163CD" w:rsidP="001163C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4 /2</w:t>
            </w:r>
          </w:p>
        </w:tc>
      </w:tr>
      <w:tr w:rsidR="00927118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128D5">
              <w:rPr>
                <w:rFonts w:ascii="Times New Roman" w:hAnsi="Times New Roman" w:cs="Calibri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B128D5">
              <w:rPr>
                <w:rFonts w:ascii="Times New Roman" w:hAnsi="Times New Roman" w:cs="Calibri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B128D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B128D5">
              <w:rPr>
                <w:rFonts w:ascii="Times New Roman" w:hAnsi="Times New Roman" w:cs="Calibri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B128D5" w:rsidRDefault="00927118" w:rsidP="00577F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B128D5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B128D5" w:rsidRDefault="00927118" w:rsidP="00927118">
      <w:pPr>
        <w:spacing w:after="0" w:line="240" w:lineRule="auto"/>
        <w:rPr>
          <w:sz w:val="20"/>
          <w:szCs w:val="20"/>
        </w:rPr>
      </w:pPr>
      <w:r w:rsidRPr="00B128D5">
        <w:rPr>
          <w:rFonts w:ascii="Times New Roman" w:hAnsi="Times New Roman" w:cs="Calibri"/>
          <w:sz w:val="20"/>
          <w:szCs w:val="20"/>
        </w:rPr>
        <w:t>Sumarizácia vznesených pripomienok podľa subjektov</w:t>
      </w:r>
    </w:p>
    <w:p w:rsidR="001163CD" w:rsidRPr="00B128D5" w:rsidRDefault="001163CD" w:rsidP="00841FA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4"/>
        <w:gridCol w:w="1327"/>
        <w:gridCol w:w="1195"/>
        <w:gridCol w:w="1195"/>
        <w:gridCol w:w="1195"/>
      </w:tblGrid>
      <w:tr w:rsidR="001163CD" w:rsidRPr="00B128D5">
        <w:trPr>
          <w:divId w:val="168586496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Vôbec nezaslali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11 (3o,8z)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11 (11o,0z)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4 (3o,1z)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10 (9o,1z)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Všeobecná zdravotná poisťovňa, a.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 xml:space="preserve">Asociácia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zamestnávatelských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163CD" w:rsidRPr="00B128D5">
        <w:trPr>
          <w:divId w:val="16858649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64 (52o,12z)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63CD" w:rsidRPr="00B128D5" w:rsidRDefault="001163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128D5" w:rsidRDefault="00BF7CE0" w:rsidP="00841FA6">
      <w:pPr>
        <w:rPr>
          <w:b/>
          <w:bCs/>
          <w:color w:val="000000"/>
          <w:sz w:val="20"/>
          <w:szCs w:val="20"/>
        </w:rPr>
      </w:pPr>
      <w:r w:rsidRPr="00B128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B128D5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128D5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B128D5" w:rsidRDefault="00BF7CE0" w:rsidP="00577FC8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B128D5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B128D5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128D5" w:rsidRDefault="00BF7CE0" w:rsidP="00577FC8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B128D5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128D5" w:rsidRDefault="00BF7CE0" w:rsidP="00577FC8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B128D5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B128D5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128D5" w:rsidRDefault="00BF7CE0" w:rsidP="00577FC8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B128D5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128D5" w:rsidRDefault="00BF7CE0" w:rsidP="00577FC8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B128D5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B128D5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128D5" w:rsidRDefault="00BF7CE0" w:rsidP="00577FC8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B128D5" w:rsidRDefault="00BF7CE0" w:rsidP="00577FC8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B128D5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B128D5" w:rsidRDefault="00E85710">
      <w:pPr>
        <w:rPr>
          <w:sz w:val="20"/>
          <w:szCs w:val="20"/>
        </w:rPr>
      </w:pPr>
      <w:r w:rsidRPr="00B128D5">
        <w:rPr>
          <w:sz w:val="20"/>
          <w:szCs w:val="20"/>
        </w:rPr>
        <w:br w:type="page"/>
      </w:r>
    </w:p>
    <w:tbl>
      <w:tblPr>
        <w:tblW w:w="511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8572"/>
        <w:gridCol w:w="511"/>
        <w:gridCol w:w="511"/>
        <w:gridCol w:w="2619"/>
      </w:tblGrid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Subjekt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Vyh</w:t>
            </w:r>
            <w:proofErr w:type="spellEnd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1. K čl. I bodu 2, § 2 ods. 12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definíciu makovej slamy zosúladiť s jej aktuálnou definíciou v ustanovení § 16 ods. 1 zákona, respektíve odstrániť ich duplicitu.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odsek 12 vypustený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4. K čl. I bodu 6, § 15 ods.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slová „(§ 36c písm. a)“ nahradiť slovami „[§ 36c písm. a)]". Ide o legislatívno-technickú úpravu textu.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zátvorky pridané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3. K č. I bodu 3, § 8 ods. 3 písm. h) piaty bod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slová „na spracovanie“ nahradiť slovami „na výrobu“ a slová „na výrobu“ nahradiť slovami „na spracovanie“. Ide o odstránenie nepresností textu.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opravený odkaz § 3 ods. 6 na § 2 ods. 6.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2. K čl. I bodu 2, § 2 ods. 13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slová „na spracovanie“ nahradiť slovami „na výrobu“ a slová „na výrobu“ nahradiť slovami „na spracovanie“. Ide o odstránenie nepresností textu.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odkazy v zátvorkách upravené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 2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1. V Čl. I bode 2 odporúčame v § 2 ods. 13 slová „[§ 9 ods. 1 písm. b)]” nahradiť slovami „podľa § 9 ods. 1 písm. k)“ a slová „[§ 9 ods. 1 písm. k)]” nahradiť slovami „podľa § 9 ods. 1 písm. b)“. Táto pripomienka platí aj pre Čl. I bod 3.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CE09B7" w:rsidP="00CE09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</w:t>
            </w:r>
            <w:r w:rsidR="001163CD" w:rsidRPr="00B128D5">
              <w:rPr>
                <w:rFonts w:ascii="Times" w:hAnsi="Times" w:cs="Times"/>
                <w:sz w:val="20"/>
                <w:szCs w:val="20"/>
              </w:rPr>
              <w:t>stanovenie upravené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2. V Čl. I bode 6 odporúčame v § 15 ods. 2 slová „ods. 3“ nahradiť slovami „odseku 3“.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3. V Čl. I bode 6 odporúčame poznámky pod čiarou k odkazom 4 až 5a nahradiť platnými nariadeniami.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Všeobecne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Beriem na vedomie, že návrh nemá vplyv na rozpočet verejnej správy.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Všeobecne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Návrh je potrebné zosúladiť s prílohou č. 1 Legislatívnych pravidiel vlády SR (ďalej len „príloha LPV“) [napríklad v čl. I bode 1 § 2 ods. 6 piatom bode a bode 9 za slovo „omamnej“ vložiť slovo „látky“, v § 2 ods. 6 písm. c) úvodnej vete a písm. d) a e) vložiť za slovo „omamných“ slovo „látok“, v § 2 ods. 6 písm. d) a e) slová „skupiny II alebo skupiny III“ nahradiť slovami „II. skupiny alebo III. skupiny“, v bode 2 § 2 ods. 11 za slovo „surovej“ vložiť slovo „forme“, v § 2 ods. 13 a bode 3 § 8 ods. 3 písm. h) piatom bode </w:t>
            </w: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>upraviť vnútorné odkazy, pretože § 9 ods. 1 písm. b) upravuje povolenie na výrobu a § 9 ods. 1 písm. k) upravuje povolenie na spracovanie, v bode 3 úvodnej vete vložiť za slovo „piatym“ slovo „bodom“, v bode 3 § 8 ods. 3 písm. h) šiestom bode pred slovo „ak“ vložiť čiarku a slovo „Ak“ za bodkočiarkou nahradiť slovom „ak“, v bode 6 § 15 ods. 2 poslednej vete slová „ods. 3“ nahradiť slovami „odseku 3“ a slovo „povolenia“ nahradiť slovom „povolenie“, v § 15 ods. 3 upozorňujem, že v súvislosti so zavedením legislatívnej skratky pre Poľnohospodársku platobnú agentúru je potrebné upraviť aj § 34 písm. d), v § 15 ods. 5 slovo „poľnohospodárskej“ nahradiť slovom „platobnej“ vzhľadom na zavedenú legislatívnu skratku, v § 15 ods. 6 upozorňujem, že legislatívna skratka pre Ústredný kontrolný a skúšobný ústav poľnohospodársky je zavedená až v § 34 písm. e), v poznámke pod čiarou k odkazu 5a nahradiť citáciu zákona č. 543/2007 Z. z., ktorý bol zrušený novým zákonom č. 280/2017 Z. z., v bode 12 slovo „dopĺňajú“ nahradiť slovom „pripájajú“ v súlade s bodom 35.2 prílohy LPV].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Doložka vybraných vplyvov 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doplniť časť 12 "Zdroje". Odôvodnenie: Podľa Jednotnej metodiky na posudzovanie vybraných vplyvov je predkladateľ povinný uvádzať zdroje a citovať všetky použité čísla, či fakty.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Doložka vybraných vplyvov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Žiadame predkladateľa o vyznačenie vplyvov na podnikateľské prostredie v Doložke vybraných vplyvov, dopracovanie Analýzy vplyvov na podnikateľské prostredie a predloženie materiálu na záverečné posúdenie vybraných vplyvov Stálej pracovnej komisii LRV SR na posudzovanie vybraných vplyvov. Odôvodnenie: Podľa bodov č. 5 až 9 vlastného materiálu vzniká nová povinnosť poľnohospodárovi - podnikateľovi, či zamestnávateľovi (oznamovacia povinnosť pôdohospodárskej agentúre a ministerstvu, odovzdanie úrody konopnej rastliny spracovateľskej organizácii, realizácia opatrení na zabránenie zneužitiu konopnej rastliny na iné účely atď.), následkom čoho môžu vzniknúť negatívne vplyvy a administratívna záťaž. Materiál je po skončení medzirezortného pripomienkového konania a vyhodnotení pripomienok potrebné zaslať na záverečné posúdenie vybraných vplyvov na adresu dolozka@mhsr.sk.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Nové povinnosti vypustené.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 2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V Čl. I bod 2 v ods. 13 odporúčame slovo "na spracovanie" správne uviesť slovo "na výrobu" a následne slovo "na výrobu" správne uviesť "na spracovanie". Odôvodnenie: v nadväznosti na vnútorný odkaz na § 9 ods. 1 písm. b) a na vnútorný odkaz na § 9 od. 1 písm. k) je potrebné správne uviesť druh povolenia, na ktoré odkazuje vnútorný odkaz. Táto pripomienky sa týka aj Čl. I bod 3 v § 8 ods. 3 písm. h) bod. 5.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 3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V Čl. I bod 3 v § 8 ods. 3 písm. h) bod 6 odporúčame za bodkočiarkou slovo "Ak" písať s malým začiatočným písmenom. Odôvodnenie: gramatická pripomienka.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MOSR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Všeobecne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Návrh zákona odporúčame upraviť v súlade s Legislatívnymi pravidlami vlády Slovenskej republiky (napr.: V Čl. I bode 1 odporúčame slová „skupiny II“ nahradiť slovami „II. skupiny“ a slová „skupiny III“ nahradiť slovami „III. skupiny“. V Čl. I bode 9 odporúčame za slovo „omamnej“ vložiť slovo „látky“. Vzhľadom na nové znenie ustanovenia § 15 odporúčame upraviť vnútorný odkaz uvedený v § 39 ods. 2 zákona č. 139/1998 Z. z.)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Nad rámec návrhu zákona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 Čl. I žiadame za bod 2. vložiť nový bod 3., ktorý znie: „3. Poznámka pod čiarou k odkazu 1ea sa dopĺňa citáciou: „§ 14a zákona Národnej rady Slovenskej republiky č. 198/1994 Z. z. o Vojenskom spravodajstve v znení zákona č. 444/2015 Z. z. “.“. Túto pripomienku považuje Ministerstvo obrany Slovenskej republiky za zásadnú. Odôvodnenie Špecifické podmienky týkajúce sa zaobchádzania s omamnými látkami, psychotropnými látkami a prípravkami sú ustanovené pre Vojenské spravodajstvo zatiaľ len v lex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specialis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a to v § 14a zákona Národnej rady Slovenskej republiky č. 198/1994 Z. z. o Vojenskom spravodajstve. V lex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generalis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, ktorým je zákon č. 139/1998 Z. z. o omamných látkach, psychotropných látkach a prípravkoch v znení neskorších predpisov (ďalej len „zákon č. 139/1998 Z. z.“), toto oprávnenie absentuje. Pod pojmom „príslušník spravodajskej služby“ podľa § 4 ods. 5 písm. d) zákona č. 139/1998 Z. z. sa rozumie nielen príslušník Slovenskej informačnej služby, ale aj príslušník Vojenského spravodajstva. Preto je potrebné upraviť citáciu poznámky pod čiarou k odkazu 1ea zákona č. 139/1998 Z. z.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Odporúčame nahradiť odkaz na čl. 10 nariadenia Komisie (ES) č. 1120/2009 za odkaz na čl. 9 ods. 1 delegovaného nariadenia Komisie (EÚ) č. 639/2014, nahradiť odkaz na čl. 13 ods. 1 a čl. 30 nariadenia Komisie (ES) č. 1122/2009 za odkaz na čl. 17 ods. 7 a čl. 30 písm. g) vykonávacieho nariadenia Komisie (EÚ) č. 809/2014, nahradiť odkaz na nariadenie Rady (ES) č. 73/2009 za odkaz na 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a vypustiť odkaz na čl. 91 až 95 nariadenia Rady (ES) č. 1234/2007.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bodu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 navrhovanom znení § 15 ods. 3 žiadame nahradiť slová „schválila jednotnú žiadosť o poskytnutie priamych platieb“ slovami „prijala jednotnú žiadosť o poskytnutie priamych platieb“. Túto pripomienku považujeme za zásadnú. Odôvodnenie: Žiadame zachovať doterajšiu právnu úpravu v § 15 ods. 3 zákona č. 139/1998 Z. z., podľa ktorej je možné určité odrody konopy siatej s obsahom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tetrahydrokanabinolu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do 0,2 % pestovať bez povolenia, ak poľnohospodár zamýšľajúci pestovanie týchto určitých odrôd konopy siatej podal pred výsevom žiadosť o priame platby Pôdohospodárskej platobnej agentúre podľa nariadenia </w:t>
            </w: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 xml:space="preserve">č. 342/2014 Z. z. Platobná agentúra schvaľuje tzv. jednotnú žiadosť spravidla od decembra kalendárneho roka, po jej podaní, až po vykonaní všetkých administratívnych a kontrolných postupov. Schvaľovanie žiadosti je spravidla ukončené rozhodnutím o poskytnutí, resp. znížení podpôr. (§ 15 ods. 3 zákona č. 139/1998 Z. z. znie: „Odrody konopy siatej uvedené v osobitnom predpise4) môže poľnohospodár5) pestovať bez povolenia, ak pred výsevom podal jednotnú žiadosť o poskytnutie priamych platieb5a) v kalendárnom roku, v ktorom bude tieto odrody konopy siatej pestovať.“). Podľa čl. 9 ods. 1 delegovaného nariadenia Komisie (EÚ) č. 639/2014 v znení delegovaného nariadenia Komisie (EÚ) 2017/1155 je pestovanie určitých odrôd konopy siatej je naviazané na systém priamych platieb a tieto odrody musia byť certifikované a podľa čl. 32 ods. 6 nariadenia Európskeho parlamentu a Rady (EÚ) č. 1307/2013 nesmú presahovať obsah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tetrahydrokanabinolu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0,2 %. Zoznam odrôd je uvedený v Spoločnom katalógu odrôd poľnohospodárskych rastlinných druhov EÚ k 15. marcu roka, za ktorý sa platba poskytuje. Za účelom zabezpečenia vysokej úrovne ochrany verejného zdravia sú reprezentatívne vzorky z minimálne 30 % osiatej plochy určitými odrodami konopy siatej v systéme priamych platieb každoročne skúšané metódou plynovej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chromatografie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na obsah delta-9-tetrahydrokanabinolu podľa metódy stanovenej v prílohe I delegovaného nariadenia Komisie (EÚ) č. 2017/1155. Ak priemer všetkých vzoriek danej odrody prekročí vplyvom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agroklimatických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podmienok daného členského štátu EÚ obsah 0,2 % aj v druhom roku, príslušný členský štát oznámi Komisii žiadosť o povolenie zákazu obchodovania s touto odrodou v súlade s článkom 18 smernice Rady 2002/53/ES. Takéto oznámenie sa musí v súlade s čl. 9 ods. 5 delegovaného nariadenia Komisie (EÚ) č. 639/2014 v znení delegovaného nariadenia komisie EÚ 2017/1155 poslať najneskôr do 15. januára nasledujúceho roka nároku na priame platby. Od daného roka nároku nie je odroda, na ktorú sa táto žiadosť vzťahuje, oprávnená na poskytnutie priamych platieb v príslušnom členskom štáte EÚ. Tento systém dohľadu nad určitými technickými odrodami zaručuje ich veľmi nízky obsah psychotropnej látky THC a vysokú úroveň ochrany verejného zdravia, čím by povolenie na pestovanie a spracovanie rastlín z týchto odrôd podľa zákona interferovalo s národnou aproximačnou legislatívou v sektore pôdohospodárstva a rozvoja vidieka a s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acquis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communautaire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k čl. I bodu 6 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 navrhovanom znení § 15 žiadame vypustiť odsek 4. Túto pripomienku považujeme za zásadnú. Odôvodnenie: Zavedenie dodatočnej povinnosti pre platobnú agentúru predkladať zoznamy pestovateľov konopy, ktorým platobná agentúra schválila jednotnú žiadosť, by predstavovalo dodatočnú administratívnu záťaž.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k čl. I bodu 6 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 návrhu § 15 ods. 2 tretej vety žiadame vypustiť písmeno „a“ za slovami „v osobitnom predpise4)“. Túto pripomienku považujeme za zásadnú. Odôvodnenie: Legislatívno-technická úprava, ktorá zabezpečí </w:t>
            </w: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 xml:space="preserve">konzistentnosť návrhu normatívneho textu § 15 ods. 2 s návrhom § 15 ods. 3, kde sa pri určitých odrodách konopy siatej pestovaných v systéme oddelených priamych platieb povolenie MZ SR nevyžaduje.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bodu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 návrhu § 15 ods. 6 predkladaného zákona žiadame zaviesť informačné povinnosti MZ SR voči Ústrednému kontrolnému a skúšobnému ústavu poľnohospodárskemu (ďalej len „kontrolný ústav“) a špecifikovať procesy zneškodnenia v sprievodných dokumentoch predkladaného materiálu. Túto pripomienku považujeme za zásadnú. Odôvodnenie: V predkladanom návrhu zákona sa uvádza, že držiteľ povolenia MZ SR na pestovanie konopnej rastliny je povinný neodovzdanú časť úrody zneškodniť v prítomnosti poverených zástupcov kontrolného ústavu. Takáto povinnosť musí byť založená na efektívnej výmene informácií a v závislosti od vyhovujúceho procesu zneškodňovania si vyžaduje dodatočné materiálne náklady kontrolného ústavu.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CE09B7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Č</w:t>
            </w:r>
            <w:r w:rsidR="001163CD"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CE09B7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Ustanovenia boli upravené, pripomienkujúci subjekt súhlasil s návrhom vlastného materiálu v podobe predloženej na rokovanie.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k čl. I bodu 2 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 návrhu § 2 ods. 12 žiadame zachovať doterajšiu definíciu makovej slamy. Túto pripomienku považujeme za zásadnú. Odôvodnenie: Doterajšia definícia makovej slamy ako tobolka maku siateho so stonkou dlhou najviac 15 cm okrem semien vychádza z vyššieho obsahu omamných látok v tejto časti rastliny, pričom zvyšok stonky rastliny má obsah omamných látok minimálny a tvorí relatívne hmotnostne malú časť. Zmena definície nie je odôvodnená a nie je nám zrejmý účely tento zmeny definície makovej slamy.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bodu 2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V návrhu § 2 ods. 9 odporúčame v definícii konopnej rastliny vyňať semená len z druhu konopy siatej. Odôvodnenie: Konopa siata vzhľadom na svoj veľmi nízky obsah psychotropných látok nie je z hľadiska zneužitia na nelegálne účely zaujímavá a vyňatím semien konopy indickej s významným množstvom psychotropných látok z predmetu zákona sa stáva predaj semien konopy indickej so zrejmým účelom pestovania rastliny konopy indickej na nelegálne účely zákonom nepostihnuteľný.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57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163CD" w:rsidRPr="00B128D5">
              <w:rPr>
                <w:rFonts w:ascii="Times" w:hAnsi="Times" w:cs="Times"/>
                <w:sz w:val="20"/>
                <w:szCs w:val="20"/>
              </w:rPr>
              <w:t>Definícia vypustená.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vlastnému materiálu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Vo vlastnom materiály odporúčame: - V úvodnej vete slová „zákona 148/2015 Z. z.“ nahradiť slovami „zákona č. 148/2015 Z. z.“. - V novelizačnom bode 2., v § 2 ods. 13 v úvodnej vete slová „spracovanie [§ 9 ods. 1 písm. b)] alebo povolenia na výrobu [§ 9 ods. 1 písm. k)]“ nahradiť slovami „spracovanie [§ 9 ods. 1 písm. k)] alebo povolenia na výrobu [§ 9 ods. 1 písm. b)]“. - V novelizačnom bode 2., v § 2 ods. 13 písm. a) slová „držiteľom povolenia na výrobu alebo držiteľom povolenia na spracovanie“ nahradiť slovami „držiteľom povolenia na spracovanie alebo držiteľom povolenia na výrobu“. - V novelizačnom bode 3., v § 8 ods. 3 písm. h) bode 5. slová „spracovanie [§ 9 ods. 1 písm. b)] alebo na výrobu [§ 9 ods. 1 písm. k)]“ nahradiť slovami „spracovanie [§ 9 ods. 1 písm. k)] alebo na výrobu [§ 9 ods. 1 písm. b)]“. - V </w:t>
            </w: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 xml:space="preserve">novelizačnom bode 3., v § 8 ods. 3 písm. h) bode 5. slová „miesto činnosti“ nahradiť slovami „miesto výkonu činnosti“. - V novelizačnom bode 3., v § 8 ods. 3 písm. h) bode 6. doplniť čiarky pred slovami „ak má spracovateľská organizácia“ a pred slovami „sa požadované povolenie nevydáva“. - V novelizačnom bode 4., v § 8 ods. 5 slovo „uvedené“ nahradiť slovom „uvedených“ (analogicky s § 15 ods. 2) a doplniť čiarku pred slovami „sa povolenie ministerstva nevyžaduje“. - V novelizačnom bode 6., v § 15 ods. 2 doplniť čiarku pred slovami „s výnimkou pestovania“ a slová „sa vyžaduje povolenia“ nahradiť slovami „sa vyžaduje povolenie“. - V novelizačnom bode 6., v § 15 ods. 5 slová „pôdohospodárskej agentúre“ nahradiť slovami „platobnej agentúre“ – na základe legislatívnej skratky uvedenej v § 15 ods. 3. - V novelizačnom bode 6., v § 15 ods. 6 a v novelizačnom bode 8., v § 16 ods. 4 slová „(§ 36c písm. a)“ nahradiť slovami „[§ 36c písm. a)]“. - v novelizačnom bode 9., v § 31 ods. 4 doplniť čiarku pred slovami „je držiteľ povolenia“ a na konci úvodnej vety vypustiť čiarku.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bodu 1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Žiadame presnejšie definovať v návrhu § 2 ods. 6 písm. b) bode 5 „poloprodukt alebo výrobok určený na iný účel ako liek s obsahom omamnej alebo psychotropnej látky“. Túto pripomienku považujeme za zásadnú. Odôvodnenie: V záujme právnej istoty pestovateľov a spracovateľov konopy siatej by bolo vhodné presnejšie definovať poloprodukt a výrobok z konopnej rastliny.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 xml:space="preserve">Subjekt na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rozporovom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konaní odstúpil od pripomienky. 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bodu 10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Žiadame vypustiť bod 10. Túto pripomienku považujeme za zásadnú. Odôvodnenie: V súvislosti s predkladanou navrhovanou právnou úpravou povinnosti držiteľa povolenia MZ SR na pestovanie konopnej rastliny odovzdať spracovateľskej organizácii úrodu konopnej rastliny a právnej istoty pestovateľov by bolo vhodné ponechať zverejňovanie zoznamu držiteľov povolení s uvedením druhu činností vo Vestníku Ministerstva zdravotníctva Slovenskej republiky.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 xml:space="preserve">Na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rozporovom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konaní subjekt odstúpil od pripomienky. 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k čl. I bodu 6 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Žiadame vypustiť odsek 5 v návrhu § 15. Túto pripomienku považujeme za zásadnú. Odôvodnenie: Zabezpečenie konzistencie s bodom 4 návrhu zákona, ktorý uvádza, že na spracovanie odrôd konopy siatej uvedené v Spoločnom katalógu odrôd poľnohospodárskych rastlinných druhov EÚ pestovaných podľa § 15 ods. 3 zákona sa povolenie Ministerstva zdravotníctva SR nevyžaduje.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Čl. I bod 6 v § 15 odseku 6 nahradiť slová „kontrolného ústavu (§ 36c písm. a)“ slovami „Ústredného kontrolného a skúšobného ústavu poľnohospodárskeho (ďalej len „kontrolný ústav“) podľa § 36c písm. a)“. V nadväznosti následne odporúčame legislatívno- technickú úpravu § 34 písmena e) zákona. Odôvodnenie: Bod 9.1. Prílohy č. 1 k Legislatívnym pravidlám vlády Slovenskej republiky.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Čl. I bod 6 v predvetí § 15 odseku 5 nahradiť slová „každého roku“ slovami „kalendárneho roku“. Zároveň odporúčame v Čl. I bod 6 v § 15 ods. 5 písmene b) verifikovať, či pod slovom „spracovateľovi“ má predkladateľ na mysli pojem „spracovateľská organizácia“ aplikovaný v ďalšom texte zákona. Odôvodnenie: Legislatívno-technická pripomienka.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ČA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Bezpredmetné, ustanovenie bolo vypustené.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1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Čl. I bod 1 v § 2 ods. 6 písmene d) a e) nahradiť slová „skupiny II alebo skupiny III“ slovami „II. skupiny alebo III. skupiny“. Odôvodnenie: Odporúčame navrhované ustanovenie legislatívno-technicky upraviť vzhľadom na terminológiu použitú v § 3 odseku 2 zákona.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2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Čl. I bod 2 v § 2 ods. 13 písmene b) vypustiť slovo „požadované“. Odôvodnenie: Legislatívno-technická pripomienka.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2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Čl. I bod 2 v § 2 odsek 12 uviesť do súladu s § 16 odsek 1 zákona. Odôvodnenie: Z dôvodu duplicity, nakoľko § 16 odsek 1 definuje, čo zákonodarca rozumie pod pojmom „maková slama“ na účely zákona.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2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Čl. I bod 2 v § 2 odseku 13 nahradiť slová „na spracovanie [§ 9 ods. 1 písm. b)] alebo povolenia na výrobu [§ 9 ods. 1 písm. k)]“ slovami „na výrobu podľa § 9 ods. 1 písm. b) alebo povolenia na spracovanie podľa § 9 ods. 1 písm. k)“. Odôvodnenie: Legislatívno-technická pripomienka.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2, 6 a 8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Čl. I bod 2 v § 2 odseku 9 vypustiť slovo „každá“. Zároveň odporúčame v Čl. I bod 6 v § 15 odseku 7 a v Čl. I bod 8 v § 16 odseku 4 vypustiť slovo „Každý“. Odôvodnenie: Legislatívno-technická pripomienka.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3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Čl. I bod 3 v § 8 ods. 3 písm. h) piatom bode nahradiť slová „na spracovanie [§ 9 ods. 1 písm. b)] alebo na výrobu [§ 9 ods. 1 písm. k)]“ slovami „na výrobu podľa § 9 ods. 1 písm. b) alebo na spracovanie podľa § 9 ods. 1 písm. k)“. Odôvodnenie: Legislatívno-technická pripomienka.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12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Čl. I bode 12 nahradiť slovo „dopĺňajú“ slovom „pripájajú“. Odôvodnenie: Legislatívno-technická pripomienka.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Všeobecná pripomienka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texte návrhu zákona zjednotiť používanie pojmu „spracovateľská organizácia“ a „zmluvná spracovateľská organizácia“. Odôvodnenie: Legislatívno-technická pripomienka vzhľadom na § 36c písm. a) druhý bod zákona č. 139/1998 Z. z. o omamných látkach, psychotropných látkach a prípravkoch v znení neskorších predpisov (ďalej len „zákon“).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vzhľadom na v Čl. I bod 6 v § 15 odseku 3 zavedenú legislatívnu skratku legislatívno-technicky upraviť § 34 písmeno d) zákona. Odôvodnenie: Bod 9.1. Prílohy č. 1 k Legislatívnym pravidlám vlády Slovenskej republiky.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bodu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Odporúčame slová "každého roku" nahradiť slovami "príslušného kalendárneho roka". Ide o spresnenie pojmu.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ČA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Bezpredmetné, ustanovenie vypustené.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bodu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Odporúčame v § 15 ods. 2 slovo "ods." nahradiť slovom "odseku" a slovo "povolenia" nahradiť slovom "povolenie". Ide o legislatívno-technickú pripomienku a o gramatickú pripomienku.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bodu 6 a 8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Odporúčame v § 15 ods. 6 a §16 ods. 4 za písmeno "a)" vložiť koncovú hranatú zátvorku a zosúladiť používanie zátvoriek s navrhovaným znením ustanovenia § 2 ods. 13, t. j. uviesť vnútorný odkaz v hranatých zátvorkách. Ide o gramatickú a legislatívno-technickú pripomienku.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bodu 2 a 3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Odporúčame v § 2 ods. 13 úvodnej vete a § 8 ods. 3 písm. h) piatom bode slovo "spracovanie" nahradiť slovom "výrobu" a slovo "výrobu" slovom "spracovanie", vzhľadom na vnútorné odkazy v zátvorke.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bodu 9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Odporúčame v § 31 ods. 4 úvodnej vete za slovo "látky" vložiť čiarku a na konci vypustiť čiarku. Ide o gramatickú pripomienku.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MŠVVaŠSR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bodu 3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Odporúčame v § 8 ods. 3 písm. h) šiestom bode pred slovo "ak" vložiť čiarku a za bodkočiarkou slovo "Ak" nahradiť slovom "ak". Ide o gramatickú pripomienku.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bodu 4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Odporúčame v § 8 ods. 5 slovo "uvedené" nahradiť slovom "uvedených". Ide o gramatickú pripomienku.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proofErr w:type="spellStart"/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bodu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Odporúčame vypustiť poznámky pod čiarou k odkazom 4 a 5, vzhľadom na to, že sa nemenia a v poznámke pod čiarou k odkazu 5a odporúčame nahradiť len text, ktorý sa mení, a to nasledovne: "V poznámke pod čiarou k odkazu 5a sa citácia "Nariadenie vlády Slovenskej republiky č. 488/2010 Z. z. o podmienkach poskytovania podpory v poľnohospodárstve formou priamych platieb v znení neskorších predpisov" nahrádza citáciou "Nariadenie vlády Slovenskej republiky č. 342/2014 Z .z., ktorým sa ustanovujú pravidlá poskytovania podpory v poľnohospodárstve v súvislosti so schémami oddelených priamych platieb v znení neskorších predpisov". Súčasne odporúčame v názve nariadenia č. 342/2014 Z. z. za slová "Z. z." vložiť čiarku. Ide o legislatívno-technickú pripomienku.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1. V čl. I odporúčame zlúčiť body 7 a 8 do jedného novelizačného bodu. Odôvodnenie: Ide o legislatívno-technickú pripomienku.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 xml:space="preserve">Ustanovenia boli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prefurmolované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 Pripomienka sa stala bezpredmetnou. 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2. V čl. I odporúčame za bod 9 vložiť nový bod 10, ktorý znie: „10. V § 34 písmeno d) znie: „d) platobná agentúra,“. Odôvodnenie: Ide o legislatívno-technickú pripomienku v súvislosti so zavedením legislatívnej skratky v § 15 ods. 3.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br/>
              <w:t>3. V prílohe č. 1 II. skupine omamných látok – odporúčame za slovami „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Stereoizoméry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omamných látok uvedených v tejto skupine okrem výslovných výnimiek vo všetkých prípadoch, keď tieto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stereoizoméry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môžu existovať podľa zvláštneho chemického označenia,“ čiarku nahradiť bodkočiarkou a doplniť tieto slová: „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Dextrometorfán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chemicky (+)-3-metoxy-Nmetylmorfinán a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Dextrorfanol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chemicky (+)-N-metylmorfinán-3-ol sú vyňaté z tejto skupiny,“. Odôvodnenie: 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Levometorfán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chemicky (-)-3-metoxy-N-metylmorfinán a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Levorfanol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chemicky (-)-Nmetylmorfinán-3-ol sú v rámci zákona zaradené a ich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streoizoméry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a to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Dextrometorfán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chemicky (+)-3-metoxy-N-metylmorfinán a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Dextrorfanol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chemicky (+)-N-metylmorfinán-3-ol by mali byť podľa Jednotného dohovoru OSN z roku 1961 vyňaté z tejto skupiny.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MVSR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4. V prílohe č. 1 žiadame do Zoznamu omamných látok a psychotropných látok zaradených do I., II. a III. skupiny zaradiť tieto látky: 1) 5 – F- ADB (5-fluoro-ADB, 5F-MDMB-PINACA) Opis: Syntetický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kanabinoid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5-F-ADB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chem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.: metyl-[2-(1-(5-fluoropentyl)-1H-indazole-3-carboxamido)-3,3-dimethylbutanoát) je považovaný z medicínskeho hľadiska za jeden z najnebezpečnejších syntetických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kanabinoidov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 Jeho účinky sú podľa kritického hodnotenia WHO zo 6.-10.11.2017 podobné účinkom látky ∆9 -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tetrahydrokanabinol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(THC). Medzi užívateľmi v SR je známy ako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Mamba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alebo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Herba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. Užíva sa fajčením. Nemá žiadne priemyselné alebo medicínske využitie. Prvý raz bol identifikovaný v roku 2014 vo vzorke odobranej post-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mortem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u osoby, ktorá zomrela po užití produktu obsahujúceho 5-F-ADB. V Japonsku bolo v období september - december 2014 zaznamenaných 10 úmrtí osôb, ktoré užili 5-F-ADB. 5-F-ADB je uvedený na zoznamoch zakázaných látok v USA, Japonsku, Nemecka, Kanady. 2) MMB – FUBICA (AMB-FUBICA,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metyl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ester) Opis: Syntetický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kanabinoid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MMB – FUBICA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chem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.: N-[[1-[(4-fluorophenyl)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methyl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]-1H-indol-3-y1]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carbony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]-L-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valine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má účinky podľa kritického hodnotenia EMCDDA podobné účinkom látky ∆9 -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tetrahydrokanabinol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(THC). Medzi užívateľmi v SR je známy ako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Mamba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Black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Mamba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alebo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Herba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 Ide o biely prášok, ktorý je však pre konzumentov dostupný v tekutej forme pre užitie fajčením elektronickej cigarety. Nemá žiadne priemyselné alebo medicínske využitie. Prvý raz bol MMB-FUBICA zaznamenaný EMCDDA vo Švédsku vo februári v roku 2015. V súvislosti s jeho užitím bolo zaznamenaných viac ako 1000 hospitalizácií a 40 úmrtí. MMB-FUBICA je uvedený na zoznamoch zakázaných látok vo Švédsku, Veľkej Británii, USA, Japonsku, Nemecka, Kanady. 3) 4F-MBMB-BINACA Opis: Syntetický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kanabinoid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4F-MBMB-BINACA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chem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metyl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2-(1-(4-florobutyl)-1H-indazol-3-karboxamido)-3,3-dimetylbutanoát je účinkom na ľudský organizmus podobný látke ∆9 -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tetrahydrokanabinol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(THC). Najčastejšie je dostupný v práškovej forme alebo vo forme práškovej sušiny. Užíva sa predovšetkým fajčením. Nemá žiadne priemyselné alebo medicínske využitie. 4) 5F-MDMB – PICA (MDMB-2201) Opis: Syntetický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kanabinoid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5F-MDMB-PICA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chem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metyl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2-(1-(5-fluoropentyl)-1H- indole-3-carboxamido)-3,3-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dimetylbutanoat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) má účinky na ľudský organizmus podobné ako v prípade ∆9 -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tetrahydrokanabinol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(THC), avšak niektoré zdroje udávajú aj anabolické účinky. Najčastejšie je 5F-MDMB-PICA dostupný v práškovej forme alebo vo forme práškovej sušiny. Užíva sa predovšetkým fajčením. Uvedená látka nemá žiadne medicínske ani priemyselné využitie. Od mája 2018 patrí 5F-MDMB-PICA medzi zakázané látky v USA. 5)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Kumyl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–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PeGACLON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Opis: Látka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kumyl-PeGACLON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chem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: 5-pentyl-2-(1-metyl-1-fenyl-etyl)-2,5-dihydro-pyridol[4,3-b]indol-1-jedna) je syntetický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kanabinoid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s účinkami na ľudský organizmus podobne ako v prípade ∆9 -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tetrahydrokanabinol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(THC). Dostupný je aj pod obchodným názvom SGT 151 alebo medzi užívateľmi ako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Herba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Black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Mamba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najčastejšie v práškovej forme alebo vo forme práškovej sušiny. Užíva sa predovšetkým fajčením. Má silné vedľajšie účinky. Uvedená látka nemá v súčasnosti žiadne medicínske ani priemyselné využitie.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Kumyl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–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PeGACLON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je uvedený na zoznamoch zakázaných látok v Kanade, USA, Nemecka a Veľkej Británii. 6) 5F-kumyl-PeGACLON Opis: Syntetický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kanabinoid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5F-kumyl-PeGACLON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chem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.: 5-(5-</w:t>
            </w: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 xml:space="preserve">fluoropentyl)-2-(2-phenylpropan-2-yl)-2,5-dihydro-1H-pyrido[4,3-b]indol-1-one) je derivátom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kumyl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PeGACLONu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 Syntetický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kanabinoid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5F-kumyl-PeGACLON má na ľudský organizmus účinky podobné ako v prípade ∆9 -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tetrahydrokanabinol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(THC). Dostupný je v práškovej forme alebo vo forme rastlinnej sušiny. Užíva sa predovšetkým fajčením. Má silné vedľajšie účinky. Dostupný je pod obchodným názvom 5F-SGT 151. Medzi konzumentmi je známy ako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Hurricane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Lemon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Herba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 Uvedená látka nemá v súčasnosti žiadne medicínske ani priemyselné využitie. 5F 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kumyl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–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PeGACLON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je uvedený na zoznamoch zakázaných látok napr.: v Kanade, USA a Nemecku. 7)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Kumyl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-CH-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MeGACLON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Opis: Syntetický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kanabinoid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kumyl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-CH-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MeGACLON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chem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.: 5-(Cyclohexylmetyl)-2-(2-fenylpropan-2-yl)-2,5-dihydro-1H-pyrido[4,3-b]indol-1-jedna). Na ľudský organizmus má účinky podobné ako v prípade ∆9 -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tetrahydrokanabinol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(THC). Dostupný je v práškovej forme alebo vo forme rastlinnej sušiny. Užíva sa predovšetkým fajčením. Má silné vedľajšie účinky. Medzi konzumentmi je známy ako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Herba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 Uvedená látka nemá v súčasnosti žiadne medicínske ani priemyselné využitie.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Kumyl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–CH-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MeGACLON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je uvedený na zoznamoch zakázaných látok napr. Veľkej Británie. 8) 4 – CEC ( 4-chloretkatinón) Opis: Látka 4-CEC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chem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. 1-(4-chlórfenyl) – 2 –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etylamino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) – 1propanón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monohydrochlorid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) je zaradená do triedy substituovaných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katinónov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t.j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. má stimulačné účinky podobné 4-MMC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mefedron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) alebo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khatu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 Často býva zmiešaný s inými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psychoaktívnymi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substanciami. Užíva sa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šňupaním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, orálne alebo injekčne. V prípade konzumácie 4-CEC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šňupaním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udávajú užívatelia veľké bolesti nosových slizníc. Uvedená látka nemá žiadne medicínske ani priemyselné využitie. Látka 4-CEC je zaradená na zoznam kontrolovaných látok vo Veľkej Británii od roku 2016. 9) DOI Opis: DOI (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chem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.: 2,5-Dimetoxy-4-iodoamfetamine) je substituovaný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amfetamín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s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psychedelickým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účinkom na konzumenta podobným účinkom LSD. Sekundárne sa vyskytujú aj stimulačné účinky. Užíva sa vo forme tripu. Uvedená látka nemá v súčasnosti žiadne medicínske ani priemyselné využitie. DOI je uvedený na zoznamoch zakázaných látok napr.: Dánska, Švédska, Kanady, Austrálie, USA. Odôvodnenie: Uvedené látky boli zaistené príslušníkmi Policajného zboru v priebehu rokov 2018 - 2019. Sú užívané ako náhrada za zakázané omamné a psychotropné látky, pričom predstavujú vážne riziko pre verejné zdravie. Z týchto dôvodov žiadame doplniť tieto látky do Zoznamu omamných látok a psychotropných látok zaradených do I., II. a III. skupiny uvedeného v prílohe č. 1 zákona č. 139/1998 Z. z. o omamných látkach, psychotropných látkach a prípravkoch v znení neskorších predpisov. Túto pripomienku považujeme za zásadnú.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MZVEZ 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 12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 čl. I bode 12 odporúčame nahradiť slovo „dopĺňajú“ slovom „pripájajú“. Odôvodnenie: Legislatívno-technická pripomienka.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 3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V čl. I bode 3 v § 8 ods. 3 písm. h) bod 6 odporúčame za bodkočiarkou slovo "Ak" písať s malým začiatočným písmenom. Odôvodnenie: gramatická pripomienka.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MZVEZ 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V čl. I bode 6 odporúčame slová "každého roku" nahradiť slovami "príslušného kalendárneho roka". Odôvodnenie: Spresnenie pojmu.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 bod 6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 čl. I bode 6 odporúčame v § 15 ods. 2 slovo "ods." nahradiť slovom "odseku" a slovo "povolenia" nahradiť slovom "povolenie". Odôvodnenie: Legislatívno-technická pripomienka a gramatická pripomienka.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doložke zlučiteľnosti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1. V bode 3 doložky zlučiteľnosti žiadame primárne právo označiť písmenom „a)“, sekundárne právo písmenom „b)“ a judikatúru Súdneho dvora Európskej únie písmenom „c)“. Následne žiadame v ďalšom texte uvedené písmeno „b)“ odstrániť.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doložke zlučiteľnosti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2. V bode 3 doložky zlučiteľnosti žiadame v časti sekundárnych prameňov vypustiť „návrh rozhodnutia Rady COM (2018) 862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final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zo dňa 7.1.2019“.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doložke zlučiteľnosti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3. V bode 3 písm. b) doložky zlučiteľnosti žiadame doplniť právne záväzný akt: delegovaná smernica Komisie (EÚ) 2019/369 z 13. decembra 2018, ktorou sa mení príloha k rámcovému rozhodnutiu Rady 2004/757/SVV, pokiaľ ide o zahrnutie nových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psychoaktívnych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látok do vymedzenia pojmu drogy, (Ú. v. EÚ L 66, 7.3.2019).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doložke zlučiteľnosti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4. V bode 3 písm. b) doložky zlučiteľnosti v časti sekundárnych prameňov žiadame súčasne uviesť pri jednotlivých prameňoch ich gestorov prípadne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spolugestorov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doložke zlučiteľnosti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5. V bode 4 doložky zlučiteľnosti žiadame v písm. a) vypustiť slovo „bezpredmetné“ a nahradiť ho transpozičnými lehotami v zmysle čl. 2 ods. 1 delegovanej smernice (EÚ) 2019/369.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doložke zlučiteľnosti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6. V bode 4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doložkyzlučiteľnosti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v písm. b) a c) žiadame vypustiť slovo „bezpredmetne“ a uvedené body náležite vyplniť.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poznámkam pod čiarou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K poznámkam pod čiarou k odkazom 4 až 5a sú v návrhu zákona uvedené neúčinné nariadenia Európskej </w:t>
            </w: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>únie, preto ich žiadame nahradiť účinnými nariadeniami Európskej únie spolu s určením príslušného článku.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lastRenderedPageBreak/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II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Podľa čl. II návrhu zákona sa účinnosť navrhuje na 1. januára 2020. Podľa čl. 2 ods. 1 delegovanej smernice (EÚ) 2019/369 „Členské štáty uvedú do účinnosti zákony, iné právne predpisy a správne opatrenia potrebné na dosiahnutie súladu s touto smernicou najneskôr do 7. septembra 2019. Zákony, iné právne predpisy a správne opatrenia potrebné na dosiahnutie súladu s bodom 16 prílohy k rámcovému rozhodnutiu 2004/757/SVV uvedeným v článku 1 tejto smernice, však uvedú však do účinnosti do 29. septembra 2019. Komisii bezodkladne oznámia znenie týchto ustanovení.“ Na základe vyššie uvedeného upozorňujeme na to, že účinnosť návrhu zákona je v rozpore s článkom 2 ods. 1 delegovanej smernice (EÚ) 2019/369. Neskorá transpozícia smernice môže mať za následok konanie podľa čl. 258 ZFEÚ. 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ČA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 xml:space="preserve">Uvedená smernica bola transponovaná už zákonom č. 287/2018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Všeobecne k návrhu zákona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 čl. I v bode 18. návrhu zákona sa do prílohy č. 3 (transpozičná príloha) navrhuje doplniť delegovaná smernica Komisie (EÚ) 2019/369 z 13. decembra 2018, ktorou sa mení príloha k rámcovému rozhodnutiu Rady 2004/757/SVV, pokiaľ ide o zahrnutie nových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psychoaktívnych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látok do vymedzenia pojmu drogy. Upozorňujeme, že súlad návrhu s právom Európskej únie sa v zmysle čl. 3 Legislatívnych pravidiel vlády Slovenskej republiky preukazuje nie len doložkou zlučiteľnosti, ale aj tabuľkou zhody. Podľa § 7 ods. 1 písm. e) zák. č. 400/2015 Z. z. o tvorbe právnych predpisov a o Zbierke zákonov Slovenskej republiky a o zmene a doplnení niektorých zákonov v znení neskorších predpisov, tabuľka zhody predstavuje podstatnú náležitosť medzirezortného pripomienkového konania. Žiadame predložiť tabuľku zhody k vyššie uvedenej delegovanej smernici (EÚ) 2019/369. Túto pripomienku považujeme za zásadnú. Taktiež žiadame uviesť a doplniť v sprievodných dokumentoch k návrhu zákona, že sa transponuje smernica (EÚ) 2019/369.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Z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K čl. I bod 18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 xml:space="preserve">V uvedenom ustanovení návrhu zákona sa v rozpore s bodom 62.13. prílohy č. 1 k Legislatívnym pravidlám vlády Slovenskej republiky dopĺňa do bodu 1 prílohy č. 3 (transpozičná príloha) delegovaná smernica Komisie (EÚ) 2019/369 z 13. decembra 2018, ktorou sa mení príloha k rámcovému rozhodnutiu Rady 2004/757/SVV, pokiaľ ide o zahrnutie nových </w:t>
            </w:r>
            <w:proofErr w:type="spellStart"/>
            <w:r w:rsidRPr="00B128D5">
              <w:rPr>
                <w:rFonts w:ascii="Times" w:hAnsi="Times" w:cs="Times"/>
                <w:sz w:val="20"/>
                <w:szCs w:val="20"/>
              </w:rPr>
              <w:t>psychoaktívnych</w:t>
            </w:r>
            <w:proofErr w:type="spellEnd"/>
            <w:r w:rsidRPr="00B128D5">
              <w:rPr>
                <w:rFonts w:ascii="Times" w:hAnsi="Times" w:cs="Times"/>
                <w:sz w:val="20"/>
                <w:szCs w:val="20"/>
              </w:rPr>
              <w:t xml:space="preserve"> látok do vymedzenia pojmu drogy. Podľa bodu 62.13. prílohy č. 1 k Legislatívnym pravidlám vlády Slovenskej republiky „Všetky ďalšie novelizácie, ktoré sa preberajú alebo implementujú novelizáciou, sa uvádzajú v samostatných bodoch ako jednotlivé právne záväzné akty.“. Na základe uvedeného žiadame delegovanú smernicu (EÚ) 2019/369 uviesť ako samostatný bod v prílohe č. 3 zákona, teda ako bod 2.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28D5" w:rsidRPr="00B128D5" w:rsidTr="00B128D5">
        <w:trPr>
          <w:divId w:val="1727223056"/>
          <w:jc w:val="center"/>
        </w:trPr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Verejnosť</w:t>
            </w:r>
          </w:p>
        </w:tc>
        <w:tc>
          <w:tcPr>
            <w:tcW w:w="3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b/>
                <w:bCs/>
                <w:sz w:val="20"/>
                <w:szCs w:val="20"/>
              </w:rPr>
              <w:t>Čl. I</w:t>
            </w:r>
            <w:r w:rsidRPr="00B128D5">
              <w:rPr>
                <w:rFonts w:ascii="Times" w:hAnsi="Times" w:cs="Times"/>
                <w:sz w:val="20"/>
                <w:szCs w:val="20"/>
              </w:rPr>
              <w:br/>
              <w:t>Do čl. I sa navrhuje sa vložiť nasledujúci novelizačný bod, ktorým sa mení zákon č. 139/1998 Z. z.: V § 40 sa slová "vzťahujú všeobecné predpisy o správnom konaní.8)" nahrádzajú slovami "vzťahuje správny poriadok". Odôvodnenie: Pri príležitosti novelizácie tohto zákona sa navrhuje do návrhu novely zapracovať aj túto legislatívno-technickú pripomienku, ktorá (explicitne) vyplýva z bodov 8 a 22.9 prílohy č. 1 k Legislatívnym pravidlám vlády SR, ako aj potreby spresnenia a zosúladenia legislatívnej techniky v tomto zákone s novou zaužívanou praxou v ostatných právnych predpisoch.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63CD" w:rsidRPr="00B128D5" w:rsidRDefault="001163CD">
            <w:pPr>
              <w:rPr>
                <w:rFonts w:ascii="Times" w:hAnsi="Times" w:cs="Times"/>
                <w:sz w:val="20"/>
                <w:szCs w:val="20"/>
              </w:rPr>
            </w:pPr>
            <w:r w:rsidRPr="00B128D5">
              <w:rPr>
                <w:rFonts w:ascii="Times" w:hAnsi="Times" w:cs="Times"/>
                <w:sz w:val="20"/>
                <w:szCs w:val="20"/>
              </w:rPr>
              <w:t>Pripomienka je nad rámec návrhu zákona.</w:t>
            </w:r>
          </w:p>
        </w:tc>
      </w:tr>
    </w:tbl>
    <w:p w:rsidR="00154A91" w:rsidRPr="00B128D5" w:rsidRDefault="00154A91" w:rsidP="00B128D5">
      <w:pPr>
        <w:rPr>
          <w:sz w:val="20"/>
          <w:szCs w:val="20"/>
        </w:rPr>
      </w:pPr>
    </w:p>
    <w:sectPr w:rsidR="00154A91" w:rsidRPr="00B128D5" w:rsidSect="00B128D5">
      <w:footerReference w:type="default" r:id="rId7"/>
      <w:pgSz w:w="15840" w:h="12240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F5" w:rsidRDefault="009117F5" w:rsidP="000A67D5">
      <w:pPr>
        <w:spacing w:after="0" w:line="240" w:lineRule="auto"/>
      </w:pPr>
      <w:r>
        <w:separator/>
      </w:r>
    </w:p>
  </w:endnote>
  <w:endnote w:type="continuationSeparator" w:id="0">
    <w:p w:rsidR="009117F5" w:rsidRDefault="009117F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18520283"/>
      <w:docPartObj>
        <w:docPartGallery w:val="Page Numbers (Bottom of Page)"/>
        <w:docPartUnique/>
      </w:docPartObj>
    </w:sdtPr>
    <w:sdtContent>
      <w:p w:rsidR="00577FC8" w:rsidRPr="00B128D5" w:rsidRDefault="00577FC8">
        <w:pPr>
          <w:pStyle w:val="Pta"/>
          <w:jc w:val="right"/>
          <w:rPr>
            <w:sz w:val="16"/>
            <w:szCs w:val="16"/>
          </w:rPr>
        </w:pPr>
        <w:r w:rsidRPr="00B128D5">
          <w:rPr>
            <w:sz w:val="16"/>
            <w:szCs w:val="16"/>
          </w:rPr>
          <w:fldChar w:fldCharType="begin"/>
        </w:r>
        <w:r w:rsidRPr="00B128D5">
          <w:rPr>
            <w:sz w:val="16"/>
            <w:szCs w:val="16"/>
          </w:rPr>
          <w:instrText>PAGE   \* MERGEFORMAT</w:instrText>
        </w:r>
        <w:r w:rsidRPr="00B128D5">
          <w:rPr>
            <w:sz w:val="16"/>
            <w:szCs w:val="16"/>
          </w:rPr>
          <w:fldChar w:fldCharType="separate"/>
        </w:r>
        <w:r w:rsidR="005061E4">
          <w:rPr>
            <w:noProof/>
            <w:sz w:val="16"/>
            <w:szCs w:val="16"/>
          </w:rPr>
          <w:t>17</w:t>
        </w:r>
        <w:r w:rsidRPr="00B128D5">
          <w:rPr>
            <w:sz w:val="16"/>
            <w:szCs w:val="16"/>
          </w:rPr>
          <w:fldChar w:fldCharType="end"/>
        </w:r>
      </w:p>
    </w:sdtContent>
  </w:sdt>
  <w:p w:rsidR="00577FC8" w:rsidRPr="00B128D5" w:rsidRDefault="00577FC8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F5" w:rsidRDefault="009117F5" w:rsidP="000A67D5">
      <w:pPr>
        <w:spacing w:after="0" w:line="240" w:lineRule="auto"/>
      </w:pPr>
      <w:r>
        <w:separator/>
      </w:r>
    </w:p>
  </w:footnote>
  <w:footnote w:type="continuationSeparator" w:id="0">
    <w:p w:rsidR="009117F5" w:rsidRDefault="009117F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163CD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061E4"/>
    <w:rsid w:val="00532574"/>
    <w:rsid w:val="00577FC8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117F5"/>
    <w:rsid w:val="009239D9"/>
    <w:rsid w:val="00927118"/>
    <w:rsid w:val="00943EB2"/>
    <w:rsid w:val="0099665B"/>
    <w:rsid w:val="009C6C5C"/>
    <w:rsid w:val="009F7218"/>
    <w:rsid w:val="00A251BF"/>
    <w:rsid w:val="00A54A16"/>
    <w:rsid w:val="00B128D5"/>
    <w:rsid w:val="00B721A5"/>
    <w:rsid w:val="00B76589"/>
    <w:rsid w:val="00B8767E"/>
    <w:rsid w:val="00BD1FAB"/>
    <w:rsid w:val="00BE7302"/>
    <w:rsid w:val="00BF7CE0"/>
    <w:rsid w:val="00CA44D2"/>
    <w:rsid w:val="00CE09B7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E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7.8.2019 21:24:54"/>
    <f:field ref="objchangedby" par="" text="Administrator, System"/>
    <f:field ref="objmodifiedat" par="" text="7.8.2019 21:24:5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2019-08-07T19:27:00Z</dcterms:created>
  <dcterms:modified xsi:type="dcterms:W3CDTF">2019-08-07T19:51:00Z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č.&amp;nbsp; 139/1998 Z. z. o&amp;nbsp;omamných látkach, psychotropných látkach&amp;nbsp; a&amp;nbsp;prípravkoch&amp;nbsp; v&amp;nbsp;znení neskorších predpisov informovaná prostredníctvom zverej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S10191-2019-OL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LP/2019/513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- Čl. 168 Zmluvy o fungovaní Európskej únie (Hlava XIV – Verejné zdravie) </vt:lpwstr>
  </property>
  <property fmtid="{D5CDD505-2E9C-101B-9397-08002B2CF9AE}" pid="46" name="FSC#SKEDITIONSLOVLEX@103.510:AttrStrListDocPropSekundarneLegPravoPO">
    <vt:lpwstr>návrh rozhodnutia Rady COM (2018) 862 final zo dňa 7. 1. 2019_x000d_
delegovaná smernica Komisie (EÚ) 2019/369 z 13. decembra 2018, ktorou sa mení príloha k rámcovému rozhodnutiu Rady 2004/757/SVV, pokiaľ ide o zahrnutie nových psychoaktívnych látok do vymedzen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bezpredmetné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&lt;table border="1" cellpadding="0" cellspacing="0" width="0"&gt;	&lt;tbody&gt;		&lt;tr&gt;			&lt;td style="width: 612px; height: 48px;"&gt;			&lt;p&gt;Návrh zákona prispeje k zvýšeniu sociálnej ochrany a&amp;nbsp;k prevencii vzniku závislosti od užívania omamných látok a&amp;nbsp;psychotrop</vt:lpwstr>
  </property>
  <property fmtid="{D5CDD505-2E9C-101B-9397-08002B2CF9AE}" pid="65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zdravotníctva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zdravotníctva</vt:lpwstr>
  </property>
  <property fmtid="{D5CDD505-2E9C-101B-9397-08002B2CF9AE}" pid="141" name="FSC#SKEDITIONSLOVLEX@103.510:funkciaZodpPredAkuzativ">
    <vt:lpwstr>Ministerky zdravotníctva</vt:lpwstr>
  </property>
  <property fmtid="{D5CDD505-2E9C-101B-9397-08002B2CF9AE}" pid="142" name="FSC#SKEDITIONSLOVLEX@103.510:funkciaZodpPredDativ">
    <vt:lpwstr>Ministerke zdravotníctva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doc. MUDr. Andrea Kalavská_x000d_
Ministerka zdravotníctva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zákona sa predkladá ako iniciatívny materiál.&lt;/p&gt;&lt;p style="text-align: justify;"&gt;Cieľom návrhu zákona je doplniť prílohu č. 1 zákona č. 139/1998 Z. z. o&amp;nbsp;omamných látkach, psychotropných látkach a&amp;nbsp;prípravkoch</vt:lpwstr>
  </property>
  <property fmtid="{D5CDD505-2E9C-101B-9397-08002B2CF9AE}" pid="149" name="FSC#COOSYSTEM@1.1:Container">
    <vt:lpwstr>COO.2145.1000.3.3539225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7. 8. 2019</vt:lpwstr>
  </property>
</Properties>
</file>