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D4" w:rsidRPr="00A76C36" w:rsidRDefault="00D969D4" w:rsidP="00D969D4">
      <w:pPr>
        <w:jc w:val="center"/>
        <w:rPr>
          <w:color w:val="000000" w:themeColor="text1"/>
          <w:highlight w:val="yellow"/>
        </w:rPr>
      </w:pPr>
      <w:r>
        <w:rPr>
          <w:b/>
          <w:bCs/>
          <w:color w:val="000000" w:themeColor="text1"/>
        </w:rPr>
        <w:t>Predkladacia správa</w:t>
      </w:r>
    </w:p>
    <w:p w:rsidR="00D969D4" w:rsidRPr="00A76C36" w:rsidRDefault="00D969D4" w:rsidP="00D969D4">
      <w:pPr>
        <w:jc w:val="center"/>
        <w:outlineLvl w:val="0"/>
      </w:pPr>
    </w:p>
    <w:p w:rsidR="00D969D4" w:rsidRPr="00A76C36" w:rsidRDefault="00D969D4" w:rsidP="00D969D4">
      <w:pPr>
        <w:pStyle w:val="Default"/>
        <w:ind w:firstLine="708"/>
        <w:jc w:val="both"/>
      </w:pPr>
      <w:r w:rsidRPr="00A76C36">
        <w:t xml:space="preserve">Návrh zákona o základných požiadavkách na bezpečnosť detského ihriska a o zmene a doplnení niektorých zákonov predstavuje iniciatívny materiál Ministerstva hospodárstva Slovenskej republiky, ktorý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br/>
      </w:r>
      <w:r w:rsidRPr="00A76C36">
        <w:t xml:space="preserve">resp. prevádzkovateľov späté so sprístupňovaním detského ihriska verejnosti.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Platná právna úprava, ktorej základ predstavuje nariadenie vlády Slovenskej republiky č. 349/2010 Z. z., ktorým sa ustanovujú podrobnosti o technických požiadavkách </w:t>
      </w:r>
      <w:r>
        <w:br/>
      </w:r>
      <w:r w:rsidRPr="00A76C36">
        <w:t xml:space="preserve">a postupoch posudzovania zhody na prostriedky ľudovej zábavy, zariadenia detských ihrísk </w:t>
      </w:r>
      <w:r>
        <w:br/>
      </w:r>
      <w:r w:rsidRPr="00A76C36">
        <w:t>a športovo-rekreačné zariadenia, sa zameriava na individuálne zariadenia detského ihriska. Posudzuje sa bezpečnosť zariadenia detského ihriska len po jeho výrobe, neriešia sa početné nedostatky spôsobené neodbornou montážou, nesprávnou inštaláciou priamo na detskom ihrisku či nedostatočnou údržbou, čím sa aj z pôvodne bezpečného zariadenia detského ihriska môže stať nebezpečný výrobok.</w:t>
      </w:r>
    </w:p>
    <w:p w:rsidR="00D969D4" w:rsidRPr="00A76C36" w:rsidRDefault="00D969D4" w:rsidP="00D969D4">
      <w:pPr>
        <w:pStyle w:val="Default"/>
        <w:jc w:val="both"/>
      </w:pPr>
    </w:p>
    <w:p w:rsidR="00D969D4" w:rsidRPr="00A76C36" w:rsidRDefault="00D969D4" w:rsidP="00D969D4">
      <w:pPr>
        <w:pStyle w:val="Default"/>
        <w:ind w:firstLine="708"/>
        <w:jc w:val="both"/>
      </w:pPr>
      <w:r w:rsidRPr="00A76C36">
        <w:t xml:space="preserve">Cieľom návrhu zákona je stanoviť požiadavky na detské ihrisko ako jeden kompaktný priestor. Ustanovujú sa také povinnosti subjektov, ktoré smerujú k dosiahnutiu sledovaného účelu – zvýšenie bezpečnosti detských ihrísk, bezpečné detské ihriská minimalizujúce riziká neoddeliteľne späté s hrou detí na detských ihriskách. Návrhom zákona sa stanovujú </w:t>
      </w:r>
      <w:r>
        <w:br/>
      </w:r>
      <w:r w:rsidRPr="00A76C36">
        <w:t xml:space="preserve">najmä požiadavky na rozmiestnenie prvkov detského ihriska a povrch detských ihrísk, zavádza sa systém na monitorovanie úrazov detí na detských ihriskách a jasné pravidlá prevádzky detských ihrísk vrátane vykonávania pravidelných odborných kontrol. </w:t>
      </w:r>
      <w:r>
        <w:br/>
      </w:r>
      <w:r w:rsidRPr="00A76C36">
        <w:t xml:space="preserve">Návrhom zákona sa unifikuje postup pri výkone kontrol detských ihrísk a zároveň sa definuje okruh subjektov oprávnených tieto kontroly vykonávať.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Návrh zákona predpokladá prijatie vykonávacieho predpisu, návrh znenia ktorého sa predkladá ako príloha návrhu zákona. Vo forme vyhlášky Ministerstva hospodárstva Slovenskej republiky majú byť ustanovené niektoré podrobnosti týkajúce sa odborného vzdelávania a preskúšavania osôb vykonávajúcich kontroly detských ihrísk. </w:t>
      </w:r>
      <w:r>
        <w:br/>
      </w:r>
      <w:r w:rsidRPr="00A76C36">
        <w:t>Návrh vykonávacieho predpisu bude predmetom samostatného legislatívneho procesu.</w:t>
      </w:r>
    </w:p>
    <w:p w:rsidR="00D969D4" w:rsidRPr="00A76C36" w:rsidRDefault="00D969D4" w:rsidP="00D969D4">
      <w:pPr>
        <w:pStyle w:val="Default"/>
        <w:ind w:firstLine="708"/>
        <w:jc w:val="both"/>
      </w:pPr>
    </w:p>
    <w:p w:rsidR="00D969D4" w:rsidRPr="00A76C36" w:rsidRDefault="00D969D4" w:rsidP="00D969D4">
      <w:pPr>
        <w:ind w:firstLine="708"/>
        <w:jc w:val="both"/>
      </w:pPr>
      <w:r w:rsidRPr="00A76C36">
        <w:rPr>
          <w:sz w:val="23"/>
          <w:szCs w:val="23"/>
        </w:rPr>
        <w:t xml:space="preserve">Prijatie návrhu zákona má vplyvy na </w:t>
      </w:r>
      <w:r w:rsidRPr="00A76C36">
        <w:t>rozpočet verejnej správy, podnikateľské prostredie a sociálne vplyvy. Návrh zákona nemá vplyvy na životné prostredie, informatizáciu spoločnosti ani služby verejnej správy pre občana</w:t>
      </w:r>
      <w:r w:rsidR="00DF12D8">
        <w:t xml:space="preserve"> a na manželstvo, rodičovstvo a rodinu</w:t>
      </w:r>
      <w:r w:rsidRPr="00A76C36">
        <w:t>.</w:t>
      </w:r>
    </w:p>
    <w:p w:rsidR="00D969D4" w:rsidRPr="00A76C36" w:rsidRDefault="00D969D4" w:rsidP="00D969D4">
      <w:pPr>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D969D4" w:rsidRPr="00A76C36" w:rsidRDefault="00D969D4" w:rsidP="00D969D4">
      <w:pPr>
        <w:ind w:firstLine="708"/>
        <w:jc w:val="both"/>
        <w:rPr>
          <w:rFonts w:eastAsiaTheme="minorHAnsi"/>
          <w:color w:val="000000"/>
          <w:lang w:eastAsia="en-US"/>
        </w:rPr>
      </w:pPr>
    </w:p>
    <w:p w:rsidR="00D969D4"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w:t>
      </w:r>
      <w:r w:rsidR="00DF12D8">
        <w:rPr>
          <w:rFonts w:eastAsiaTheme="minorHAnsi"/>
          <w:color w:val="000000"/>
          <w:lang w:eastAsia="en-US"/>
        </w:rPr>
        <w:t>bol</w:t>
      </w:r>
      <w:r w:rsidRPr="00A76C36">
        <w:rPr>
          <w:rFonts w:eastAsiaTheme="minorHAnsi"/>
          <w:color w:val="000000"/>
          <w:lang w:eastAsia="en-US"/>
        </w:rPr>
        <w:t xml:space="preserve">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w:t>
      </w:r>
      <w:r w:rsidR="00DF12D8">
        <w:rPr>
          <w:rFonts w:eastAsiaTheme="minorHAnsi"/>
          <w:color w:val="000000"/>
          <w:lang w:eastAsia="en-US"/>
        </w:rPr>
        <w:t xml:space="preserve">, ktoré prebehlo v čase od 20. marca do 20. júna 2019 a v priebehu ktorého neboli voči jeho zneniu vznesené žiadne pripomienky. </w:t>
      </w:r>
      <w:r w:rsidRPr="00A76C36">
        <w:rPr>
          <w:rFonts w:eastAsiaTheme="minorHAnsi"/>
          <w:color w:val="000000"/>
          <w:lang w:eastAsia="en-US"/>
        </w:rPr>
        <w:t xml:space="preserve"> </w:t>
      </w:r>
    </w:p>
    <w:p w:rsidR="00D723CC" w:rsidRDefault="00D723CC" w:rsidP="00D969D4">
      <w:pPr>
        <w:ind w:firstLine="708"/>
        <w:jc w:val="both"/>
        <w:rPr>
          <w:rFonts w:eastAsiaTheme="minorHAnsi"/>
          <w:color w:val="000000"/>
          <w:lang w:eastAsia="en-US"/>
        </w:rPr>
      </w:pPr>
    </w:p>
    <w:p w:rsidR="00D723CC" w:rsidRPr="00A76C36" w:rsidRDefault="00D723CC" w:rsidP="00D969D4">
      <w:pPr>
        <w:ind w:firstLine="708"/>
        <w:jc w:val="both"/>
        <w:rPr>
          <w:rFonts w:eastAsiaTheme="minorHAnsi"/>
          <w:color w:val="000000"/>
          <w:lang w:eastAsia="en-US"/>
        </w:rPr>
      </w:pPr>
      <w:r w:rsidRPr="00F157B4">
        <w:rPr>
          <w:color w:val="000000" w:themeColor="text1"/>
        </w:rPr>
        <w:lastRenderedPageBreak/>
        <w:t xml:space="preserve">Materiál bol predmetom medzirezortného pripomienkového konania, ktorého výsledky                 sú uvedené vo vyhodnotení pripomienkového konania. Návrh zákona sa na rokovanie </w:t>
      </w:r>
      <w:r>
        <w:rPr>
          <w:color w:val="000000" w:themeColor="text1"/>
        </w:rPr>
        <w:t>Hospodárskej a sociálnej rady</w:t>
      </w:r>
      <w:r w:rsidRPr="00F157B4">
        <w:rPr>
          <w:color w:val="000000" w:themeColor="text1"/>
        </w:rPr>
        <w:t xml:space="preserve"> Slovenskej republiky predkladá </w:t>
      </w:r>
      <w:r>
        <w:rPr>
          <w:color w:val="000000" w:themeColor="text1"/>
        </w:rPr>
        <w:t xml:space="preserve">s rozporom so Združením </w:t>
      </w:r>
      <w:bookmarkStart w:id="0" w:name="_GoBack"/>
      <w:bookmarkEnd w:id="0"/>
      <w:r>
        <w:rPr>
          <w:color w:val="000000" w:themeColor="text1"/>
        </w:rPr>
        <w:t xml:space="preserve">miest a obcí Slovenska. </w:t>
      </w:r>
    </w:p>
    <w:p w:rsidR="00D969D4" w:rsidRPr="00A76C36" w:rsidRDefault="00D969D4" w:rsidP="00D969D4">
      <w:pPr>
        <w:ind w:firstLine="708"/>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Nadobudnutie účinnosti návrhu zákona sa ustanovuje na 1. januára 2020 </w:t>
      </w:r>
      <w:r>
        <w:rPr>
          <w:rFonts w:eastAsiaTheme="minorHAnsi"/>
          <w:color w:val="000000"/>
          <w:lang w:eastAsia="en-US"/>
        </w:rPr>
        <w:br/>
      </w:r>
      <w:r w:rsidRPr="00A76C36">
        <w:rPr>
          <w:rFonts w:eastAsiaTheme="minorHAnsi"/>
          <w:color w:val="000000"/>
          <w:lang w:eastAsia="en-US"/>
        </w:rPr>
        <w:t xml:space="preserve">v súlade so zákonom č. 523/2004 Z. z. o rozpočtových pravidlách verejnej správy a o zmene </w:t>
      </w:r>
      <w:r>
        <w:rPr>
          <w:rFonts w:eastAsiaTheme="minorHAnsi"/>
          <w:color w:val="000000"/>
          <w:lang w:eastAsia="en-US"/>
        </w:rPr>
        <w:br/>
      </w:r>
      <w:r w:rsidRPr="00A76C36">
        <w:rPr>
          <w:rFonts w:eastAsiaTheme="minorHAnsi"/>
          <w:color w:val="000000"/>
          <w:lang w:eastAsia="en-US"/>
        </w:rPr>
        <w:t xml:space="preserve">a doplnení niektorých zákonov v znení neskorších predpisov, keďže návrh zákona predpokladá vplyvy na rozpočet verejnej správy. </w:t>
      </w:r>
      <w:r w:rsidRPr="00A76C36">
        <w:t>Pre plnenie povinnosti výkonu pravidelných ročných kontrol sa stanovuje dlhšie prechodné obdobie, keď vlastníci detských ihrísk existujúcich ku dňu nadobudnutia účinnosti návrhu zákona budú povinní zabezpečiť 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w:t>
      </w:r>
      <w:r>
        <w:t xml:space="preserve"> </w:t>
      </w:r>
    </w:p>
    <w:p w:rsidR="00897DE8" w:rsidRDefault="00897DE8"/>
    <w:p w:rsidR="00D723CC" w:rsidRDefault="00D723CC"/>
    <w:sectPr w:rsidR="00D72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6"/>
    <w:rsid w:val="00121F8A"/>
    <w:rsid w:val="005B49D8"/>
    <w:rsid w:val="007325E9"/>
    <w:rsid w:val="00897DE8"/>
    <w:rsid w:val="00BE4778"/>
    <w:rsid w:val="00C24A1E"/>
    <w:rsid w:val="00D40A56"/>
    <w:rsid w:val="00D723CC"/>
    <w:rsid w:val="00D969D4"/>
    <w:rsid w:val="00DF12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2019-06-24T06:45:00Z</cp:lastPrinted>
  <dcterms:created xsi:type="dcterms:W3CDTF">2019-07-17T08:16:00Z</dcterms:created>
  <dcterms:modified xsi:type="dcterms:W3CDTF">2019-07-17T08:16:00Z</dcterms:modified>
</cp:coreProperties>
</file>