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706B9" w:rsidP="004D7A15">
      <w:pPr>
        <w:widowControl/>
        <w:rPr>
          <w:lang w:val="en-US"/>
        </w:rPr>
      </w:pPr>
      <w:r>
        <w:t>Verejnosť je o návrhu nariadenia vlády informovaná v rámci MPK.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706B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706B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6.2019 10:06:29"/>
    <f:field ref="objchangedby" par="" text="Administrator, System"/>
    <f:field ref="objmodifiedat" par="" text="19.6.2019 10:06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2019-06-19T08:06:00Z</dcterms:created>
  <dcterms:modified xsi:type="dcterms:W3CDTF">2019-06-19T08:06:00Z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Pracovné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René Kasenčák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Potreba zosúladiť nariadenie vlády v súvislosti s prijatím zákona č. 138/2009 Z. z. o pedagogických zamestnancoch a odborných zamestnancoch a o zmene a doplnení niektorých zákonov.</vt:lpwstr>
  </property>
  <property name="FSC#SKEDITIONSLOVLEX@103.510:plnynazovpredpis" pid="17" fmtid="{D5CDD505-2E9C-101B-9397-08002B2CF9AE}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name="FSC#SKEDITIONSLOVLEX@103.510:rezortcislopredpis" pid="18" fmtid="{D5CDD505-2E9C-101B-9397-08002B2CF9AE}">
    <vt:lpwstr>spis č. 2019/12525-A1810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LP/2019/495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Alternatívou je neprijatie návrhu nariadenia vlády a následne nezosúladené kategórie pedagogických zamestnancov a odborných zamestnancov medzi nariadením vlády a zákonom č. 138/2019 Z. z.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/>
  </property>
  <property name="FSC#COOSYSTEM@1.1:Container" pid="135" fmtid="{D5CDD505-2E9C-101B-9397-08002B2CF9AE}">
    <vt:lpwstr>COO.2145.1000.3.3454831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&lt;p&gt;Verejnosť je o návrhu nariadenia vlády informovaná v rámci MPK.&lt;/p&gt;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redpisov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hlavného štátneho radcu</vt:lpwstr>
  </property>
  <property name="FSC#SKEDITIONSLOVLEX@103.510:funkciaPredDativ" pid="146" fmtid="{D5CDD505-2E9C-101B-9397-08002B2CF9AE}">
    <vt:lpwstr>hlavnému štátnemu radcovi</vt:lpwstr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19. 6. 2019</vt:lpwstr>
  </property>
</Properties>
</file>