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511C" w14:textId="2E944DDA" w:rsidR="00BE7260" w:rsidRDefault="00BE7260" w:rsidP="00BE7260">
      <w:pPr>
        <w:widowControl w:val="0"/>
        <w:spacing w:after="0" w:line="36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Nové znenie</w:t>
      </w:r>
    </w:p>
    <w:p w14:paraId="0F456792" w14:textId="0A7B7712" w:rsidR="0095281F" w:rsidRPr="00BE7260" w:rsidRDefault="0095281F" w:rsidP="00BE7260">
      <w:pPr>
        <w:widowControl w:val="0"/>
        <w:spacing w:after="0" w:line="36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674A0">
        <w:rPr>
          <w:rFonts w:ascii="Times New Roman" w:hAnsi="Times New Roman"/>
          <w:bCs/>
          <w:sz w:val="24"/>
          <w:szCs w:val="24"/>
        </w:rPr>
        <w:t xml:space="preserve">(Návrh) </w:t>
      </w:r>
    </w:p>
    <w:p w14:paraId="74A2F266" w14:textId="77777777" w:rsidR="0095281F" w:rsidRPr="009674A0" w:rsidRDefault="0095281F" w:rsidP="0095281F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9674A0">
        <w:rPr>
          <w:rFonts w:ascii="Times New Roman" w:hAnsi="Times New Roman"/>
          <w:b/>
          <w:bCs/>
          <w:caps/>
          <w:sz w:val="24"/>
          <w:szCs w:val="24"/>
        </w:rPr>
        <w:t>Nariadenie vlády</w:t>
      </w:r>
    </w:p>
    <w:p w14:paraId="2A3A3342" w14:textId="77777777" w:rsidR="0095281F" w:rsidRPr="009674A0" w:rsidRDefault="0095281F" w:rsidP="0095281F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674A0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15CD3CBA" w14:textId="54D2D50F" w:rsidR="0095281F" w:rsidRPr="009674A0" w:rsidRDefault="0095281F" w:rsidP="0095281F">
      <w:pPr>
        <w:widowControl w:val="0"/>
        <w:spacing w:before="240" w:after="12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674A0">
        <w:rPr>
          <w:rFonts w:ascii="Times New Roman" w:hAnsi="Times New Roman"/>
          <w:bCs/>
          <w:sz w:val="24"/>
          <w:szCs w:val="24"/>
        </w:rPr>
        <w:t>z ... 201</w:t>
      </w:r>
      <w:r w:rsidR="008A140C">
        <w:rPr>
          <w:rFonts w:ascii="Times New Roman" w:hAnsi="Times New Roman"/>
          <w:bCs/>
          <w:sz w:val="24"/>
          <w:szCs w:val="24"/>
        </w:rPr>
        <w:t>9</w:t>
      </w:r>
      <w:r w:rsidRPr="009674A0">
        <w:rPr>
          <w:rFonts w:ascii="Times New Roman" w:hAnsi="Times New Roman"/>
          <w:bCs/>
          <w:sz w:val="24"/>
          <w:szCs w:val="24"/>
        </w:rPr>
        <w:t>,</w:t>
      </w:r>
    </w:p>
    <w:p w14:paraId="7D9F6590" w14:textId="3C767EA5" w:rsidR="0095281F" w:rsidRPr="009674A0" w:rsidRDefault="0095281F" w:rsidP="0095281F">
      <w:pPr>
        <w:keepNext/>
        <w:keepLines/>
        <w:widowControl w:val="0"/>
        <w:spacing w:before="240" w:after="120"/>
        <w:jc w:val="center"/>
        <w:outlineLvl w:val="1"/>
        <w:rPr>
          <w:rFonts w:ascii="Times New Roman" w:eastAsia="PalatinoLinotype-Roman" w:hAnsi="Times New Roman"/>
          <w:b/>
          <w:bCs/>
          <w:sz w:val="24"/>
          <w:szCs w:val="24"/>
        </w:rPr>
      </w:pPr>
      <w:r w:rsidRPr="009674A0">
        <w:rPr>
          <w:rFonts w:ascii="Times New Roman" w:eastAsia="PalatinoLinotype-Roman" w:hAnsi="Times New Roman"/>
          <w:b/>
          <w:bCs/>
          <w:sz w:val="24"/>
          <w:szCs w:val="24"/>
        </w:rPr>
        <w:t>ktorým sa mení</w:t>
      </w:r>
      <w:r w:rsidRPr="009674A0">
        <w:rPr>
          <w:rFonts w:ascii="Times New Roman" w:hAnsi="Times New Roman"/>
          <w:sz w:val="24"/>
          <w:szCs w:val="24"/>
        </w:rPr>
        <w:t xml:space="preserve"> </w:t>
      </w:r>
      <w:r w:rsidRPr="009674A0">
        <w:rPr>
          <w:rFonts w:ascii="Times New Roman" w:eastAsia="PalatinoLinotype-Roman" w:hAnsi="Times New Roman"/>
          <w:b/>
          <w:bCs/>
          <w:sz w:val="24"/>
          <w:szCs w:val="24"/>
        </w:rPr>
        <w:t xml:space="preserve">a dopĺňa nariadenie vlády Slovenskej republiky č. 148/2016 Z. z. </w:t>
      </w:r>
      <w:r w:rsidR="00906304">
        <w:rPr>
          <w:rFonts w:ascii="Times New Roman" w:eastAsia="PalatinoLinotype-Roman" w:hAnsi="Times New Roman"/>
          <w:b/>
          <w:bCs/>
          <w:sz w:val="24"/>
          <w:szCs w:val="24"/>
        </w:rPr>
        <w:br/>
      </w:r>
      <w:r w:rsidRPr="009674A0">
        <w:rPr>
          <w:rFonts w:ascii="Times New Roman" w:hAnsi="Times New Roman"/>
          <w:b/>
          <w:bCs/>
          <w:sz w:val="24"/>
          <w:szCs w:val="24"/>
        </w:rPr>
        <w:t>o sprístupňovaní elektrického zariadenia určeného na používanie v rámci určitých limitov napätia na trhu</w:t>
      </w:r>
    </w:p>
    <w:p w14:paraId="670835C7" w14:textId="77777777" w:rsidR="0095281F" w:rsidRPr="009674A0" w:rsidRDefault="0095281F" w:rsidP="0095281F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10405DC" w14:textId="5CDCFDBB" w:rsidR="0095281F" w:rsidRPr="009674A0" w:rsidRDefault="0095281F" w:rsidP="0095281F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</w:rPr>
        <w:t xml:space="preserve">Vláda Slovenskej republiky podľa § 2 ods. 1 písm. g) a h) zákona č. 19/2002 Z. z., ktorým </w:t>
      </w:r>
      <w:r w:rsidR="000B49CC">
        <w:rPr>
          <w:rFonts w:ascii="Times New Roman" w:hAnsi="Times New Roman"/>
          <w:sz w:val="24"/>
          <w:szCs w:val="24"/>
        </w:rPr>
        <w:br/>
      </w:r>
      <w:r w:rsidRPr="009674A0">
        <w:rPr>
          <w:rFonts w:ascii="Times New Roman" w:hAnsi="Times New Roman"/>
          <w:sz w:val="24"/>
          <w:szCs w:val="24"/>
        </w:rPr>
        <w:t>sa ustanovujú podmienky vydávania aproximačných nariadení vlády Slovenskej republiky nariaďuje:</w:t>
      </w:r>
    </w:p>
    <w:p w14:paraId="52619858" w14:textId="77777777" w:rsidR="0095281F" w:rsidRPr="009674A0" w:rsidRDefault="0095281F" w:rsidP="0095281F">
      <w:pPr>
        <w:pStyle w:val="Nadpis1"/>
        <w:rPr>
          <w:sz w:val="24"/>
          <w:szCs w:val="24"/>
        </w:rPr>
      </w:pPr>
      <w:r w:rsidRPr="009674A0">
        <w:rPr>
          <w:sz w:val="24"/>
          <w:szCs w:val="24"/>
        </w:rPr>
        <w:t>Čl. I</w:t>
      </w:r>
    </w:p>
    <w:p w14:paraId="051E567E" w14:textId="77777777" w:rsidR="0026035C" w:rsidRDefault="0095281F" w:rsidP="004E299F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9674A0">
        <w:rPr>
          <w:rFonts w:ascii="Times New Roman" w:hAnsi="Times New Roman"/>
          <w:sz w:val="24"/>
          <w:szCs w:val="24"/>
        </w:rPr>
        <w:t>Nariadenie vlády Slovenskej republiky č. 148/2016 Z. z. o sprístupňovaní elektrického zariadenia určeného na používanie v rámci určitých limitov napätia na trhu sa mení a dopĺňa takto:</w:t>
      </w:r>
    </w:p>
    <w:p w14:paraId="6D546B2A" w14:textId="044AF214" w:rsidR="002F1C7E" w:rsidRPr="000C3414" w:rsidRDefault="002F1C7E" w:rsidP="004E299F">
      <w:pPr>
        <w:pStyle w:val="Odsekzoznamu"/>
        <w:numPr>
          <w:ilvl w:val="0"/>
          <w:numId w:val="1"/>
        </w:numPr>
        <w:ind w:left="426" w:hanging="426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</w:t>
      </w:r>
      <w:r w:rsidR="0095281F" w:rsidRPr="0095281F">
        <w:rPr>
          <w:rFonts w:ascii="Times New Roman" w:hAnsi="Times New Roman"/>
          <w:sz w:val="24"/>
          <w:szCs w:val="24"/>
        </w:rPr>
        <w:t>oznámk</w:t>
      </w:r>
      <w:r>
        <w:rPr>
          <w:rFonts w:ascii="Times New Roman" w:hAnsi="Times New Roman"/>
          <w:sz w:val="24"/>
          <w:szCs w:val="24"/>
        </w:rPr>
        <w:t>y</w:t>
      </w:r>
      <w:r w:rsidR="0095281F" w:rsidRPr="0095281F">
        <w:rPr>
          <w:rFonts w:ascii="Times New Roman" w:hAnsi="Times New Roman"/>
          <w:sz w:val="24"/>
          <w:szCs w:val="24"/>
        </w:rPr>
        <w:t xml:space="preserve"> pod čiarou k </w:t>
      </w:r>
      <w:r w:rsidRPr="0095281F">
        <w:rPr>
          <w:rFonts w:ascii="Times New Roman" w:hAnsi="Times New Roman"/>
          <w:sz w:val="24"/>
          <w:szCs w:val="24"/>
        </w:rPr>
        <w:t>odkaz</w:t>
      </w:r>
      <w:r>
        <w:rPr>
          <w:rFonts w:ascii="Times New Roman" w:hAnsi="Times New Roman"/>
          <w:sz w:val="24"/>
          <w:szCs w:val="24"/>
        </w:rPr>
        <w:t>om</w:t>
      </w:r>
      <w:r w:rsidRPr="0095281F">
        <w:rPr>
          <w:rFonts w:ascii="Times New Roman" w:hAnsi="Times New Roman"/>
          <w:sz w:val="24"/>
          <w:szCs w:val="24"/>
        </w:rPr>
        <w:t xml:space="preserve"> </w:t>
      </w:r>
      <w:r w:rsidR="0095281F" w:rsidRPr="009528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12 a 18 znejú:</w:t>
      </w:r>
      <w:r w:rsidR="0095281F" w:rsidRPr="0095281F">
        <w:rPr>
          <w:rFonts w:ascii="Times New Roman" w:hAnsi="Times New Roman"/>
          <w:sz w:val="24"/>
          <w:szCs w:val="24"/>
        </w:rPr>
        <w:t xml:space="preserve"> </w:t>
      </w:r>
    </w:p>
    <w:p w14:paraId="668A3398" w14:textId="557F2A3E" w:rsidR="002F1C7E" w:rsidRDefault="0095281F" w:rsidP="000C3414">
      <w:pPr>
        <w:pStyle w:val="Odsekzoznamu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281F">
        <w:rPr>
          <w:rFonts w:ascii="Times New Roman" w:hAnsi="Times New Roman"/>
          <w:sz w:val="24"/>
          <w:szCs w:val="24"/>
        </w:rPr>
        <w:t>„</w:t>
      </w:r>
      <w:r w:rsidR="002F1C7E" w:rsidRPr="000C3414">
        <w:rPr>
          <w:rFonts w:ascii="Times New Roman" w:hAnsi="Times New Roman"/>
          <w:sz w:val="24"/>
          <w:szCs w:val="24"/>
          <w:vertAlign w:val="superscript"/>
        </w:rPr>
        <w:t>1</w:t>
      </w:r>
      <w:r w:rsidR="002F1C7E">
        <w:rPr>
          <w:rFonts w:ascii="Times New Roman" w:hAnsi="Times New Roman"/>
          <w:sz w:val="24"/>
          <w:szCs w:val="24"/>
        </w:rPr>
        <w:t xml:space="preserve">) </w:t>
      </w:r>
      <w:r w:rsidRPr="0095281F">
        <w:rPr>
          <w:rFonts w:ascii="Times New Roman" w:hAnsi="Times New Roman"/>
          <w:sz w:val="24"/>
          <w:szCs w:val="24"/>
        </w:rPr>
        <w:t>§ 4 ods. 1 zákona č. 56/2018 Z. z. o posudzovaní zhody výrobku, sprístupňovaní určeného výrobku na trhu a o zmene a doplnení niektorých zákonov.</w:t>
      </w:r>
    </w:p>
    <w:p w14:paraId="48F97A8F" w14:textId="6041B880" w:rsidR="002F1C7E" w:rsidRDefault="002F1C7E" w:rsidP="000C3414">
      <w:pPr>
        <w:pStyle w:val="Odsekzoznamu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414">
        <w:rPr>
          <w:rFonts w:ascii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hAnsi="Times New Roman"/>
          <w:sz w:val="24"/>
          <w:szCs w:val="24"/>
        </w:rPr>
        <w:t>)</w:t>
      </w:r>
      <w:r w:rsidRPr="002F1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3 ods. 2 zákona č. 60/2018 Z. z. o technickej normalizácii.</w:t>
      </w:r>
    </w:p>
    <w:p w14:paraId="77E8D02D" w14:textId="544FF013" w:rsidR="0095281F" w:rsidRPr="0095281F" w:rsidRDefault="002F1C7E" w:rsidP="000C3414">
      <w:pPr>
        <w:pStyle w:val="Odsekzoznamu"/>
        <w:ind w:left="426"/>
        <w:contextualSpacing w:val="0"/>
        <w:jc w:val="both"/>
      </w:pPr>
      <w:r w:rsidRPr="000C3414">
        <w:rPr>
          <w:rFonts w:ascii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F1C7E">
        <w:rPr>
          <w:rFonts w:ascii="Times New Roman" w:hAnsi="Times New Roman"/>
          <w:sz w:val="24"/>
          <w:szCs w:val="24"/>
        </w:rPr>
        <w:t>§ 4 ods. 1 písm. a) a b), § 13 ods. 2 zákona č. 60/2018 Z. z.“.</w:t>
      </w:r>
    </w:p>
    <w:p w14:paraId="268020CD" w14:textId="20B5BC8F" w:rsidR="00A75559" w:rsidRDefault="00A75559" w:rsidP="004E299F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ods. 1 písm. a) až c) sa vypúšťajú slová „písm. a)“.</w:t>
      </w:r>
    </w:p>
    <w:p w14:paraId="770F89F8" w14:textId="18D988E0" w:rsidR="00A75559" w:rsidRDefault="00A75559" w:rsidP="004E299F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vrátane nadpisu znie: </w:t>
      </w:r>
    </w:p>
    <w:p w14:paraId="0F91C609" w14:textId="774A6A88" w:rsidR="00A75559" w:rsidRPr="000C3414" w:rsidRDefault="00A75559" w:rsidP="000C3414">
      <w:pPr>
        <w:pStyle w:val="Odsekzoznamu"/>
        <w:keepNext/>
        <w:widowControl w:val="0"/>
        <w:spacing w:before="120" w:after="120" w:line="240" w:lineRule="auto"/>
        <w:ind w:left="42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C3414">
        <w:rPr>
          <w:rFonts w:ascii="Times New Roman" w:hAnsi="Times New Roman"/>
          <w:sz w:val="24"/>
          <w:szCs w:val="24"/>
        </w:rPr>
        <w:t>„</w:t>
      </w:r>
      <w:r w:rsidRPr="000C3414">
        <w:rPr>
          <w:rFonts w:ascii="Times New Roman" w:hAnsi="Times New Roman"/>
          <w:b/>
          <w:sz w:val="24"/>
          <w:szCs w:val="24"/>
        </w:rPr>
        <w:t>§ 2</w:t>
      </w:r>
    </w:p>
    <w:p w14:paraId="6666F62C" w14:textId="77777777" w:rsidR="00A75559" w:rsidRPr="000C3414" w:rsidRDefault="00A75559" w:rsidP="000C3414">
      <w:pPr>
        <w:pStyle w:val="Odsekzoznamu"/>
        <w:keepNext/>
        <w:widowControl w:val="0"/>
        <w:spacing w:before="120" w:after="120" w:line="240" w:lineRule="auto"/>
        <w:ind w:left="42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C3414">
        <w:rPr>
          <w:rFonts w:ascii="Times New Roman" w:hAnsi="Times New Roman"/>
          <w:b/>
          <w:sz w:val="24"/>
          <w:szCs w:val="24"/>
        </w:rPr>
        <w:t>Základné ustanovenia</w:t>
      </w:r>
    </w:p>
    <w:p w14:paraId="4D3FF15E" w14:textId="246052CF" w:rsidR="00A75559" w:rsidRDefault="00A75559" w:rsidP="000C3414">
      <w:pPr>
        <w:pStyle w:val="Odsekzoznamu"/>
        <w:keepNext/>
        <w:widowControl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5559">
        <w:rPr>
          <w:rFonts w:ascii="Times New Roman" w:hAnsi="Times New Roman"/>
          <w:sz w:val="24"/>
          <w:szCs w:val="24"/>
        </w:rPr>
        <w:t>Na účely tohto nariadenia vlády je elektrickým zariadením elektrické zariadenie určené na použitie v rozsahu menovitého napätia od 50 V do 1 000 V pre striedavý prúd a v rozsahu menovitého napätia od 75 V do 1 500 V pre jednosmerný prúd; elektrickým zariadením nie sú elektrické zariadenia uvedené v prílohe č. 2.</w:t>
      </w:r>
      <w:r>
        <w:rPr>
          <w:rFonts w:ascii="Times New Roman" w:hAnsi="Times New Roman"/>
          <w:sz w:val="24"/>
          <w:szCs w:val="24"/>
        </w:rPr>
        <w:t>“.</w:t>
      </w:r>
    </w:p>
    <w:p w14:paraId="3893A070" w14:textId="741D0905" w:rsidR="00F86A4F" w:rsidRDefault="00F86A4F" w:rsidP="004E299F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ods. 2 sa vypúšťajú slová „písm. a)“.</w:t>
      </w:r>
    </w:p>
    <w:p w14:paraId="4F21EAFD" w14:textId="05297951" w:rsidR="00994097" w:rsidRPr="00FD62E5" w:rsidRDefault="00A914AF" w:rsidP="00BE7260">
      <w:pPr>
        <w:pStyle w:val="Odsekzoznamu"/>
        <w:keepNext/>
        <w:widowControl w:val="0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279D">
        <w:rPr>
          <w:rFonts w:ascii="Times New Roman" w:hAnsi="Times New Roman"/>
          <w:sz w:val="24"/>
          <w:szCs w:val="24"/>
        </w:rPr>
        <w:t xml:space="preserve">§ 6 </w:t>
      </w:r>
      <w:r w:rsidR="00D63556">
        <w:rPr>
          <w:rFonts w:ascii="Times New Roman" w:hAnsi="Times New Roman"/>
          <w:sz w:val="24"/>
          <w:szCs w:val="24"/>
        </w:rPr>
        <w:t xml:space="preserve">až 9 </w:t>
      </w:r>
      <w:r w:rsidR="00934337">
        <w:rPr>
          <w:rFonts w:ascii="Times New Roman" w:hAnsi="Times New Roman"/>
          <w:sz w:val="24"/>
          <w:szCs w:val="24"/>
        </w:rPr>
        <w:t xml:space="preserve">vrátane nadpisov </w:t>
      </w:r>
      <w:r w:rsidR="00D63556">
        <w:rPr>
          <w:rFonts w:ascii="Times New Roman" w:hAnsi="Times New Roman"/>
          <w:sz w:val="24"/>
          <w:szCs w:val="24"/>
        </w:rPr>
        <w:t>znejú</w:t>
      </w:r>
      <w:r w:rsidR="00F86A4F">
        <w:rPr>
          <w:rFonts w:ascii="Times New Roman" w:hAnsi="Times New Roman"/>
          <w:sz w:val="24"/>
          <w:szCs w:val="24"/>
        </w:rPr>
        <w:t>:</w:t>
      </w:r>
    </w:p>
    <w:p w14:paraId="175E324D" w14:textId="276A3249" w:rsidR="00F86A4F" w:rsidRPr="00F86A4F" w:rsidRDefault="00F86A4F" w:rsidP="00F86A4F">
      <w:pPr>
        <w:spacing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>„</w:t>
      </w:r>
      <w:r w:rsidRPr="00F86A4F">
        <w:rPr>
          <w:rFonts w:ascii="Times New Roman" w:eastAsiaTheme="minorEastAsia" w:hAnsi="Times New Roman"/>
          <w:b/>
          <w:sz w:val="24"/>
          <w:szCs w:val="24"/>
          <w:lang w:eastAsia="sk-SK"/>
        </w:rPr>
        <w:t>§ 6</w:t>
      </w:r>
    </w:p>
    <w:p w14:paraId="13BC7F47" w14:textId="77777777" w:rsidR="00F86A4F" w:rsidRPr="00F86A4F" w:rsidRDefault="00F86A4F" w:rsidP="00F86A4F">
      <w:pPr>
        <w:spacing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b/>
          <w:sz w:val="24"/>
          <w:szCs w:val="24"/>
          <w:lang w:eastAsia="sk-SK"/>
        </w:rPr>
        <w:t>Povinnosti výrobcu</w:t>
      </w:r>
    </w:p>
    <w:p w14:paraId="416B8F53" w14:textId="77777777" w:rsidR="00F86A4F" w:rsidRPr="00F86A4F" w:rsidRDefault="00F86A4F" w:rsidP="00F86A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 xml:space="preserve">Výrobca je okrem </w:t>
      </w:r>
      <w:r w:rsidRPr="00B526E6">
        <w:rPr>
          <w:rFonts w:ascii="Times New Roman" w:eastAsiaTheme="minorEastAsia" w:hAnsi="Times New Roman"/>
          <w:sz w:val="24"/>
          <w:szCs w:val="24"/>
          <w:lang w:eastAsia="sk-SK"/>
        </w:rPr>
        <w:t xml:space="preserve">povinností podľa § 5 ods. 1 </w:t>
      </w:r>
      <w:r w:rsidRPr="000C3414">
        <w:rPr>
          <w:rFonts w:ascii="Times New Roman" w:eastAsiaTheme="minorEastAsia" w:hAnsi="Times New Roman"/>
          <w:sz w:val="24"/>
          <w:szCs w:val="24"/>
          <w:lang w:eastAsia="sk-SK"/>
        </w:rPr>
        <w:t>písm. a) až e), i), j) a k), m) až o) zákona</w:t>
      </w:r>
      <w:r w:rsidRPr="00B526E6">
        <w:rPr>
          <w:rFonts w:ascii="Times New Roman" w:eastAsiaTheme="minorEastAsia" w:hAnsi="Times New Roman"/>
          <w:sz w:val="24"/>
          <w:szCs w:val="24"/>
          <w:lang w:eastAsia="sk-SK"/>
        </w:rPr>
        <w:t xml:space="preserve"> č. 56/2018 Z. z. o posudzovaní zhody výrobku, sprístupňovaní určeného </w:t>
      </w:r>
      <w:r w:rsidRPr="00B526E6">
        <w:rPr>
          <w:rFonts w:ascii="Times New Roman" w:eastAsiaTheme="minorEastAsia" w:hAnsi="Times New Roman"/>
          <w:sz w:val="24"/>
          <w:szCs w:val="24"/>
          <w:lang w:eastAsia="sk-SK"/>
        </w:rPr>
        <w:lastRenderedPageBreak/>
        <w:t>výrobku na trhu a o zmene a doplnení niektorých zákonov (ďalej len „zákon“) povinný pred uvedením</w:t>
      </w: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 xml:space="preserve"> elektrického zariadenie na trh </w:t>
      </w:r>
    </w:p>
    <w:p w14:paraId="56663666" w14:textId="128517A6" w:rsidR="00F86A4F" w:rsidRPr="00B526E6" w:rsidRDefault="00F86A4F" w:rsidP="00F86A4F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zabezpečiť pri uvedení elektrického zariadenia na trh,</w:t>
      </w:r>
      <w:r>
        <w:rPr>
          <w:rFonts w:ascii="Times New Roman" w:eastAsiaTheme="minorEastAsia" w:hAnsi="Times New Roman"/>
          <w:sz w:val="24"/>
          <w:szCs w:val="24"/>
          <w:vertAlign w:val="superscript"/>
          <w:lang w:eastAsia="sk-SK"/>
        </w:rPr>
        <w:t>8</w:t>
      </w:r>
      <w:r w:rsidRPr="00B526E6">
        <w:rPr>
          <w:rFonts w:ascii="Times New Roman" w:eastAsiaTheme="minorEastAsia" w:hAnsi="Times New Roman"/>
          <w:sz w:val="24"/>
          <w:szCs w:val="24"/>
          <w:lang w:eastAsia="sk-SK"/>
        </w:rPr>
        <w:t xml:space="preserve">) aby bolo navrhnuté a vyrobené  podľa </w:t>
      </w:r>
      <w:r w:rsidRPr="000C3414">
        <w:rPr>
          <w:rFonts w:ascii="Times New Roman" w:eastAsiaTheme="minorEastAsia" w:hAnsi="Times New Roman"/>
          <w:sz w:val="24"/>
          <w:szCs w:val="24"/>
          <w:lang w:eastAsia="sk-SK"/>
        </w:rPr>
        <w:t>základných zásad bezpečnosti</w:t>
      </w:r>
      <w:r w:rsidRPr="00B526E6">
        <w:rPr>
          <w:rFonts w:ascii="Times New Roman" w:eastAsiaTheme="minorEastAsia" w:hAnsi="Times New Roman"/>
          <w:sz w:val="24"/>
          <w:szCs w:val="24"/>
          <w:lang w:eastAsia="sk-SK"/>
        </w:rPr>
        <w:t xml:space="preserve"> podľa prílohy č. 1,</w:t>
      </w:r>
    </w:p>
    <w:p w14:paraId="2A41B954" w14:textId="77777777" w:rsidR="00F86A4F" w:rsidRPr="00F86A4F" w:rsidRDefault="00F86A4F" w:rsidP="00F86A4F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vypracovať technickú dokumentáciu podľa prílohy č. 3,</w:t>
      </w:r>
    </w:p>
    <w:p w14:paraId="366F8FED" w14:textId="77777777" w:rsidR="00F86A4F" w:rsidRPr="00F86A4F" w:rsidRDefault="00F86A4F" w:rsidP="000C3414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 xml:space="preserve">zabezpečiť posúdenie zhody elektrického zariadenia podľa postupu posudzovania zhody uvedeného v prílohe č. 3, </w:t>
      </w:r>
    </w:p>
    <w:p w14:paraId="70F14AB7" w14:textId="77777777" w:rsidR="00F86A4F" w:rsidRPr="00F86A4F" w:rsidRDefault="00F86A4F" w:rsidP="000C3414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vydať EÚ vyhlásenie o zhode podľa § 12,</w:t>
      </w:r>
    </w:p>
    <w:p w14:paraId="73CC4397" w14:textId="31E316E6" w:rsidR="00F86A4F" w:rsidRPr="00F86A4F" w:rsidRDefault="00F86A4F" w:rsidP="000C3414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umiestniť označenie CE</w:t>
      </w:r>
      <w:r>
        <w:rPr>
          <w:rFonts w:ascii="Times New Roman" w:eastAsiaTheme="minorEastAsia" w:hAnsi="Times New Roman"/>
          <w:sz w:val="24"/>
          <w:szCs w:val="24"/>
          <w:vertAlign w:val="superscript"/>
          <w:lang w:eastAsia="sk-SK"/>
        </w:rPr>
        <w:t>9</w:t>
      </w: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) podľa § 14 ods. 6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.</w:t>
      </w:r>
    </w:p>
    <w:p w14:paraId="7E49F475" w14:textId="77777777" w:rsidR="00F86A4F" w:rsidRPr="00F86A4F" w:rsidRDefault="00F86A4F" w:rsidP="00F86A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V súlade s § 5 ods. 1 písm. r) zákona sa ustanovuje, že je výrobca povinný</w:t>
      </w:r>
    </w:p>
    <w:p w14:paraId="76342F67" w14:textId="77777777" w:rsidR="00F86A4F" w:rsidRPr="00F86A4F" w:rsidRDefault="00F86A4F" w:rsidP="00EF4227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uchovávať</w:t>
      </w:r>
      <w:r w:rsidRPr="00F86A4F">
        <w:rPr>
          <w:rFonts w:ascii="Times New Roman" w:eastAsiaTheme="minorEastAsia" w:hAnsi="Times New Roman"/>
          <w:sz w:val="24"/>
        </w:rPr>
        <w:t xml:space="preserve"> počas desiatich rokov od uvedenia elektrického zariadenia na trh EÚ vyhlásenie o zhode a technickú dokumentáciu elektrického zariadenia,</w:t>
      </w:r>
    </w:p>
    <w:p w14:paraId="4B0B68D8" w14:textId="49F91E5E" w:rsidR="00F86A4F" w:rsidRPr="00F86A4F" w:rsidRDefault="00F86A4F" w:rsidP="00EF4227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zaviesť</w:t>
      </w:r>
      <w:r w:rsidRPr="00F86A4F">
        <w:rPr>
          <w:rFonts w:ascii="Times New Roman" w:eastAsiaTheme="minorEastAsia" w:hAnsi="Times New Roman"/>
          <w:sz w:val="24"/>
        </w:rPr>
        <w:t xml:space="preserve"> postupy na zachovanie zhody sériovej výroby s požiadavkami </w:t>
      </w: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podľa tohto nariadenia</w:t>
      </w:r>
      <w:r w:rsidRPr="00F86A4F">
        <w:rPr>
          <w:rFonts w:ascii="Times New Roman" w:eastAsiaTheme="minorEastAsia" w:hAnsi="Times New Roman"/>
          <w:sz w:val="24"/>
        </w:rPr>
        <w:t xml:space="preserve"> vlády a zohľadniť zmeny návrhu elektrického zariadenia alebo vlastností elektrického zariadenia alebo zmeny v harmonizovanej technickej norme</w:t>
      </w:r>
      <w:r>
        <w:rPr>
          <w:rFonts w:ascii="Times New Roman" w:eastAsiaTheme="minorEastAsia" w:hAnsi="Times New Roman"/>
          <w:sz w:val="24"/>
          <w:vertAlign w:val="superscript"/>
        </w:rPr>
        <w:t>10</w:t>
      </w:r>
      <w:r w:rsidRPr="00F86A4F">
        <w:rPr>
          <w:rFonts w:ascii="Times New Roman" w:eastAsiaTheme="minorEastAsia" w:hAnsi="Times New Roman"/>
          <w:sz w:val="24"/>
        </w:rPr>
        <w:t>) podľa § 11 ods. 1, v medzinárodnej technickej norme</w:t>
      </w:r>
      <w:r w:rsidRPr="000C3414">
        <w:rPr>
          <w:rFonts w:ascii="Times New Roman" w:eastAsiaTheme="minorEastAsia" w:hAnsi="Times New Roman"/>
          <w:sz w:val="24"/>
          <w:vertAlign w:val="superscript"/>
        </w:rPr>
        <w:t>11</w:t>
      </w:r>
      <w:r w:rsidRPr="00F86A4F">
        <w:rPr>
          <w:rFonts w:ascii="Times New Roman" w:eastAsiaTheme="minorEastAsia" w:hAnsi="Times New Roman"/>
          <w:sz w:val="24"/>
        </w:rPr>
        <w:t>) podľa § 11 ods. 2 alebo v slovenskej technickej norme</w:t>
      </w:r>
      <w:r w:rsidRPr="000C3414">
        <w:rPr>
          <w:rFonts w:ascii="Times New Roman" w:eastAsiaTheme="minorEastAsia" w:hAnsi="Times New Roman"/>
          <w:sz w:val="24"/>
          <w:vertAlign w:val="superscript"/>
        </w:rPr>
        <w:t>12</w:t>
      </w:r>
      <w:r w:rsidRPr="00F86A4F">
        <w:rPr>
          <w:rFonts w:ascii="Times New Roman" w:eastAsiaTheme="minorEastAsia" w:hAnsi="Times New Roman"/>
          <w:sz w:val="24"/>
        </w:rPr>
        <w:t>) podľa § 11 ods. 3 alebo v iných technických špecifikáciách,</w:t>
      </w:r>
      <w:r w:rsidRPr="000C3414">
        <w:rPr>
          <w:rFonts w:ascii="Times New Roman" w:eastAsiaTheme="minorEastAsia" w:hAnsi="Times New Roman"/>
          <w:sz w:val="24"/>
          <w:vertAlign w:val="superscript"/>
        </w:rPr>
        <w:t>13</w:t>
      </w:r>
      <w:r w:rsidRPr="00F86A4F">
        <w:rPr>
          <w:rFonts w:ascii="Times New Roman" w:eastAsiaTheme="minorEastAsia" w:hAnsi="Times New Roman"/>
          <w:sz w:val="24"/>
        </w:rPr>
        <w:t>) na základe ktorých sa vyhlasuje zhoda elektrického zariadenia,</w:t>
      </w:r>
    </w:p>
    <w:p w14:paraId="0FC20C00" w14:textId="77777777" w:rsidR="00F86A4F" w:rsidRPr="00F86A4F" w:rsidRDefault="00F86A4F" w:rsidP="00EF4227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hAnsi="Times New Roman"/>
          <w:bCs/>
          <w:sz w:val="24"/>
          <w:szCs w:val="24"/>
          <w:lang w:eastAsia="zh-CN"/>
        </w:rPr>
        <w:t>vykonať v záujme ochrany života, zdravia a bezpečnosti spotrebiteľov skúšky vzoriek elektrického zariadenia, ktoré je sprístupnené na trhu vzhľadom na riziko, ktoré elektrické zariadenie predstavuje,</w:t>
      </w:r>
    </w:p>
    <w:p w14:paraId="22531433" w14:textId="4B3E2100" w:rsidR="00F86A4F" w:rsidRPr="00F86A4F" w:rsidRDefault="00F86A4F" w:rsidP="00EF4227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eastAsiaTheme="minorEastAsia" w:hAnsi="Times New Roman"/>
          <w:sz w:val="24"/>
        </w:rPr>
        <w:t>uchovávať identifikačné údaje o hospodárskom subjekte,</w:t>
      </w:r>
      <w:r w:rsidRPr="000C3414">
        <w:rPr>
          <w:rFonts w:ascii="Times New Roman" w:eastAsiaTheme="minorEastAsia" w:hAnsi="Times New Roman"/>
          <w:sz w:val="24"/>
          <w:vertAlign w:val="superscript"/>
        </w:rPr>
        <w:t>1</w:t>
      </w:r>
      <w:r w:rsidR="00FD62E5">
        <w:rPr>
          <w:rFonts w:ascii="Times New Roman" w:eastAsiaTheme="minorEastAsia" w:hAnsi="Times New Roman"/>
          <w:sz w:val="24"/>
          <w:vertAlign w:val="superscript"/>
        </w:rPr>
        <w:t>6</w:t>
      </w:r>
      <w:r w:rsidRPr="00F86A4F">
        <w:rPr>
          <w:rFonts w:ascii="Times New Roman" w:eastAsiaTheme="minorEastAsia" w:hAnsi="Times New Roman"/>
          <w:sz w:val="24"/>
        </w:rPr>
        <w:t>) ktorý mu elektrické zariadenie dodal a ktorému elektrické zariadenie dodal, počas desiatich rokov odo dňa dodania elektrické</w:t>
      </w:r>
      <w:r w:rsidR="00E46285">
        <w:rPr>
          <w:rFonts w:ascii="Times New Roman" w:eastAsiaTheme="minorEastAsia" w:hAnsi="Times New Roman"/>
          <w:sz w:val="24"/>
        </w:rPr>
        <w:t>ho</w:t>
      </w:r>
      <w:r w:rsidRPr="00F86A4F">
        <w:rPr>
          <w:rFonts w:ascii="Times New Roman" w:eastAsiaTheme="minorEastAsia" w:hAnsi="Times New Roman"/>
          <w:sz w:val="24"/>
        </w:rPr>
        <w:t xml:space="preserve"> zariadeni</w:t>
      </w:r>
      <w:r w:rsidR="00E46285">
        <w:rPr>
          <w:rFonts w:ascii="Times New Roman" w:eastAsiaTheme="minorEastAsia" w:hAnsi="Times New Roman"/>
          <w:sz w:val="24"/>
        </w:rPr>
        <w:t>a</w:t>
      </w:r>
      <w:r w:rsidRPr="00F86A4F">
        <w:rPr>
          <w:rFonts w:ascii="Times New Roman" w:eastAsiaTheme="minorEastAsia" w:hAnsi="Times New Roman"/>
          <w:sz w:val="24"/>
        </w:rPr>
        <w:t xml:space="preserve"> a bezodkladne ich sprístupniť na žiadosť orgánu dohľadu. </w:t>
      </w:r>
    </w:p>
    <w:p w14:paraId="683AA4D8" w14:textId="77777777" w:rsidR="00F86A4F" w:rsidRPr="00F86A4F" w:rsidRDefault="00F86A4F" w:rsidP="00F86A4F">
      <w:pPr>
        <w:spacing w:after="120" w:line="240" w:lineRule="auto"/>
        <w:rPr>
          <w:rFonts w:ascii="Times New Roman" w:eastAsiaTheme="minorEastAsia" w:hAnsi="Times New Roman"/>
          <w:b/>
          <w:sz w:val="24"/>
          <w:szCs w:val="24"/>
          <w:lang w:eastAsia="sk-SK"/>
        </w:rPr>
      </w:pPr>
    </w:p>
    <w:p w14:paraId="2CD2D4C7" w14:textId="77777777" w:rsidR="00F86A4F" w:rsidRPr="00F86A4F" w:rsidRDefault="00F86A4F" w:rsidP="00F86A4F">
      <w:pPr>
        <w:widowControl w:val="0"/>
        <w:spacing w:after="120" w:line="240" w:lineRule="auto"/>
        <w:jc w:val="center"/>
        <w:rPr>
          <w:rFonts w:ascii="Times New Roman" w:eastAsiaTheme="minorEastAsia" w:hAnsi="Times New Roman"/>
          <w:b/>
          <w:sz w:val="24"/>
        </w:rPr>
      </w:pPr>
      <w:r w:rsidRPr="00F86A4F">
        <w:rPr>
          <w:rFonts w:ascii="Times New Roman" w:eastAsiaTheme="minorEastAsia" w:hAnsi="Times New Roman"/>
          <w:b/>
          <w:sz w:val="24"/>
        </w:rPr>
        <w:t>§ 7</w:t>
      </w:r>
    </w:p>
    <w:p w14:paraId="2F3995C2" w14:textId="77777777" w:rsidR="00F86A4F" w:rsidRPr="00F86A4F" w:rsidRDefault="00F86A4F" w:rsidP="00F86A4F">
      <w:pPr>
        <w:widowControl w:val="0"/>
        <w:spacing w:after="120" w:line="240" w:lineRule="auto"/>
        <w:jc w:val="center"/>
        <w:rPr>
          <w:rFonts w:ascii="Times New Roman" w:eastAsiaTheme="minorEastAsia" w:hAnsi="Times New Roman"/>
          <w:b/>
          <w:sz w:val="24"/>
        </w:rPr>
      </w:pPr>
      <w:r w:rsidRPr="00F86A4F">
        <w:rPr>
          <w:rFonts w:ascii="Times New Roman" w:eastAsiaTheme="minorEastAsia" w:hAnsi="Times New Roman"/>
          <w:b/>
          <w:sz w:val="24"/>
        </w:rPr>
        <w:t>Povinnosti splnomocneného zástupcu výrobcu</w:t>
      </w:r>
    </w:p>
    <w:p w14:paraId="4F33078C" w14:textId="730CE266" w:rsidR="00F86A4F" w:rsidRDefault="00F86A4F" w:rsidP="009833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 xml:space="preserve">Splnomocnený zástupca výrobcu, ktorého výrobca môže písomne splnomocniť na plnenie povinností podľa § 6, okrem povinností podľa § 6 ods. 1 písm. a) a b a § 5 ods. 1 písm. a) a b) zákona je povinný plniť povinnosti podľa </w:t>
      </w:r>
      <w:r w:rsidR="0098330D" w:rsidRPr="0098330D">
        <w:rPr>
          <w:rFonts w:ascii="Times New Roman" w:eastAsiaTheme="minorEastAsia" w:hAnsi="Times New Roman"/>
          <w:sz w:val="24"/>
          <w:szCs w:val="24"/>
          <w:lang w:eastAsia="sk-SK"/>
        </w:rPr>
        <w:t xml:space="preserve">§ 6 ods. 2 písm. b) a c) a § 6 ods. 3 a 4 </w:t>
      </w: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>zákona.</w:t>
      </w:r>
    </w:p>
    <w:p w14:paraId="654CBEB5" w14:textId="77777777" w:rsidR="0098330D" w:rsidRPr="0098330D" w:rsidRDefault="0098330D" w:rsidP="002E5E58">
      <w:pPr>
        <w:pStyle w:val="Odsekzoznamu"/>
        <w:numPr>
          <w:ilvl w:val="0"/>
          <w:numId w:val="13"/>
        </w:num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98330D">
        <w:rPr>
          <w:rFonts w:ascii="Times New Roman" w:eastAsiaTheme="minorEastAsia" w:hAnsi="Times New Roman"/>
          <w:sz w:val="24"/>
          <w:szCs w:val="24"/>
          <w:lang w:eastAsia="sk-SK"/>
        </w:rPr>
        <w:t>Splnomocnený zástupca výrobcu je v súlade s § 6 ods. 5 zákona povinný uchovávať počas desiatich rokov od uvedenia pyrotechnického výrobku na trh EÚ vyhlásenie o zhode a technickú dokumentáciu k dispozícii pre orgány dohľadu a na požiadanie ich sprístupniť orgánu dohľadu.</w:t>
      </w:r>
    </w:p>
    <w:p w14:paraId="47F1DCC8" w14:textId="77777777" w:rsidR="00994097" w:rsidRDefault="00994097" w:rsidP="00EF4227">
      <w:pPr>
        <w:spacing w:after="120" w:line="240" w:lineRule="auto"/>
        <w:rPr>
          <w:rFonts w:ascii="Times New Roman" w:eastAsiaTheme="minorEastAsia" w:hAnsi="Times New Roman"/>
          <w:b/>
          <w:sz w:val="24"/>
          <w:szCs w:val="24"/>
          <w:lang w:eastAsia="sk-SK"/>
        </w:rPr>
      </w:pPr>
    </w:p>
    <w:p w14:paraId="0C62A693" w14:textId="77777777" w:rsidR="00F86A4F" w:rsidRPr="00F86A4F" w:rsidRDefault="00F86A4F" w:rsidP="00F86A4F">
      <w:pPr>
        <w:spacing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b/>
          <w:sz w:val="24"/>
          <w:szCs w:val="24"/>
          <w:lang w:eastAsia="sk-SK"/>
        </w:rPr>
        <w:t>§ 8</w:t>
      </w:r>
    </w:p>
    <w:p w14:paraId="3F9CFD6A" w14:textId="77777777" w:rsidR="00F86A4F" w:rsidRPr="00F86A4F" w:rsidRDefault="00F86A4F" w:rsidP="00F86A4F">
      <w:pPr>
        <w:spacing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b/>
          <w:sz w:val="24"/>
          <w:szCs w:val="24"/>
          <w:lang w:eastAsia="sk-SK"/>
        </w:rPr>
        <w:t>Povinnosti dovozcu</w:t>
      </w:r>
    </w:p>
    <w:p w14:paraId="04B2A533" w14:textId="1D90DA49" w:rsidR="00F86A4F" w:rsidRPr="00F86A4F" w:rsidRDefault="00F86A4F" w:rsidP="000C3414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eastAsiaTheme="minorEastAsia" w:hAnsi="Times New Roman"/>
          <w:sz w:val="24"/>
        </w:rPr>
        <w:t xml:space="preserve">Dovozca okrem povinností podľa § 7 ods. 1 zákona a § 7 ods. 2 písm. a), b), e) až </w:t>
      </w:r>
      <w:r w:rsidR="0098330D">
        <w:rPr>
          <w:rFonts w:ascii="Times New Roman" w:eastAsiaTheme="minorEastAsia" w:hAnsi="Times New Roman"/>
          <w:sz w:val="24"/>
        </w:rPr>
        <w:t>k</w:t>
      </w:r>
      <w:r w:rsidRPr="00F86A4F">
        <w:rPr>
          <w:rFonts w:ascii="Times New Roman" w:eastAsiaTheme="minorEastAsia" w:hAnsi="Times New Roman"/>
          <w:sz w:val="24"/>
        </w:rPr>
        <w:t xml:space="preserve">) zákona v súlade s § 7 ods. 2 písm. l) zákona </w:t>
      </w:r>
    </w:p>
    <w:p w14:paraId="54785943" w14:textId="300F4916" w:rsidR="00F86A4F" w:rsidRPr="00F86A4F" w:rsidRDefault="00F86A4F" w:rsidP="00F86A4F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eastAsiaTheme="minorEastAsia" w:hAnsi="Times New Roman"/>
          <w:sz w:val="24"/>
        </w:rPr>
        <w:lastRenderedPageBreak/>
        <w:t xml:space="preserve">nesmie uviesť na trh elektrické zariadenie uvedené v § 2, ak výrobca nesplnil povinnosti podľa § 6 ods. 1 písm. b) až e), </w:t>
      </w:r>
    </w:p>
    <w:p w14:paraId="280540F9" w14:textId="77777777" w:rsidR="00F86A4F" w:rsidRPr="00F86A4F" w:rsidRDefault="00F86A4F" w:rsidP="00F86A4F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hAnsi="Times New Roman"/>
          <w:sz w:val="24"/>
          <w:szCs w:val="24"/>
          <w:lang w:eastAsia="sk-SK"/>
        </w:rPr>
        <w:t>vykoná v záujme ochrany života, zdravia a bezpečnosti spotrebiteľov skúšky vzoriek elektrického zariadenia, ktoré je</w:t>
      </w:r>
      <w:r w:rsidRPr="00F86A4F"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Pr="00F86A4F">
        <w:rPr>
          <w:rFonts w:ascii="Times New Roman" w:hAnsi="Times New Roman"/>
          <w:sz w:val="24"/>
          <w:szCs w:val="24"/>
          <w:lang w:eastAsia="sk-SK"/>
        </w:rPr>
        <w:t>sprístupnené na trhu, vzhľadom na riziko, ktoré elektrické zariadenie predstavuje,</w:t>
      </w:r>
    </w:p>
    <w:p w14:paraId="6C9A5DEE" w14:textId="77777777" w:rsidR="00F86A4F" w:rsidRPr="00F86A4F" w:rsidRDefault="00F86A4F" w:rsidP="00F86A4F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eastAsiaTheme="minorEastAsia" w:hAnsi="Times New Roman"/>
          <w:sz w:val="24"/>
        </w:rPr>
        <w:t>zabezpečí, aby podmienky uskladnenia elektrického zariadenia a jeho prepravy neovplyvňovali zhodu so základnými zásadami bezpečnosti podľa prílohy č. 1 v čase, keď uskladnenie a prepravu zabezpečuje,</w:t>
      </w:r>
    </w:p>
    <w:p w14:paraId="79126C9E" w14:textId="4F28D92D" w:rsidR="00F86A4F" w:rsidRPr="00F86A4F" w:rsidRDefault="00F86A4F" w:rsidP="00F86A4F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eastAsiaTheme="minorEastAsia" w:hAnsi="Times New Roman"/>
          <w:sz w:val="24"/>
        </w:rPr>
        <w:t>uchováva identifikačné údaje o hospodárskom subjekte, ktorý mu elektrické zariadenie dodal a ktorému elektrické zariadenie dodal, počas desiatich rokov odo dňa dodania elektrické</w:t>
      </w:r>
      <w:r w:rsidR="00A2638E">
        <w:rPr>
          <w:rFonts w:ascii="Times New Roman" w:eastAsiaTheme="minorEastAsia" w:hAnsi="Times New Roman"/>
          <w:sz w:val="24"/>
        </w:rPr>
        <w:t>ho</w:t>
      </w:r>
      <w:r w:rsidRPr="00F86A4F">
        <w:rPr>
          <w:rFonts w:ascii="Times New Roman" w:eastAsiaTheme="minorEastAsia" w:hAnsi="Times New Roman"/>
          <w:sz w:val="24"/>
        </w:rPr>
        <w:t xml:space="preserve"> zariadeni</w:t>
      </w:r>
      <w:r w:rsidR="00A2638E">
        <w:rPr>
          <w:rFonts w:ascii="Times New Roman" w:eastAsiaTheme="minorEastAsia" w:hAnsi="Times New Roman"/>
          <w:sz w:val="24"/>
        </w:rPr>
        <w:t>a</w:t>
      </w:r>
      <w:r w:rsidRPr="00F86A4F">
        <w:rPr>
          <w:rFonts w:ascii="Times New Roman" w:eastAsiaTheme="minorEastAsia" w:hAnsi="Times New Roman"/>
          <w:sz w:val="24"/>
        </w:rPr>
        <w:t xml:space="preserve"> a bezodkladne ich sprístupn</w:t>
      </w:r>
      <w:r w:rsidR="00A2638E">
        <w:rPr>
          <w:rFonts w:ascii="Times New Roman" w:eastAsiaTheme="minorEastAsia" w:hAnsi="Times New Roman"/>
          <w:sz w:val="24"/>
        </w:rPr>
        <w:t>í</w:t>
      </w:r>
      <w:r w:rsidRPr="00F86A4F">
        <w:rPr>
          <w:rFonts w:ascii="Times New Roman" w:eastAsiaTheme="minorEastAsia" w:hAnsi="Times New Roman"/>
          <w:sz w:val="24"/>
        </w:rPr>
        <w:t xml:space="preserve"> na žiadosť orgánu dohľadu.</w:t>
      </w:r>
    </w:p>
    <w:p w14:paraId="52DDDEA9" w14:textId="77777777" w:rsidR="00F86A4F" w:rsidRPr="00F86A4F" w:rsidRDefault="00F86A4F" w:rsidP="00F86A4F">
      <w:pPr>
        <w:spacing w:after="120" w:line="240" w:lineRule="auto"/>
        <w:rPr>
          <w:rFonts w:ascii="Times New Roman" w:eastAsiaTheme="minorEastAsia" w:hAnsi="Times New Roman"/>
          <w:b/>
          <w:sz w:val="24"/>
          <w:szCs w:val="24"/>
          <w:lang w:eastAsia="sk-SK"/>
        </w:rPr>
      </w:pPr>
    </w:p>
    <w:p w14:paraId="24B3DD93" w14:textId="77777777" w:rsidR="00F86A4F" w:rsidRPr="00F86A4F" w:rsidRDefault="00F86A4F" w:rsidP="00F86A4F">
      <w:pPr>
        <w:spacing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b/>
          <w:sz w:val="24"/>
          <w:szCs w:val="24"/>
          <w:lang w:eastAsia="sk-SK"/>
        </w:rPr>
        <w:t>§ 9</w:t>
      </w:r>
    </w:p>
    <w:p w14:paraId="7AE874F9" w14:textId="77777777" w:rsidR="00F86A4F" w:rsidRDefault="00F86A4F" w:rsidP="000C3414">
      <w:pPr>
        <w:spacing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b/>
          <w:sz w:val="24"/>
          <w:szCs w:val="24"/>
          <w:lang w:eastAsia="sk-SK"/>
        </w:rPr>
        <w:t>Povinnosti distribútora</w:t>
      </w:r>
    </w:p>
    <w:p w14:paraId="21B1C7E6" w14:textId="5912DA0A" w:rsidR="00F86A4F" w:rsidRPr="000C3414" w:rsidRDefault="00F86A4F" w:rsidP="000C3414">
      <w:pPr>
        <w:spacing w:after="120" w:line="240" w:lineRule="auto"/>
        <w:ind w:left="426"/>
        <w:jc w:val="both"/>
        <w:rPr>
          <w:rFonts w:ascii="Times New Roman" w:eastAsiaTheme="minorEastAsia" w:hAnsi="Times New Roman"/>
          <w:b/>
          <w:sz w:val="24"/>
          <w:szCs w:val="24"/>
          <w:lang w:eastAsia="sk-SK"/>
        </w:rPr>
      </w:pPr>
      <w:r w:rsidRPr="00F86A4F">
        <w:rPr>
          <w:rFonts w:ascii="Times New Roman" w:eastAsiaTheme="minorEastAsia" w:hAnsi="Times New Roman"/>
          <w:sz w:val="24"/>
          <w:szCs w:val="24"/>
        </w:rPr>
        <w:t xml:space="preserve">Distribútor okrem povinností podľa § 8 ods. 1 zákona a § 8 ods. 2 písm. b) až </w:t>
      </w:r>
      <w:r w:rsidR="00A517A6">
        <w:rPr>
          <w:rFonts w:ascii="Times New Roman" w:eastAsiaTheme="minorEastAsia" w:hAnsi="Times New Roman"/>
          <w:sz w:val="24"/>
          <w:szCs w:val="24"/>
        </w:rPr>
        <w:t>f</w:t>
      </w:r>
      <w:r w:rsidRPr="00F86A4F">
        <w:rPr>
          <w:rFonts w:ascii="Times New Roman" w:eastAsiaTheme="minorEastAsia" w:hAnsi="Times New Roman"/>
          <w:sz w:val="24"/>
          <w:szCs w:val="24"/>
        </w:rPr>
        <w:t xml:space="preserve">) zákona v súlade s § 8 ods. 2 písm. g) zákona </w:t>
      </w:r>
    </w:p>
    <w:p w14:paraId="3C4E77C1" w14:textId="77777777" w:rsidR="00F86A4F" w:rsidRPr="00F86A4F" w:rsidRDefault="00F86A4F" w:rsidP="00F86A4F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Theme="minorEastAsia" w:hAnsi="Times New Roman"/>
          <w:sz w:val="24"/>
        </w:rPr>
      </w:pPr>
      <w:r w:rsidRPr="00F86A4F">
        <w:rPr>
          <w:rFonts w:ascii="Times New Roman" w:eastAsiaTheme="minorEastAsia" w:hAnsi="Times New Roman"/>
          <w:sz w:val="24"/>
          <w:szCs w:val="24"/>
        </w:rPr>
        <w:t xml:space="preserve">nesmie sprístupniť elektrické zariadenie </w:t>
      </w:r>
      <w:r w:rsidRPr="00F86A4F">
        <w:rPr>
          <w:rFonts w:ascii="Times New Roman" w:eastAsiaTheme="minorEastAsia" w:hAnsi="Times New Roman"/>
          <w:sz w:val="24"/>
        </w:rPr>
        <w:t xml:space="preserve">uvedené v § 2 </w:t>
      </w:r>
      <w:r w:rsidRPr="00F86A4F">
        <w:rPr>
          <w:rFonts w:ascii="Times New Roman" w:eastAsiaTheme="minorEastAsia" w:hAnsi="Times New Roman"/>
          <w:sz w:val="24"/>
          <w:szCs w:val="24"/>
        </w:rPr>
        <w:t>na trhu, ak výrobca nesplnil svoje povinnosti podľa § 6 ods. 1 písm. d) a e),</w:t>
      </w:r>
    </w:p>
    <w:p w14:paraId="44C2956B" w14:textId="63BAE3C2" w:rsidR="00F86A4F" w:rsidRPr="002E5E58" w:rsidRDefault="00F86A4F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A4F">
        <w:rPr>
          <w:rFonts w:ascii="Times New Roman" w:eastAsiaTheme="minorEastAsia" w:hAnsi="Times New Roman"/>
          <w:sz w:val="24"/>
        </w:rPr>
        <w:t>zabezpečí, aby podmienky uskladnenia elektrického zariadenia a jeho prepravy neovplyvňovali zhodu so základnými zásadami bezpečnosti podľa prílohy č. 1 v čase, keď uskladnenie a prepravu elektrického zariadenia zabezpečuje</w:t>
      </w:r>
      <w:r w:rsidRPr="00BE6EF0">
        <w:rPr>
          <w:rFonts w:ascii="Times New Roman" w:eastAsiaTheme="minorEastAsia" w:hAnsi="Times New Roman"/>
          <w:sz w:val="24"/>
          <w:szCs w:val="24"/>
        </w:rPr>
        <w:t>.</w:t>
      </w:r>
      <w:r w:rsidR="00B526E6" w:rsidRPr="00BE6EF0">
        <w:rPr>
          <w:rFonts w:ascii="Times New Roman" w:eastAsiaTheme="minorEastAsia" w:hAnsi="Times New Roman"/>
          <w:sz w:val="24"/>
          <w:szCs w:val="24"/>
        </w:rPr>
        <w:t>“.</w:t>
      </w:r>
    </w:p>
    <w:p w14:paraId="2423A46B" w14:textId="4265C11B" w:rsidR="000B5D8C" w:rsidRPr="002E5E58" w:rsidRDefault="00C93629" w:rsidP="00EF4227">
      <w:pPr>
        <w:spacing w:after="120" w:line="240" w:lineRule="auto"/>
        <w:ind w:left="567" w:hanging="141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</w:t>
      </w:r>
      <w:r w:rsidR="00FD62E5">
        <w:rPr>
          <w:rFonts w:ascii="Times New Roman" w:hAnsi="Times New Roman"/>
          <w:sz w:val="24"/>
          <w:szCs w:val="24"/>
        </w:rPr>
        <w:t>zom 14</w:t>
      </w:r>
      <w:r>
        <w:rPr>
          <w:rFonts w:ascii="Times New Roman" w:hAnsi="Times New Roman"/>
          <w:sz w:val="24"/>
          <w:szCs w:val="24"/>
        </w:rPr>
        <w:t xml:space="preserve"> a </w:t>
      </w:r>
      <w:r w:rsidR="00FD62E5">
        <w:rPr>
          <w:rFonts w:ascii="Times New Roman" w:hAnsi="Times New Roman"/>
          <w:sz w:val="24"/>
          <w:szCs w:val="24"/>
        </w:rPr>
        <w:t>15</w:t>
      </w:r>
      <w:r w:rsidR="000B5D8C" w:rsidRPr="00906304">
        <w:rPr>
          <w:rFonts w:ascii="Times New Roman" w:hAnsi="Times New Roman"/>
          <w:sz w:val="24"/>
          <w:szCs w:val="24"/>
        </w:rPr>
        <w:t xml:space="preserve"> </w:t>
      </w:r>
      <w:r w:rsidR="000B5D8C">
        <w:rPr>
          <w:rFonts w:ascii="Times New Roman" w:hAnsi="Times New Roman"/>
          <w:sz w:val="24"/>
          <w:szCs w:val="24"/>
        </w:rPr>
        <w:t>sa vypúšťajú.</w:t>
      </w:r>
      <w:r w:rsidR="000B5D8C" w:rsidRPr="002E5E58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31BB698F" w14:textId="1A19306B" w:rsidR="0095281F" w:rsidRPr="009674A0" w:rsidRDefault="0095281F" w:rsidP="004F6E17">
      <w:pPr>
        <w:pStyle w:val="Textpoznmkypodiarou"/>
        <w:numPr>
          <w:ilvl w:val="0"/>
          <w:numId w:val="1"/>
        </w:numPr>
        <w:ind w:left="426" w:hanging="426"/>
        <w:rPr>
          <w:color w:val="auto"/>
          <w:sz w:val="24"/>
          <w:szCs w:val="24"/>
        </w:rPr>
      </w:pPr>
      <w:r w:rsidRPr="009674A0">
        <w:rPr>
          <w:color w:val="auto"/>
          <w:sz w:val="24"/>
          <w:szCs w:val="24"/>
        </w:rPr>
        <w:t>§ 12</w:t>
      </w:r>
      <w:r w:rsidR="00055E8C">
        <w:rPr>
          <w:color w:val="auto"/>
          <w:sz w:val="24"/>
          <w:szCs w:val="24"/>
        </w:rPr>
        <w:t xml:space="preserve"> </w:t>
      </w:r>
      <w:r w:rsidR="00362138">
        <w:rPr>
          <w:color w:val="auto"/>
          <w:sz w:val="24"/>
          <w:szCs w:val="24"/>
        </w:rPr>
        <w:t>a</w:t>
      </w:r>
      <w:r w:rsidR="00055E8C">
        <w:rPr>
          <w:color w:val="auto"/>
          <w:sz w:val="24"/>
          <w:szCs w:val="24"/>
        </w:rPr>
        <w:t>ž</w:t>
      </w:r>
      <w:r w:rsidR="00362138">
        <w:rPr>
          <w:color w:val="auto"/>
          <w:sz w:val="24"/>
          <w:szCs w:val="24"/>
        </w:rPr>
        <w:t xml:space="preserve"> 14 </w:t>
      </w:r>
      <w:r w:rsidRPr="009674A0">
        <w:rPr>
          <w:color w:val="auto"/>
          <w:sz w:val="24"/>
          <w:szCs w:val="24"/>
        </w:rPr>
        <w:t>vrátane nadpis</w:t>
      </w:r>
      <w:r w:rsidR="00B526E6">
        <w:rPr>
          <w:color w:val="auto"/>
          <w:sz w:val="24"/>
          <w:szCs w:val="24"/>
        </w:rPr>
        <w:t xml:space="preserve">ov </w:t>
      </w:r>
      <w:r w:rsidRPr="009674A0">
        <w:rPr>
          <w:color w:val="auto"/>
          <w:sz w:val="24"/>
          <w:szCs w:val="24"/>
        </w:rPr>
        <w:t>zne</w:t>
      </w:r>
      <w:r w:rsidR="00B526E6">
        <w:rPr>
          <w:color w:val="auto"/>
          <w:sz w:val="24"/>
          <w:szCs w:val="24"/>
        </w:rPr>
        <w:t>jú</w:t>
      </w:r>
      <w:r w:rsidRPr="009674A0">
        <w:rPr>
          <w:color w:val="auto"/>
          <w:sz w:val="24"/>
          <w:szCs w:val="24"/>
        </w:rPr>
        <w:t xml:space="preserve">: </w:t>
      </w:r>
    </w:p>
    <w:p w14:paraId="24F2A296" w14:textId="77777777" w:rsidR="00EF4227" w:rsidRDefault="00EF4227" w:rsidP="009C76EE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CD72EE" w14:textId="77777777" w:rsidR="0095281F" w:rsidRDefault="0095281F" w:rsidP="009C76EE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341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12</w:t>
      </w:r>
    </w:p>
    <w:p w14:paraId="4DBF0873" w14:textId="77777777" w:rsidR="0095281F" w:rsidRPr="009674A0" w:rsidRDefault="0095281F" w:rsidP="0095281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74A0">
        <w:rPr>
          <w:rFonts w:ascii="Times New Roman" w:hAnsi="Times New Roman"/>
          <w:b/>
          <w:sz w:val="24"/>
          <w:szCs w:val="24"/>
        </w:rPr>
        <w:t>EÚ vyhlásenie o zhode</w:t>
      </w:r>
    </w:p>
    <w:p w14:paraId="2306798C" w14:textId="77777777" w:rsidR="00B526E6" w:rsidRPr="000C3414" w:rsidRDefault="00B526E6" w:rsidP="000C3414">
      <w:pPr>
        <w:pStyle w:val="Odsekzoznamu"/>
        <w:numPr>
          <w:ilvl w:val="0"/>
          <w:numId w:val="4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0C3414">
        <w:rPr>
          <w:rFonts w:ascii="Times New Roman" w:hAnsi="Times New Roman"/>
          <w:sz w:val="24"/>
          <w:szCs w:val="24"/>
        </w:rPr>
        <w:t>Výrobca vydá EÚ vyhlásenie o zhode podľa § 23 zákona.</w:t>
      </w:r>
    </w:p>
    <w:p w14:paraId="4A71B611" w14:textId="77777777" w:rsidR="00B526E6" w:rsidRPr="000C3414" w:rsidRDefault="00B526E6" w:rsidP="000C3414">
      <w:pPr>
        <w:pStyle w:val="Odsekzoznamu"/>
        <w:numPr>
          <w:ilvl w:val="0"/>
          <w:numId w:val="4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0C3414">
        <w:rPr>
          <w:rFonts w:ascii="Times New Roman" w:hAnsi="Times New Roman"/>
          <w:sz w:val="24"/>
          <w:szCs w:val="24"/>
        </w:rPr>
        <w:t xml:space="preserve">Rozsah EÚ vyhlásenia o zhode je ustanovený v prílohe č. 4. EÚ vyhlásenie o zhode </w:t>
      </w:r>
      <w:r w:rsidRPr="000C3414">
        <w:rPr>
          <w:rFonts w:ascii="Times New Roman" w:hAnsi="Times New Roman"/>
          <w:sz w:val="24"/>
          <w:szCs w:val="24"/>
        </w:rPr>
        <w:br/>
        <w:t xml:space="preserve">pre elektrické zariadenie, ktoré bolo uvedené na trh alebo sprístupnené na trhu obsahuje náležitosti uvedené v postupe posudzovania zhody ustanoveného v prílohe č. 3. </w:t>
      </w:r>
    </w:p>
    <w:p w14:paraId="10EB10DD" w14:textId="05F2C32C" w:rsidR="00EF4227" w:rsidRPr="00EF4227" w:rsidRDefault="00B526E6" w:rsidP="00EF4227">
      <w:pPr>
        <w:pStyle w:val="Odsekzoznamu"/>
        <w:numPr>
          <w:ilvl w:val="0"/>
          <w:numId w:val="4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0C3414">
        <w:rPr>
          <w:rFonts w:ascii="Times New Roman" w:hAnsi="Times New Roman"/>
          <w:sz w:val="24"/>
          <w:szCs w:val="24"/>
        </w:rPr>
        <w:t>V súlade s § 23 ods. 5 zákona sa v EÚ vyhlásení o zhode pre elektrické zariadenie uvedú aj odkazy na uverejnenie harmonizačných právnych predpisov Európskej únie v Úradnom vestníku Európskej únie, ktoré sa na elektrické zariadenie vzťahujú.</w:t>
      </w:r>
    </w:p>
    <w:p w14:paraId="1D949F9E" w14:textId="103C85ED" w:rsidR="00B526E6" w:rsidRPr="000C3414" w:rsidRDefault="00B526E6" w:rsidP="000C3414">
      <w:pPr>
        <w:keepNext/>
        <w:widowControl w:val="0"/>
        <w:spacing w:before="6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414">
        <w:rPr>
          <w:rFonts w:ascii="Times New Roman" w:hAnsi="Times New Roman"/>
          <w:b/>
          <w:sz w:val="24"/>
          <w:szCs w:val="24"/>
        </w:rPr>
        <w:t>§ 13</w:t>
      </w:r>
    </w:p>
    <w:p w14:paraId="69BC2DB0" w14:textId="77777777" w:rsidR="00B526E6" w:rsidRPr="000C3414" w:rsidRDefault="00B526E6" w:rsidP="000C3414">
      <w:pPr>
        <w:keepNext/>
        <w:widowControl w:val="0"/>
        <w:spacing w:before="6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414">
        <w:rPr>
          <w:rFonts w:ascii="Times New Roman" w:hAnsi="Times New Roman"/>
          <w:b/>
          <w:sz w:val="24"/>
          <w:szCs w:val="24"/>
        </w:rPr>
        <w:t>Označenie CE</w:t>
      </w:r>
    </w:p>
    <w:p w14:paraId="7B56DD6D" w14:textId="35F20727" w:rsidR="00B526E6" w:rsidRDefault="00B526E6" w:rsidP="000C3414">
      <w:pPr>
        <w:keepNext/>
        <w:widowControl w:val="0"/>
        <w:spacing w:before="6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526E6">
        <w:rPr>
          <w:rFonts w:ascii="Times New Roman" w:hAnsi="Times New Roman"/>
          <w:sz w:val="24"/>
          <w:szCs w:val="24"/>
        </w:rPr>
        <w:t>Označenie CE sa na elektrické zariadenie alebo na jeho štítok umiestni v súlade s § 25 ods. 1, 4 a 6 zákona.</w:t>
      </w:r>
    </w:p>
    <w:p w14:paraId="1929596E" w14:textId="2A4D94E2" w:rsidR="0095281F" w:rsidRPr="009674A0" w:rsidRDefault="0095281F" w:rsidP="0095281F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5EFFD8F" w14:textId="702001D7" w:rsidR="00362138" w:rsidRDefault="00362138" w:rsidP="000C3414">
      <w:pPr>
        <w:keepNext/>
        <w:widowControl w:val="0"/>
        <w:spacing w:before="6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EF2C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</w:t>
      </w:r>
    </w:p>
    <w:p w14:paraId="625888C8" w14:textId="77777777" w:rsidR="0095281F" w:rsidRPr="009674A0" w:rsidRDefault="0095281F" w:rsidP="000C3414">
      <w:pPr>
        <w:keepNext/>
        <w:widowControl w:val="0"/>
        <w:spacing w:before="6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4A0">
        <w:rPr>
          <w:rFonts w:ascii="Times New Roman" w:hAnsi="Times New Roman"/>
          <w:b/>
          <w:sz w:val="24"/>
          <w:szCs w:val="24"/>
        </w:rPr>
        <w:t>Spoločné ustanovenia</w:t>
      </w:r>
    </w:p>
    <w:p w14:paraId="2D6D4EA3" w14:textId="0211CEC4" w:rsidR="00362138" w:rsidRPr="00055E8C" w:rsidRDefault="00B526E6" w:rsidP="000C3414">
      <w:pPr>
        <w:pStyle w:val="Odsekzoznamu"/>
        <w:widowControl w:val="0"/>
        <w:spacing w:after="120" w:line="240" w:lineRule="auto"/>
        <w:ind w:left="284"/>
        <w:contextualSpacing w:val="0"/>
        <w:jc w:val="both"/>
      </w:pPr>
      <w:r w:rsidRPr="00B526E6">
        <w:rPr>
          <w:rFonts w:ascii="Times New Roman" w:hAnsi="Times New Roman"/>
          <w:sz w:val="24"/>
          <w:szCs w:val="24"/>
        </w:rPr>
        <w:t>Dohľad nad trhom pri sprístupňovaní elektrického zariadenia na trhu sa vykonáva podľa § 26 písm. a), § 27 až 29 zákona. Dohľad nad trhom pri uvedení elektrického zariadenia do prevádzky sa vykonáva podľa §</w:t>
      </w:r>
      <w:r>
        <w:rPr>
          <w:rFonts w:ascii="Times New Roman" w:hAnsi="Times New Roman"/>
          <w:sz w:val="24"/>
          <w:szCs w:val="24"/>
        </w:rPr>
        <w:t xml:space="preserve"> 26 písm. b), § 27 až 29 zákona</w:t>
      </w:r>
      <w:r w:rsidR="0070264C" w:rsidRPr="004E299F">
        <w:rPr>
          <w:rFonts w:ascii="Times New Roman" w:hAnsi="Times New Roman"/>
          <w:sz w:val="24"/>
          <w:szCs w:val="24"/>
        </w:rPr>
        <w:t>.</w:t>
      </w:r>
      <w:r w:rsidR="00FD2AF7">
        <w:rPr>
          <w:rFonts w:ascii="Times New Roman" w:hAnsi="Times New Roman"/>
          <w:sz w:val="24"/>
          <w:szCs w:val="24"/>
        </w:rPr>
        <w:t>“.</w:t>
      </w:r>
    </w:p>
    <w:p w14:paraId="3DDE3E35" w14:textId="0F508A8A" w:rsidR="004C553B" w:rsidRDefault="00906304" w:rsidP="004E299F">
      <w:pPr>
        <w:pStyle w:val="Odsekzoznamu"/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C553B">
        <w:rPr>
          <w:rFonts w:ascii="Times New Roman" w:hAnsi="Times New Roman"/>
          <w:sz w:val="24"/>
          <w:szCs w:val="24"/>
        </w:rPr>
        <w:t xml:space="preserve">oznámky pod čiarou k odkazom </w:t>
      </w:r>
      <w:r w:rsidR="009D2505">
        <w:rPr>
          <w:rFonts w:ascii="Times New Roman" w:hAnsi="Times New Roman"/>
          <w:sz w:val="24"/>
          <w:szCs w:val="24"/>
        </w:rPr>
        <w:t>20</w:t>
      </w:r>
      <w:r w:rsidR="004C553B">
        <w:rPr>
          <w:rFonts w:ascii="Times New Roman" w:hAnsi="Times New Roman"/>
          <w:sz w:val="24"/>
          <w:szCs w:val="24"/>
        </w:rPr>
        <w:t xml:space="preserve"> až 24</w:t>
      </w:r>
      <w:r w:rsidRPr="0090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vypúšťajú</w:t>
      </w:r>
      <w:r w:rsidR="004C553B">
        <w:rPr>
          <w:rFonts w:ascii="Times New Roman" w:hAnsi="Times New Roman"/>
          <w:sz w:val="24"/>
          <w:szCs w:val="24"/>
        </w:rPr>
        <w:t>.</w:t>
      </w:r>
    </w:p>
    <w:p w14:paraId="538C5936" w14:textId="77777777" w:rsidR="004C553B" w:rsidRPr="004E299F" w:rsidRDefault="004C553B" w:rsidP="004E299F">
      <w:pPr>
        <w:pStyle w:val="Odsekzoznamu"/>
        <w:widowControl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05583A5" w14:textId="679899D7" w:rsidR="004E04A0" w:rsidRDefault="004E04A0" w:rsidP="004E04A0">
      <w:pPr>
        <w:pStyle w:val="Odsekzoznamu"/>
        <w:keepNext/>
        <w:numPr>
          <w:ilvl w:val="0"/>
          <w:numId w:val="1"/>
        </w:numPr>
        <w:spacing w:before="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1</w:t>
      </w:r>
      <w:r w:rsidR="001C68BA">
        <w:rPr>
          <w:rFonts w:ascii="Times New Roman" w:hAnsi="Times New Roman"/>
          <w:sz w:val="24"/>
          <w:szCs w:val="24"/>
        </w:rPr>
        <w:t>, prvom bode</w:t>
      </w:r>
      <w:r w:rsidR="009D2505">
        <w:rPr>
          <w:rFonts w:ascii="Times New Roman" w:hAnsi="Times New Roman"/>
          <w:sz w:val="24"/>
          <w:szCs w:val="24"/>
        </w:rPr>
        <w:t>, písm. a)</w:t>
      </w:r>
      <w:r>
        <w:rPr>
          <w:rFonts w:ascii="Times New Roman" w:hAnsi="Times New Roman"/>
          <w:sz w:val="24"/>
          <w:szCs w:val="24"/>
        </w:rPr>
        <w:t xml:space="preserve"> sa nad slovo „</w:t>
      </w:r>
      <w:r w:rsidR="009D2505">
        <w:rPr>
          <w:rFonts w:ascii="Times New Roman" w:hAnsi="Times New Roman"/>
          <w:sz w:val="24"/>
          <w:szCs w:val="24"/>
        </w:rPr>
        <w:t>dokumentácii“ umiestňuje odkaz 19</w:t>
      </w:r>
      <w:r>
        <w:rPr>
          <w:rFonts w:ascii="Times New Roman" w:hAnsi="Times New Roman"/>
          <w:sz w:val="24"/>
          <w:szCs w:val="24"/>
        </w:rPr>
        <w:t>.</w:t>
      </w:r>
    </w:p>
    <w:p w14:paraId="02397B68" w14:textId="02825239" w:rsidR="004E04A0" w:rsidRDefault="004E04A0" w:rsidP="002E5E58">
      <w:pPr>
        <w:keepNext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 w:rsidRPr="002E5E58">
        <w:rPr>
          <w:rFonts w:ascii="Times New Roman" w:hAnsi="Times New Roman"/>
          <w:sz w:val="24"/>
          <w:szCs w:val="24"/>
        </w:rPr>
        <w:t xml:space="preserve">Poznámka pod čiarou k odkazu </w:t>
      </w:r>
      <w:r w:rsidR="009D2505">
        <w:rPr>
          <w:rFonts w:ascii="Times New Roman" w:hAnsi="Times New Roman"/>
          <w:sz w:val="24"/>
          <w:szCs w:val="24"/>
        </w:rPr>
        <w:t>19</w:t>
      </w:r>
      <w:r w:rsidRPr="002E5E58">
        <w:rPr>
          <w:rFonts w:ascii="Times New Roman" w:hAnsi="Times New Roman"/>
          <w:sz w:val="24"/>
          <w:szCs w:val="24"/>
        </w:rPr>
        <w:t xml:space="preserve"> znie:</w:t>
      </w:r>
    </w:p>
    <w:p w14:paraId="5AA1A17A" w14:textId="44669D88" w:rsidR="004E04A0" w:rsidRPr="002E5E58" w:rsidRDefault="009D2505" w:rsidP="002E5E58">
      <w:pPr>
        <w:keepNext/>
        <w:spacing w:before="6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1C68BA">
        <w:rPr>
          <w:rFonts w:ascii="Times New Roman" w:hAnsi="Times New Roman"/>
          <w:sz w:val="24"/>
          <w:szCs w:val="24"/>
          <w:vertAlign w:val="superscript"/>
        </w:rPr>
        <w:t>19</w:t>
      </w:r>
      <w:r w:rsidR="004E04A0">
        <w:rPr>
          <w:rFonts w:ascii="Times New Roman" w:hAnsi="Times New Roman"/>
          <w:sz w:val="24"/>
          <w:szCs w:val="24"/>
        </w:rPr>
        <w:t xml:space="preserve">) </w:t>
      </w:r>
      <w:r w:rsidR="004E04A0" w:rsidRPr="004E04A0">
        <w:rPr>
          <w:rFonts w:ascii="Times New Roman" w:hAnsi="Times New Roman"/>
          <w:sz w:val="24"/>
          <w:szCs w:val="24"/>
        </w:rPr>
        <w:t>§ 2 písm. j) zákona č. 56/2018 Z. z.</w:t>
      </w:r>
      <w:r w:rsidR="004E04A0">
        <w:rPr>
          <w:rFonts w:ascii="Times New Roman" w:hAnsi="Times New Roman"/>
          <w:sz w:val="24"/>
          <w:szCs w:val="24"/>
        </w:rPr>
        <w:t>“.</w:t>
      </w:r>
    </w:p>
    <w:p w14:paraId="361FE73A" w14:textId="4BA8460E" w:rsidR="00E2362E" w:rsidRDefault="00FE2BB5" w:rsidP="004E299F">
      <w:pPr>
        <w:pStyle w:val="Odsekzoznamu"/>
        <w:keepNext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2 </w:t>
      </w:r>
      <w:r w:rsidR="0053726D">
        <w:rPr>
          <w:rFonts w:ascii="Times New Roman" w:hAnsi="Times New Roman"/>
          <w:sz w:val="24"/>
          <w:szCs w:val="24"/>
        </w:rPr>
        <w:t>ôsmom</w:t>
      </w:r>
      <w:r w:rsidR="00C40E9C">
        <w:rPr>
          <w:rFonts w:ascii="Times New Roman" w:hAnsi="Times New Roman"/>
          <w:sz w:val="24"/>
          <w:szCs w:val="24"/>
        </w:rPr>
        <w:t xml:space="preserve"> odseku sa za slová „členské štáty“ dopĺňajú slová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C40E9C">
        <w:rPr>
          <w:rFonts w:ascii="Times New Roman" w:hAnsi="Times New Roman"/>
          <w:sz w:val="24"/>
          <w:szCs w:val="24"/>
        </w:rPr>
        <w:t>„</w:t>
      </w:r>
      <w:r w:rsidRPr="004E299F">
        <w:rPr>
          <w:rFonts w:ascii="Times New Roman" w:hAnsi="Times New Roman"/>
          <w:sz w:val="24"/>
          <w:szCs w:val="24"/>
        </w:rPr>
        <w:t xml:space="preserve">Európskej únie, </w:t>
      </w:r>
      <w:r w:rsidR="00703535">
        <w:rPr>
          <w:rFonts w:ascii="Times New Roman" w:hAnsi="Times New Roman"/>
          <w:sz w:val="24"/>
          <w:szCs w:val="24"/>
        </w:rPr>
        <w:t xml:space="preserve">alebo </w:t>
      </w:r>
      <w:r w:rsidRPr="004E299F">
        <w:rPr>
          <w:rFonts w:ascii="Times New Roman" w:hAnsi="Times New Roman"/>
          <w:sz w:val="24"/>
          <w:szCs w:val="24"/>
        </w:rPr>
        <w:t>štáty, ktoré sú zmluvnou stranou Dohody o Európskom hospodárskom priestore, alebo štáty, ktoré majú s Európskou úniou v tejto oblasti uzatvorenú medzinárodnú zmluvu</w:t>
      </w:r>
      <w:r w:rsidR="00C40E9C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696584" w14:textId="51150359" w:rsidR="00FC056D" w:rsidRPr="004E299F" w:rsidRDefault="00FC056D" w:rsidP="004E299F">
      <w:pPr>
        <w:pStyle w:val="Odsekzoznamu"/>
        <w:keepNext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3 </w:t>
      </w:r>
      <w:r w:rsidR="0053726D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bode 4.2 sa vypúšťajú slová „podľa § 14“.</w:t>
      </w:r>
    </w:p>
    <w:p w14:paraId="2E2E5F00" w14:textId="77777777" w:rsidR="004E299F" w:rsidRDefault="004E299F" w:rsidP="0095281F">
      <w:pPr>
        <w:pStyle w:val="Odsekzoznamu"/>
        <w:widowControl w:val="0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6AEDBDE" w14:textId="77777777" w:rsidR="0095281F" w:rsidRPr="009674A0" w:rsidRDefault="0095281F" w:rsidP="0095281F">
      <w:pPr>
        <w:pStyle w:val="Odsekzoznamu"/>
        <w:widowControl w:val="0"/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74A0">
        <w:rPr>
          <w:rFonts w:ascii="Times New Roman" w:hAnsi="Times New Roman"/>
          <w:b/>
          <w:sz w:val="24"/>
          <w:szCs w:val="24"/>
        </w:rPr>
        <w:t>Čl. II</w:t>
      </w:r>
    </w:p>
    <w:p w14:paraId="6D3598BB" w14:textId="2BEE95E7" w:rsidR="0095281F" w:rsidRPr="0095281F" w:rsidRDefault="0095281F" w:rsidP="004F6E17">
      <w:pPr>
        <w:ind w:firstLine="426"/>
        <w:rPr>
          <w:rFonts w:ascii="Times New Roman" w:hAnsi="Times New Roman"/>
          <w:sz w:val="24"/>
          <w:szCs w:val="24"/>
        </w:rPr>
      </w:pPr>
      <w:r w:rsidRPr="008D2A92">
        <w:rPr>
          <w:rFonts w:ascii="Times New Roman" w:hAnsi="Times New Roman"/>
          <w:sz w:val="24"/>
          <w:szCs w:val="24"/>
        </w:rPr>
        <w:t xml:space="preserve">Toto nariadenie vlády nadobúda účinnosť 1. </w:t>
      </w:r>
      <w:r w:rsidR="004D2AA4">
        <w:rPr>
          <w:rFonts w:ascii="Times New Roman" w:hAnsi="Times New Roman"/>
          <w:sz w:val="24"/>
          <w:szCs w:val="24"/>
        </w:rPr>
        <w:t>novembra</w:t>
      </w:r>
      <w:r w:rsidR="002F1C7E" w:rsidRPr="008D2A92">
        <w:rPr>
          <w:rFonts w:ascii="Times New Roman" w:hAnsi="Times New Roman"/>
          <w:sz w:val="24"/>
          <w:szCs w:val="24"/>
        </w:rPr>
        <w:t xml:space="preserve"> 201</w:t>
      </w:r>
      <w:r w:rsidR="002F1C7E">
        <w:rPr>
          <w:rFonts w:ascii="Times New Roman" w:hAnsi="Times New Roman"/>
          <w:sz w:val="24"/>
          <w:szCs w:val="24"/>
        </w:rPr>
        <w:t>9</w:t>
      </w:r>
      <w:r w:rsidRPr="008D2A92">
        <w:rPr>
          <w:rFonts w:ascii="Times New Roman" w:hAnsi="Times New Roman"/>
          <w:sz w:val="24"/>
          <w:szCs w:val="24"/>
        </w:rPr>
        <w:t>.</w:t>
      </w:r>
    </w:p>
    <w:sectPr w:rsidR="0095281F" w:rsidRPr="009528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1148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148D9" w16cid:durableId="1F2455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F54F2" w14:textId="77777777" w:rsidR="004C0607" w:rsidRDefault="004C0607" w:rsidP="005210B1">
      <w:pPr>
        <w:spacing w:after="0" w:line="240" w:lineRule="auto"/>
      </w:pPr>
      <w:r>
        <w:separator/>
      </w:r>
    </w:p>
  </w:endnote>
  <w:endnote w:type="continuationSeparator" w:id="0">
    <w:p w14:paraId="798602EA" w14:textId="77777777" w:rsidR="004C0607" w:rsidRDefault="004C0607" w:rsidP="0052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61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474E3D3" w14:textId="5BAB4F7F" w:rsidR="00906304" w:rsidRPr="004E299F" w:rsidRDefault="00906304">
        <w:pPr>
          <w:pStyle w:val="Pta"/>
          <w:jc w:val="center"/>
          <w:rPr>
            <w:rFonts w:ascii="Times New Roman" w:hAnsi="Times New Roman"/>
          </w:rPr>
        </w:pPr>
        <w:r w:rsidRPr="004E299F">
          <w:rPr>
            <w:rFonts w:ascii="Times New Roman" w:hAnsi="Times New Roman"/>
          </w:rPr>
          <w:fldChar w:fldCharType="begin"/>
        </w:r>
        <w:r w:rsidRPr="004E299F">
          <w:rPr>
            <w:rFonts w:ascii="Times New Roman" w:hAnsi="Times New Roman"/>
          </w:rPr>
          <w:instrText>PAGE   \* MERGEFORMAT</w:instrText>
        </w:r>
        <w:r w:rsidRPr="004E299F">
          <w:rPr>
            <w:rFonts w:ascii="Times New Roman" w:hAnsi="Times New Roman"/>
          </w:rPr>
          <w:fldChar w:fldCharType="separate"/>
        </w:r>
        <w:r w:rsidR="005138E3">
          <w:rPr>
            <w:rFonts w:ascii="Times New Roman" w:hAnsi="Times New Roman"/>
            <w:noProof/>
          </w:rPr>
          <w:t>1</w:t>
        </w:r>
        <w:r w:rsidRPr="004E299F">
          <w:rPr>
            <w:rFonts w:ascii="Times New Roman" w:hAnsi="Times New Roman"/>
          </w:rPr>
          <w:fldChar w:fldCharType="end"/>
        </w:r>
      </w:p>
    </w:sdtContent>
  </w:sdt>
  <w:p w14:paraId="14846791" w14:textId="77777777" w:rsidR="00906304" w:rsidRDefault="009063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12EF" w14:textId="77777777" w:rsidR="004C0607" w:rsidRDefault="004C0607" w:rsidP="005210B1">
      <w:pPr>
        <w:spacing w:after="0" w:line="240" w:lineRule="auto"/>
      </w:pPr>
      <w:r>
        <w:separator/>
      </w:r>
    </w:p>
  </w:footnote>
  <w:footnote w:type="continuationSeparator" w:id="0">
    <w:p w14:paraId="56A2869E" w14:textId="77777777" w:rsidR="004C0607" w:rsidRDefault="004C0607" w:rsidP="0052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2F9"/>
    <w:multiLevelType w:val="hybridMultilevel"/>
    <w:tmpl w:val="A0DE12BC"/>
    <w:lvl w:ilvl="0" w:tplc="034A94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D46F40"/>
    <w:multiLevelType w:val="hybridMultilevel"/>
    <w:tmpl w:val="CE182734"/>
    <w:lvl w:ilvl="0" w:tplc="AE962BC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A51305A"/>
    <w:multiLevelType w:val="hybridMultilevel"/>
    <w:tmpl w:val="46080412"/>
    <w:lvl w:ilvl="0" w:tplc="E6AE4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9F6322"/>
    <w:multiLevelType w:val="hybridMultilevel"/>
    <w:tmpl w:val="E3968AE8"/>
    <w:lvl w:ilvl="0" w:tplc="897487F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D67ED7"/>
    <w:multiLevelType w:val="hybridMultilevel"/>
    <w:tmpl w:val="E4E0075E"/>
    <w:lvl w:ilvl="0" w:tplc="FC96BAA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44A40"/>
    <w:multiLevelType w:val="hybridMultilevel"/>
    <w:tmpl w:val="CE182734"/>
    <w:lvl w:ilvl="0" w:tplc="AE962BC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15268C"/>
    <w:multiLevelType w:val="hybridMultilevel"/>
    <w:tmpl w:val="CE182734"/>
    <w:lvl w:ilvl="0" w:tplc="AE962BC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95733DA"/>
    <w:multiLevelType w:val="hybridMultilevel"/>
    <w:tmpl w:val="F356D256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AE4394">
      <w:start w:val="1"/>
      <w:numFmt w:val="decimal"/>
      <w:lvlText w:val="(%3)"/>
      <w:lvlJc w:val="left"/>
      <w:pPr>
        <w:ind w:left="180" w:hanging="180"/>
      </w:pPr>
      <w:rPr>
        <w:rFonts w:cs="Times New Roman" w:hint="default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B6E5B"/>
    <w:multiLevelType w:val="hybridMultilevel"/>
    <w:tmpl w:val="E4E0075E"/>
    <w:lvl w:ilvl="0" w:tplc="FC96BAA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9C01A1"/>
    <w:multiLevelType w:val="hybridMultilevel"/>
    <w:tmpl w:val="5394C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C96BAA8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EC427C"/>
    <w:multiLevelType w:val="hybridMultilevel"/>
    <w:tmpl w:val="C0D40874"/>
    <w:lvl w:ilvl="0" w:tplc="262A5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F578C"/>
    <w:multiLevelType w:val="hybridMultilevel"/>
    <w:tmpl w:val="9A2AC604"/>
    <w:lvl w:ilvl="0" w:tplc="FC96BAA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8355A"/>
    <w:multiLevelType w:val="hybridMultilevel"/>
    <w:tmpl w:val="CE182734"/>
    <w:lvl w:ilvl="0" w:tplc="AE962BC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F826E90"/>
    <w:multiLevelType w:val="hybridMultilevel"/>
    <w:tmpl w:val="559CCA6C"/>
    <w:lvl w:ilvl="0" w:tplc="32E4BB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ka">
    <w15:presenceInfo w15:providerId="None" w15:userId="Ver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1F"/>
    <w:rsid w:val="00054E2F"/>
    <w:rsid w:val="00055E8C"/>
    <w:rsid w:val="00097FD1"/>
    <w:rsid w:val="000A2C30"/>
    <w:rsid w:val="000B49CC"/>
    <w:rsid w:val="000B5D8C"/>
    <w:rsid w:val="000C3414"/>
    <w:rsid w:val="001512C0"/>
    <w:rsid w:val="001C68BA"/>
    <w:rsid w:val="001F7178"/>
    <w:rsid w:val="0026035C"/>
    <w:rsid w:val="00284034"/>
    <w:rsid w:val="00287923"/>
    <w:rsid w:val="002A2D4E"/>
    <w:rsid w:val="002A3CFA"/>
    <w:rsid w:val="002A5132"/>
    <w:rsid w:val="002C6910"/>
    <w:rsid w:val="002E5E58"/>
    <w:rsid w:val="002F1C7E"/>
    <w:rsid w:val="003577CF"/>
    <w:rsid w:val="00362138"/>
    <w:rsid w:val="0038300D"/>
    <w:rsid w:val="00472498"/>
    <w:rsid w:val="004C0607"/>
    <w:rsid w:val="004C553B"/>
    <w:rsid w:val="004D2AA4"/>
    <w:rsid w:val="004E04A0"/>
    <w:rsid w:val="004E299F"/>
    <w:rsid w:val="004F6E17"/>
    <w:rsid w:val="005138E3"/>
    <w:rsid w:val="005210B1"/>
    <w:rsid w:val="0053726D"/>
    <w:rsid w:val="00556EB2"/>
    <w:rsid w:val="005C0C8C"/>
    <w:rsid w:val="00653B72"/>
    <w:rsid w:val="00682441"/>
    <w:rsid w:val="00691942"/>
    <w:rsid w:val="00696FE4"/>
    <w:rsid w:val="0070264C"/>
    <w:rsid w:val="00703535"/>
    <w:rsid w:val="00750AF8"/>
    <w:rsid w:val="007A3892"/>
    <w:rsid w:val="007C6680"/>
    <w:rsid w:val="008279E7"/>
    <w:rsid w:val="00827D20"/>
    <w:rsid w:val="00862A30"/>
    <w:rsid w:val="008A140C"/>
    <w:rsid w:val="008B52C3"/>
    <w:rsid w:val="009026F1"/>
    <w:rsid w:val="00906304"/>
    <w:rsid w:val="00934337"/>
    <w:rsid w:val="0095281F"/>
    <w:rsid w:val="00952CAC"/>
    <w:rsid w:val="00962E19"/>
    <w:rsid w:val="0098330D"/>
    <w:rsid w:val="00994097"/>
    <w:rsid w:val="009C76EE"/>
    <w:rsid w:val="009D2288"/>
    <w:rsid w:val="009D2505"/>
    <w:rsid w:val="00A1103C"/>
    <w:rsid w:val="00A2638E"/>
    <w:rsid w:val="00A421D9"/>
    <w:rsid w:val="00A517A6"/>
    <w:rsid w:val="00A75559"/>
    <w:rsid w:val="00A914AF"/>
    <w:rsid w:val="00B00C29"/>
    <w:rsid w:val="00B1062C"/>
    <w:rsid w:val="00B5198C"/>
    <w:rsid w:val="00B526E6"/>
    <w:rsid w:val="00B84879"/>
    <w:rsid w:val="00B92DAA"/>
    <w:rsid w:val="00BE6EF0"/>
    <w:rsid w:val="00BE7260"/>
    <w:rsid w:val="00C238EC"/>
    <w:rsid w:val="00C40E9C"/>
    <w:rsid w:val="00C50D57"/>
    <w:rsid w:val="00C93629"/>
    <w:rsid w:val="00CF20A8"/>
    <w:rsid w:val="00D4192E"/>
    <w:rsid w:val="00D63556"/>
    <w:rsid w:val="00E2362E"/>
    <w:rsid w:val="00E337AC"/>
    <w:rsid w:val="00E46285"/>
    <w:rsid w:val="00EB7DE1"/>
    <w:rsid w:val="00EF2C60"/>
    <w:rsid w:val="00EF4227"/>
    <w:rsid w:val="00F36820"/>
    <w:rsid w:val="00F47B1D"/>
    <w:rsid w:val="00F86A4F"/>
    <w:rsid w:val="00F90D0F"/>
    <w:rsid w:val="00FB756F"/>
    <w:rsid w:val="00FC056D"/>
    <w:rsid w:val="00FC0B3C"/>
    <w:rsid w:val="00FD2AF7"/>
    <w:rsid w:val="00FD62E5"/>
    <w:rsid w:val="00FE2BB5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81F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5281F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528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95281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rsid w:val="0095281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95281F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281F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0B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0264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264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0264C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304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90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304"/>
    <w:rPr>
      <w:rFonts w:eastAsia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37AC"/>
    <w:pPr>
      <w:spacing w:after="200"/>
    </w:pPr>
    <w:rPr>
      <w:rFonts w:asciiTheme="minorHAnsi" w:eastAsia="Times New Roman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37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81F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5281F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528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95281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rsid w:val="0095281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95281F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281F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0B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0264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264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0264C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304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90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304"/>
    <w:rPr>
      <w:rFonts w:eastAsia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37AC"/>
    <w:pPr>
      <w:spacing w:after="200"/>
    </w:pPr>
    <w:rPr>
      <w:rFonts w:asciiTheme="minorHAnsi" w:eastAsia="Times New Roman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37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D4F0-2846-48D3-87CF-E30DCC0E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Koško Ján</cp:lastModifiedBy>
  <cp:revision>54</cp:revision>
  <dcterms:created xsi:type="dcterms:W3CDTF">2018-08-03T06:44:00Z</dcterms:created>
  <dcterms:modified xsi:type="dcterms:W3CDTF">2019-08-28T09:02:00Z</dcterms:modified>
</cp:coreProperties>
</file>