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65B20FD" w:rsidR="0081708C" w:rsidRPr="00CA6E29" w:rsidRDefault="00C0662A" w:rsidP="00C961B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C961B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127/2016 Z. z. o elektromagnetickej kompatibilite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DB69AE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5D7569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9BFC9B2" w14:textId="3A7E97BE" w:rsidR="00C961B1" w:rsidRDefault="00C961B1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C961B1" w14:paraId="5427EC3C" w14:textId="77777777">
        <w:trPr>
          <w:divId w:val="167498604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0C4C69" w14:textId="77777777" w:rsidR="00C961B1" w:rsidRDefault="00C961B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DC514E" w14:textId="77777777" w:rsidR="00C961B1" w:rsidRDefault="00C961B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C961B1" w14:paraId="55CD6190" w14:textId="77777777">
        <w:trPr>
          <w:divId w:val="167498604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9E9DE7" w14:textId="77777777" w:rsidR="00C961B1" w:rsidRDefault="00C961B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1C742B" w14:textId="77777777" w:rsidR="00C961B1" w:rsidRDefault="00C961B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A179E0" w14:textId="77777777" w:rsidR="00C961B1" w:rsidRDefault="00C961B1" w:rsidP="00C31F8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127/2016 Z. z. o elektromagnetickej kompatibilite;</w:t>
            </w:r>
          </w:p>
        </w:tc>
      </w:tr>
      <w:tr w:rsidR="00C961B1" w14:paraId="711A2516" w14:textId="77777777">
        <w:trPr>
          <w:divId w:val="167498604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4AD53" w14:textId="77777777" w:rsidR="00C961B1" w:rsidRDefault="00C961B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61B1" w14:paraId="12BEDFFC" w14:textId="77777777">
        <w:trPr>
          <w:divId w:val="167498604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0DB854" w14:textId="77777777" w:rsidR="00C961B1" w:rsidRDefault="00C961B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652165" w14:textId="77777777" w:rsidR="00C961B1" w:rsidRDefault="00C961B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C961B1" w14:paraId="0D4B861E" w14:textId="77777777">
        <w:trPr>
          <w:divId w:val="167498604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A3742E" w14:textId="77777777" w:rsidR="00C961B1" w:rsidRDefault="00C961B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ACD3F0" w14:textId="77777777" w:rsidR="00C961B1" w:rsidRDefault="00C961B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C961B1" w14:paraId="660696FC" w14:textId="77777777">
        <w:trPr>
          <w:divId w:val="167498604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64DDFA" w14:textId="77777777" w:rsidR="00C961B1" w:rsidRDefault="00C961B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A498B0" w14:textId="77777777" w:rsidR="00C961B1" w:rsidRDefault="00C961B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825BC0" w14:textId="77777777" w:rsidR="00C961B1" w:rsidRDefault="00C961B1" w:rsidP="00DB69A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C961B1" w14:paraId="64FDD0DF" w14:textId="77777777">
        <w:trPr>
          <w:divId w:val="167498604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B3144" w14:textId="77777777" w:rsidR="00C961B1" w:rsidRDefault="00C961B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5902745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0BC36FA7" w:rsidR="00557779" w:rsidRPr="00557779" w:rsidRDefault="00557779" w:rsidP="00DB69A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DB69AE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5D9B6CE5" w:rsidR="00557779" w:rsidRPr="00557779" w:rsidRDefault="00C961B1" w:rsidP="00C961B1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CDA053D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3CBE3713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footerReference w:type="default" r:id="rId10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4C4F3" w14:textId="77777777" w:rsidR="005D7569" w:rsidRDefault="005D7569" w:rsidP="005D7569">
      <w:r>
        <w:separator/>
      </w:r>
    </w:p>
  </w:endnote>
  <w:endnote w:type="continuationSeparator" w:id="0">
    <w:p w14:paraId="751B1854" w14:textId="77777777" w:rsidR="005D7569" w:rsidRDefault="005D7569" w:rsidP="005D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2876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47F79229" w14:textId="7BD48499" w:rsidR="005D7569" w:rsidRPr="005D7569" w:rsidRDefault="005D7569">
        <w:pPr>
          <w:pStyle w:val="Pta"/>
          <w:rPr>
            <w:rFonts w:ascii="Times New Roman" w:hAnsi="Times New Roman"/>
            <w:sz w:val="22"/>
            <w:szCs w:val="22"/>
          </w:rPr>
        </w:pPr>
        <w:r w:rsidRPr="005D7569">
          <w:rPr>
            <w:rFonts w:ascii="Times New Roman" w:hAnsi="Times New Roman"/>
            <w:sz w:val="22"/>
            <w:szCs w:val="22"/>
          </w:rPr>
          <w:fldChar w:fldCharType="begin"/>
        </w:r>
        <w:r w:rsidRPr="005D7569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5D7569">
          <w:rPr>
            <w:rFonts w:ascii="Times New Roman" w:hAnsi="Times New Roman"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sz w:val="22"/>
            <w:szCs w:val="22"/>
          </w:rPr>
          <w:t>1</w:t>
        </w:r>
        <w:r w:rsidRPr="005D7569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78C6D20A" w14:textId="77777777" w:rsidR="005D7569" w:rsidRDefault="005D75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0EF15" w14:textId="77777777" w:rsidR="005D7569" w:rsidRDefault="005D7569" w:rsidP="005D7569">
      <w:r>
        <w:separator/>
      </w:r>
    </w:p>
  </w:footnote>
  <w:footnote w:type="continuationSeparator" w:id="0">
    <w:p w14:paraId="34B925C0" w14:textId="77777777" w:rsidR="005D7569" w:rsidRDefault="005D7569" w:rsidP="005D7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D7569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31F8F"/>
    <w:rsid w:val="00C604FB"/>
    <w:rsid w:val="00C82652"/>
    <w:rsid w:val="00C858E5"/>
    <w:rsid w:val="00C961B1"/>
    <w:rsid w:val="00CC3A18"/>
    <w:rsid w:val="00D26F72"/>
    <w:rsid w:val="00D30B43"/>
    <w:rsid w:val="00D912E3"/>
    <w:rsid w:val="00DB69AE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D75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75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D75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75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8.6.2018 10:42:50"/>
    <f:field ref="objchangedby" par="" text="Administrator, System"/>
    <f:field ref="objmodifiedat" par="" text="28.6.2018 10:42:53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A08ECCE-3984-436D-BCDF-4486FBED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5</cp:revision>
  <dcterms:created xsi:type="dcterms:W3CDTF">2018-06-28T08:42:00Z</dcterms:created>
  <dcterms:modified xsi:type="dcterms:W3CDTF">2019-07-12T08:19:00Z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COO.2145.1000.3.2798420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127/2016 Z. z. o elektromagnetickej kompatibilite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127/2016 Z. z. o elektromagnetickej kompatibilite</vt:lpwstr>
  </property>
  <property fmtid="{D5CDD505-2E9C-101B-9397-08002B2CF9AE}" pid="19" name="FSC#SKEDITIONSLOVLEX@103.510:rezortcislopredpis">
    <vt:lpwstr>2018/300/007640/02556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LP/2018/465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127/2016 Z. z. o elektromagnetickej kompatibilite (ďalej len „návrh nariadenia vlády Slovenskej republiky“) predk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28. 6. 2018</vt:lpwstr>
  </property>
</Properties>
</file>