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CB6AF" w14:textId="77777777" w:rsidR="00F06B08" w:rsidRPr="00F06B08" w:rsidRDefault="00F06B08" w:rsidP="00F06B08">
      <w:pPr>
        <w:jc w:val="center"/>
        <w:rPr>
          <w:b/>
          <w:caps/>
          <w:spacing w:val="30"/>
        </w:rPr>
      </w:pPr>
      <w:r w:rsidRPr="00F06B08">
        <w:rPr>
          <w:b/>
          <w:caps/>
          <w:spacing w:val="30"/>
        </w:rPr>
        <w:t>Doložka zlučiteľnosti</w:t>
      </w:r>
    </w:p>
    <w:p w14:paraId="5819280C" w14:textId="77777777" w:rsidR="00F06B08" w:rsidRPr="00F06B08" w:rsidRDefault="00F06B08" w:rsidP="00F06B08">
      <w:pPr>
        <w:jc w:val="center"/>
        <w:rPr>
          <w:b/>
        </w:rPr>
      </w:pPr>
      <w:r w:rsidRPr="00F06B08">
        <w:rPr>
          <w:b/>
        </w:rPr>
        <w:t xml:space="preserve">návrhu </w:t>
      </w:r>
      <w:r>
        <w:rPr>
          <w:b/>
        </w:rPr>
        <w:t>právneho predpisu</w:t>
      </w:r>
      <w:r w:rsidRPr="00F06B08">
        <w:rPr>
          <w:b/>
        </w:rPr>
        <w:t xml:space="preserve"> s právom Európskej únie</w:t>
      </w:r>
    </w:p>
    <w:p w14:paraId="58223158" w14:textId="77777777" w:rsidR="00F06B08" w:rsidRPr="00F06B08" w:rsidRDefault="00F06B08" w:rsidP="00F06B08">
      <w:pPr>
        <w:jc w:val="both"/>
        <w:rPr>
          <w:b/>
        </w:rPr>
      </w:pPr>
    </w:p>
    <w:p w14:paraId="32CBE6C5" w14:textId="77777777" w:rsidR="00F06B08" w:rsidRPr="00F06B08" w:rsidRDefault="00F06B08" w:rsidP="00F06B08">
      <w:pPr>
        <w:jc w:val="both"/>
        <w:rPr>
          <w:b/>
        </w:rPr>
      </w:pPr>
    </w:p>
    <w:tbl>
      <w:tblPr>
        <w:tblStyle w:val="Mriekatabuky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191"/>
      </w:tblGrid>
      <w:tr w:rsidR="00F06B08" w:rsidRPr="001C39E0" w14:paraId="1315E0D6" w14:textId="77777777" w:rsidTr="00202EAD">
        <w:trPr>
          <w:trHeight w:val="562"/>
        </w:trPr>
        <w:tc>
          <w:tcPr>
            <w:tcW w:w="364" w:type="dxa"/>
          </w:tcPr>
          <w:p w14:paraId="5360D953" w14:textId="77777777" w:rsidR="00F06B08" w:rsidRPr="00F06B08" w:rsidRDefault="00F06B08" w:rsidP="00AC4B36">
            <w:pPr>
              <w:tabs>
                <w:tab w:val="left" w:pos="360"/>
              </w:tabs>
              <w:jc w:val="both"/>
              <w:rPr>
                <w:b/>
              </w:rPr>
            </w:pPr>
            <w:r w:rsidRPr="00F06B08">
              <w:rPr>
                <w:b/>
              </w:rPr>
              <w:t>1.</w:t>
            </w:r>
          </w:p>
        </w:tc>
        <w:tc>
          <w:tcPr>
            <w:tcW w:w="9223" w:type="dxa"/>
          </w:tcPr>
          <w:p w14:paraId="457E231D" w14:textId="77777777" w:rsidR="00F06B08" w:rsidRPr="00F06B08" w:rsidRDefault="00F06B08" w:rsidP="00AC4B36">
            <w:pPr>
              <w:tabs>
                <w:tab w:val="left" w:pos="360"/>
              </w:tabs>
              <w:jc w:val="both"/>
            </w:pPr>
            <w:r w:rsidRPr="00F06B08">
              <w:rPr>
                <w:b/>
              </w:rPr>
              <w:t xml:space="preserve">Navrhovateľ </w:t>
            </w:r>
            <w:r>
              <w:rPr>
                <w:b/>
              </w:rPr>
              <w:t>návrhu právneho predpisu</w:t>
            </w:r>
            <w:r w:rsidRPr="00F06B08">
              <w:rPr>
                <w:b/>
              </w:rPr>
              <w:t>:</w:t>
            </w:r>
            <w:r w:rsidRPr="00F06B08">
              <w:t xml:space="preserve"> </w:t>
            </w:r>
            <w:r w:rsidR="00C673E8">
              <w:fldChar w:fldCharType="begin"/>
            </w:r>
            <w:r w:rsidR="00C673E8">
              <w:instrText xml:space="preserve"> DOCPROPERTY  FSC#SKEDITIONSLOVLEX@103.510:zodpinstitucia  \* MERGEFORMAT </w:instrText>
            </w:r>
            <w:r w:rsidR="00C673E8">
              <w:fldChar w:fldCharType="separate"/>
            </w:r>
            <w:r w:rsidRPr="00F06B08">
              <w:t>Úrad pre normalizáciu, metrológiu a skúšobníctvo Slovenskej republiky</w:t>
            </w:r>
            <w:r w:rsidR="00C673E8">
              <w:fldChar w:fldCharType="end"/>
            </w:r>
          </w:p>
        </w:tc>
      </w:tr>
      <w:tr w:rsidR="00F06B08" w:rsidRPr="001C39E0" w14:paraId="3612135C" w14:textId="77777777" w:rsidTr="00202EAD">
        <w:trPr>
          <w:trHeight w:val="289"/>
        </w:trPr>
        <w:tc>
          <w:tcPr>
            <w:tcW w:w="364" w:type="dxa"/>
          </w:tcPr>
          <w:p w14:paraId="495F284A" w14:textId="77777777" w:rsidR="00F06B08" w:rsidRPr="00F06B08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629981B6" w14:textId="77777777" w:rsidR="00F06B08" w:rsidRPr="00F06B08" w:rsidRDefault="00F06B08" w:rsidP="00AC4B36">
            <w:pPr>
              <w:tabs>
                <w:tab w:val="left" w:pos="360"/>
              </w:tabs>
              <w:jc w:val="both"/>
            </w:pPr>
          </w:p>
        </w:tc>
      </w:tr>
      <w:tr w:rsidR="00F06B08" w:rsidRPr="001C39E0" w14:paraId="46374103" w14:textId="77777777" w:rsidTr="00202EAD">
        <w:trPr>
          <w:trHeight w:val="562"/>
        </w:trPr>
        <w:tc>
          <w:tcPr>
            <w:tcW w:w="364" w:type="dxa"/>
          </w:tcPr>
          <w:p w14:paraId="6E7D8E01" w14:textId="77777777" w:rsidR="00F06B08" w:rsidRPr="00F06B08" w:rsidRDefault="00F06B08" w:rsidP="00AC4B36">
            <w:pPr>
              <w:tabs>
                <w:tab w:val="left" w:pos="360"/>
              </w:tabs>
              <w:jc w:val="both"/>
              <w:rPr>
                <w:b/>
              </w:rPr>
            </w:pPr>
            <w:r w:rsidRPr="00F06B08">
              <w:rPr>
                <w:b/>
              </w:rPr>
              <w:t>2.</w:t>
            </w:r>
          </w:p>
        </w:tc>
        <w:tc>
          <w:tcPr>
            <w:tcW w:w="9223" w:type="dxa"/>
          </w:tcPr>
          <w:p w14:paraId="61BDB78B" w14:textId="30AB8B5B" w:rsidR="00F06B08" w:rsidRPr="00F06B08" w:rsidRDefault="00F06B08" w:rsidP="00F06B08">
            <w:pPr>
              <w:tabs>
                <w:tab w:val="left" w:pos="360"/>
              </w:tabs>
              <w:jc w:val="both"/>
            </w:pPr>
            <w:r w:rsidRPr="00F06B08">
              <w:rPr>
                <w:b/>
              </w:rPr>
              <w:t xml:space="preserve">Názov návrhu </w:t>
            </w:r>
            <w:r>
              <w:rPr>
                <w:b/>
              </w:rPr>
              <w:t>právneho predpisu</w:t>
            </w:r>
            <w:r w:rsidRPr="00F06B08">
              <w:rPr>
                <w:b/>
              </w:rPr>
              <w:t>:</w:t>
            </w:r>
            <w:r w:rsidRPr="00F06B08">
              <w:t xml:space="preserve"> </w:t>
            </w:r>
            <w:r>
              <w:t xml:space="preserve">Nariadenie vlády Slovenskej republiky, </w:t>
            </w:r>
            <w:r w:rsidRPr="000C6D2A">
              <w:t>ktorým sa mení a dopĺňa nariadenie vlády Slovenskej republiky č. 1</w:t>
            </w:r>
            <w:r>
              <w:t>27</w:t>
            </w:r>
            <w:r w:rsidRPr="000C6D2A">
              <w:t xml:space="preserve">/2016 Z. z. o </w:t>
            </w:r>
            <w:r w:rsidRPr="00F06B08">
              <w:t>elektromagnetickej kompatibilite</w:t>
            </w:r>
          </w:p>
        </w:tc>
      </w:tr>
      <w:tr w:rsidR="00F06B08" w:rsidRPr="001C39E0" w14:paraId="79A13A5A" w14:textId="77777777" w:rsidTr="00202EAD">
        <w:trPr>
          <w:trHeight w:val="289"/>
        </w:trPr>
        <w:tc>
          <w:tcPr>
            <w:tcW w:w="364" w:type="dxa"/>
          </w:tcPr>
          <w:p w14:paraId="50C5F10C" w14:textId="77777777" w:rsidR="00F06B08" w:rsidRPr="00F06B08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54BD34D9" w14:textId="77777777" w:rsidR="00F06B08" w:rsidRPr="00F06B08" w:rsidRDefault="00F06B08" w:rsidP="00AC4B36">
            <w:pPr>
              <w:tabs>
                <w:tab w:val="left" w:pos="360"/>
              </w:tabs>
              <w:jc w:val="both"/>
            </w:pPr>
          </w:p>
        </w:tc>
      </w:tr>
      <w:tr w:rsidR="00F06B08" w:rsidRPr="001C39E0" w14:paraId="481A0253" w14:textId="77777777" w:rsidTr="00202EAD">
        <w:trPr>
          <w:trHeight w:val="273"/>
        </w:trPr>
        <w:tc>
          <w:tcPr>
            <w:tcW w:w="364" w:type="dxa"/>
          </w:tcPr>
          <w:p w14:paraId="39488083" w14:textId="77777777" w:rsidR="00F06B08" w:rsidRPr="00F06B08" w:rsidRDefault="00F06B08" w:rsidP="00AC4B36">
            <w:pPr>
              <w:tabs>
                <w:tab w:val="left" w:pos="360"/>
              </w:tabs>
              <w:jc w:val="both"/>
              <w:rPr>
                <w:b/>
              </w:rPr>
            </w:pPr>
            <w:r w:rsidRPr="00F06B08">
              <w:rPr>
                <w:b/>
              </w:rPr>
              <w:t>3.</w:t>
            </w:r>
          </w:p>
        </w:tc>
        <w:tc>
          <w:tcPr>
            <w:tcW w:w="9223" w:type="dxa"/>
          </w:tcPr>
          <w:p w14:paraId="2D76F822" w14:textId="77777777" w:rsidR="00F06B08" w:rsidRPr="00F06B08" w:rsidRDefault="00F06B08" w:rsidP="00AC4B36">
            <w:pPr>
              <w:tabs>
                <w:tab w:val="left" w:pos="360"/>
              </w:tabs>
              <w:jc w:val="both"/>
            </w:pPr>
            <w:r w:rsidRPr="00F06B08">
              <w:rPr>
                <w:b/>
              </w:rPr>
              <w:t xml:space="preserve">Predmet návrhu </w:t>
            </w:r>
            <w:r>
              <w:rPr>
                <w:b/>
              </w:rPr>
              <w:t>právneho predpisu</w:t>
            </w:r>
            <w:r w:rsidRPr="00F06B08">
              <w:rPr>
                <w:b/>
              </w:rPr>
              <w:t xml:space="preserve"> je upravený v práve Európskej únie: </w:t>
            </w:r>
          </w:p>
        </w:tc>
      </w:tr>
      <w:tr w:rsidR="00F06B08" w:rsidRPr="001C39E0" w14:paraId="595318EA" w14:textId="77777777" w:rsidTr="00202EAD">
        <w:trPr>
          <w:trHeight w:val="5951"/>
        </w:trPr>
        <w:tc>
          <w:tcPr>
            <w:tcW w:w="364" w:type="dxa"/>
          </w:tcPr>
          <w:p w14:paraId="28D7F90E" w14:textId="77777777" w:rsidR="00F06B08" w:rsidRPr="001C39E0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007A4BD5" w14:textId="1D65C30B" w:rsidR="00F06B08" w:rsidRPr="001C39E0" w:rsidRDefault="002C209C" w:rsidP="00AC4B3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 xml:space="preserve">v </w:t>
            </w:r>
            <w:r w:rsidR="00F06B08" w:rsidRPr="001C39E0">
              <w:t>primárnom práve</w:t>
            </w:r>
          </w:p>
          <w:p w14:paraId="6EBBD144" w14:textId="77777777" w:rsidR="00F06B08" w:rsidRPr="001C39E0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65801F6" w14:textId="77777777" w:rsidR="00F06B08" w:rsidRPr="00F06B08" w:rsidRDefault="00F06B08" w:rsidP="00F06B08">
            <w:pPr>
              <w:tabs>
                <w:tab w:val="left" w:pos="360"/>
              </w:tabs>
              <w:jc w:val="both"/>
              <w:rPr>
                <w:i/>
              </w:rPr>
            </w:pPr>
            <w:r w:rsidRPr="00F06B08">
              <w:rPr>
                <w:i/>
              </w:rPr>
              <w:t>Zmluva o fungovaní Európskej únie – článok 114</w:t>
            </w:r>
          </w:p>
          <w:p w14:paraId="694FFABA" w14:textId="77777777" w:rsidR="00F06B08" w:rsidRPr="001C39E0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i/>
              </w:rPr>
            </w:pPr>
          </w:p>
          <w:p w14:paraId="3C52B2E6" w14:textId="77777777" w:rsidR="00F06B08" w:rsidRPr="001C39E0" w:rsidRDefault="00F06B08" w:rsidP="00AC4B3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1C39E0">
              <w:t>v sekundárnom práve</w:t>
            </w:r>
          </w:p>
          <w:p w14:paraId="1E581783" w14:textId="2EA7FB05" w:rsidR="00F06B08" w:rsidRPr="005B0AB4" w:rsidRDefault="005B0AB4" w:rsidP="00AC4B36">
            <w:pPr>
              <w:jc w:val="both"/>
              <w:rPr>
                <w:i/>
              </w:rPr>
            </w:pPr>
            <w:r>
              <w:br/>
            </w:r>
          </w:p>
          <w:p w14:paraId="29E43353" w14:textId="775595BD" w:rsidR="00FF5842" w:rsidRDefault="00F06B08" w:rsidP="00AC4B36">
            <w:pPr>
              <w:jc w:val="both"/>
              <w:rPr>
                <w:i/>
                <w:iCs/>
              </w:rPr>
            </w:pPr>
            <w:r w:rsidRPr="000C6D2A">
              <w:rPr>
                <w:i/>
                <w:iCs/>
              </w:rPr>
              <w:t>Nariadenie Európskeho parlamentu a Rady (ES)</w:t>
            </w:r>
            <w:r w:rsidR="00F819CC">
              <w:rPr>
                <w:i/>
                <w:iCs/>
              </w:rPr>
              <w:t xml:space="preserve"> č.</w:t>
            </w:r>
            <w:r w:rsidRPr="000C6D2A">
              <w:rPr>
                <w:i/>
                <w:iCs/>
              </w:rPr>
              <w:t xml:space="preserve"> 765/2008 z 9. júla 2008, ktorým sa stanovujú požiadavky akreditácie a dohľadu nad trhom v súvislosti s uvádzaním výrobkov na trh a ktorým sa zrušuje nariadenie (EHS) č. 339/93 (Ú. v. EÚ L 218, 13. 8. 2008)</w:t>
            </w:r>
            <w:r w:rsidR="00046A52">
              <w:rPr>
                <w:i/>
                <w:iCs/>
              </w:rPr>
              <w:t xml:space="preserve">; gestor: </w:t>
            </w:r>
            <w:r w:rsidR="00046A52" w:rsidRPr="00960D7E">
              <w:rPr>
                <w:i/>
                <w:iCs/>
              </w:rPr>
              <w:t>Úrad pre normalizáciu, metrológiu a skúšobníctvo SR, Ministerstvo hospodárstva SR, Ministerstvo práce, sociálnych vecí a rodiny SR, Ministerstvo dopravy SR</w:t>
            </w:r>
            <w:r w:rsidR="00046A52">
              <w:rPr>
                <w:i/>
                <w:iCs/>
              </w:rPr>
              <w:t>,</w:t>
            </w:r>
            <w:r w:rsidR="00046A52" w:rsidRPr="00960D7E">
              <w:rPr>
                <w:i/>
                <w:iCs/>
              </w:rPr>
              <w:t xml:space="preserve">  Ministerstvo zdravotníctva SR</w:t>
            </w:r>
            <w:r w:rsidRPr="000C6D2A">
              <w:rPr>
                <w:i/>
                <w:iCs/>
              </w:rPr>
              <w:t>.</w:t>
            </w:r>
          </w:p>
          <w:p w14:paraId="1FC706A4" w14:textId="77777777" w:rsidR="00046A52" w:rsidRDefault="00046A52" w:rsidP="00AC4B36">
            <w:pPr>
              <w:jc w:val="both"/>
              <w:rPr>
                <w:i/>
                <w:iCs/>
              </w:rPr>
            </w:pPr>
          </w:p>
          <w:p w14:paraId="5F8D0C76" w14:textId="16566B54" w:rsidR="00046A52" w:rsidRPr="000C6D2A" w:rsidRDefault="00046A52" w:rsidP="00AC4B36">
            <w:pPr>
              <w:jc w:val="both"/>
              <w:rPr>
                <w:i/>
              </w:rPr>
            </w:pPr>
            <w:r w:rsidRPr="00046A52">
              <w:rPr>
                <w:i/>
              </w:rPr>
              <w:t>Nariadenie Európskeho parlamentu a Rady (EÚ) 2018/1139 zo 4. júla 2018 o spoločných pravidlách v oblasti civilného letectva, ktorým sa zriaďuje Agentúra Európskej únie pre bezpečnosť letectva a ktorým sa menia nariadenia Európskeho parlamentu a Rady (ES) č. 2111/2005, (ES) č. 1008/2008, (EÚ) č. 996/2010, (EÚ) č. 376/2014 a smernice Európskeho parlamentu a Rady 2014/30/EÚ a 2014/53/EÚ a zrušujú nariadenia Európskeho parlamentu a Rady (ES) č. 552/2004 a (ES) č. 216/2008 a nariadenie Rady (EHS) č. 3922/91 (Ú. v. EÚ L 212, 22.8.2018)</w:t>
            </w:r>
            <w:r w:rsidR="00C673E8">
              <w:rPr>
                <w:i/>
              </w:rPr>
              <w:t>;</w:t>
            </w:r>
            <w:r w:rsidR="00356C91">
              <w:t xml:space="preserve"> </w:t>
            </w:r>
            <w:r w:rsidR="000B31B6" w:rsidRPr="000B31B6">
              <w:t>gestor: Ministerstvo dopravy SR</w:t>
            </w:r>
            <w:r w:rsidR="00C673E8">
              <w:t>;</w:t>
            </w:r>
            <w:r w:rsidR="000B31B6" w:rsidRPr="000B31B6">
              <w:t xml:space="preserve"> </w:t>
            </w:r>
            <w:r w:rsidR="000B31B6" w:rsidRPr="000B31B6">
              <w:rPr>
                <w:i/>
              </w:rPr>
              <w:t xml:space="preserve">spolugestor: </w:t>
            </w:r>
            <w:r w:rsidR="00356C91" w:rsidRPr="00356C91">
              <w:rPr>
                <w:i/>
              </w:rPr>
              <w:t xml:space="preserve"> D</w:t>
            </w:r>
            <w:r w:rsidR="000B31B6">
              <w:rPr>
                <w:i/>
              </w:rPr>
              <w:t>opravný úrad,</w:t>
            </w:r>
            <w:r w:rsidR="000B31B6" w:rsidRPr="000B31B6">
              <w:t xml:space="preserve"> Úrad pre normalizáciu, metrológiu a skúšobníctvo SR</w:t>
            </w:r>
            <w:r w:rsidR="000B31B6">
              <w:t>.</w:t>
            </w:r>
          </w:p>
          <w:p w14:paraId="4909DCE8" w14:textId="77777777" w:rsidR="00F06B08" w:rsidRPr="000C6D2A" w:rsidRDefault="00F06B08" w:rsidP="00AC4B36">
            <w:pPr>
              <w:jc w:val="both"/>
              <w:rPr>
                <w:i/>
                <w:iCs/>
              </w:rPr>
            </w:pPr>
          </w:p>
          <w:p w14:paraId="1A6C86E7" w14:textId="14B0128E" w:rsidR="00F06B08" w:rsidRDefault="00F06B08" w:rsidP="00AC4B36">
            <w:pPr>
              <w:jc w:val="both"/>
              <w:rPr>
                <w:i/>
                <w:iCs/>
              </w:rPr>
            </w:pPr>
            <w:r w:rsidRPr="000C6D2A">
              <w:rPr>
                <w:i/>
                <w:iCs/>
              </w:rPr>
              <w:t>Rozhodnutie Európskeho parlamentu a Rady č. 768/2008/ES z  9. júla 2008 o spoločnom rámci na uvádzanie výrobkov na trh a o zrušení rozhodnutia 93/465/EHS (Ú. v. EÚ L 218, 13.8.2008)</w:t>
            </w:r>
            <w:r w:rsidR="00C673E8">
              <w:rPr>
                <w:i/>
                <w:iCs/>
              </w:rPr>
              <w:t>;</w:t>
            </w:r>
            <w:r w:rsidR="0010253E">
              <w:t xml:space="preserve"> </w:t>
            </w:r>
            <w:r w:rsidR="0010253E" w:rsidRPr="0010253E">
              <w:rPr>
                <w:i/>
                <w:iCs/>
              </w:rPr>
              <w:t>gestor: Úrad pre normalizáciu, metrológiu a skúšobníctvo SR</w:t>
            </w:r>
            <w:r w:rsidR="00C673E8">
              <w:rPr>
                <w:i/>
                <w:iCs/>
              </w:rPr>
              <w:t>;</w:t>
            </w:r>
            <w:bookmarkStart w:id="0" w:name="_GoBack"/>
            <w:bookmarkEnd w:id="0"/>
            <w:r w:rsidR="0010253E" w:rsidRPr="0010253E">
              <w:rPr>
                <w:i/>
                <w:iCs/>
              </w:rPr>
              <w:t xml:space="preserve"> spolugestor: Ministerstvo hospodárstva SR, Ministerstvo práce, sociálnych vecí a rodiny SR, Ministerstvo dopravy a výstavby SR,  Ministerstvo zdravotníctva SR.</w:t>
            </w:r>
          </w:p>
          <w:p w14:paraId="7D55CA4D" w14:textId="77777777" w:rsidR="005B0AB4" w:rsidRPr="000C6D2A" w:rsidRDefault="005B0AB4" w:rsidP="00AC4B36">
            <w:pPr>
              <w:jc w:val="both"/>
              <w:rPr>
                <w:i/>
                <w:iCs/>
              </w:rPr>
            </w:pPr>
          </w:p>
          <w:p w14:paraId="49FFD383" w14:textId="6D858B53" w:rsidR="00F06B08" w:rsidRDefault="005B0AB4" w:rsidP="00AC4B36">
            <w:pPr>
              <w:tabs>
                <w:tab w:val="left" w:pos="360"/>
              </w:tabs>
              <w:jc w:val="both"/>
              <w:rPr>
                <w:i/>
              </w:rPr>
            </w:pPr>
            <w:r w:rsidRPr="000C6D2A">
              <w:rPr>
                <w:i/>
              </w:rPr>
              <w:t xml:space="preserve">Smernica Európskeho parlamentu a Rady </w:t>
            </w:r>
            <w:r w:rsidRPr="00F06B08">
              <w:rPr>
                <w:i/>
              </w:rPr>
              <w:t>2014/30/EÚ z 26. februára 2014 o harmonizácii právnych predpisov členských štátov vzťahujúcich sa na elektromagnetickú kompatibilitu (prepracované znenie)</w:t>
            </w:r>
            <w:r w:rsidRPr="000C6D2A">
              <w:rPr>
                <w:i/>
              </w:rPr>
              <w:t xml:space="preserve"> (Ú. v. EÚ L </w:t>
            </w:r>
            <w:r>
              <w:rPr>
                <w:i/>
              </w:rPr>
              <w:t>96</w:t>
            </w:r>
            <w:r w:rsidRPr="000C6D2A">
              <w:rPr>
                <w:i/>
              </w:rPr>
              <w:t xml:space="preserve">, </w:t>
            </w:r>
            <w:r>
              <w:rPr>
                <w:i/>
              </w:rPr>
              <w:t>29.3</w:t>
            </w:r>
            <w:r w:rsidRPr="000C6D2A">
              <w:rPr>
                <w:i/>
              </w:rPr>
              <w:t>.2014)</w:t>
            </w:r>
            <w:r>
              <w:rPr>
                <w:i/>
              </w:rPr>
              <w:t xml:space="preserve"> v platnom znení</w:t>
            </w:r>
            <w:r w:rsidR="00046A52">
              <w:rPr>
                <w:i/>
              </w:rPr>
              <w:t xml:space="preserve">; </w:t>
            </w:r>
            <w:r w:rsidR="00046A52" w:rsidRPr="00960D7E">
              <w:rPr>
                <w:i/>
              </w:rPr>
              <w:t>gestor: Úrad pre normalizáciu, metrológiu a skúšobníctvo SR</w:t>
            </w:r>
            <w:r w:rsidRPr="000C6D2A">
              <w:rPr>
                <w:i/>
              </w:rPr>
              <w:t>.</w:t>
            </w:r>
          </w:p>
          <w:p w14:paraId="507FFE7E" w14:textId="305B2E67" w:rsidR="00046A52" w:rsidRPr="000C6D2A" w:rsidRDefault="00046A52" w:rsidP="00AC4B36">
            <w:pPr>
              <w:tabs>
                <w:tab w:val="left" w:pos="360"/>
              </w:tabs>
              <w:jc w:val="both"/>
              <w:rPr>
                <w:i/>
              </w:rPr>
            </w:pPr>
          </w:p>
        </w:tc>
      </w:tr>
      <w:tr w:rsidR="00F06B08" w:rsidRPr="001C39E0" w14:paraId="3A446EB5" w14:textId="77777777" w:rsidTr="00202EAD">
        <w:trPr>
          <w:trHeight w:val="562"/>
        </w:trPr>
        <w:tc>
          <w:tcPr>
            <w:tcW w:w="364" w:type="dxa"/>
          </w:tcPr>
          <w:p w14:paraId="63EFAD7C" w14:textId="77777777" w:rsidR="00F06B08" w:rsidRPr="001C39E0" w:rsidRDefault="00F06B08" w:rsidP="00AC4B36">
            <w:pPr>
              <w:tabs>
                <w:tab w:val="left" w:pos="360"/>
              </w:tabs>
              <w:jc w:val="both"/>
            </w:pPr>
          </w:p>
        </w:tc>
        <w:tc>
          <w:tcPr>
            <w:tcW w:w="9223" w:type="dxa"/>
          </w:tcPr>
          <w:p w14:paraId="7CDF5E23" w14:textId="77777777" w:rsidR="00F06B08" w:rsidRPr="001C39E0" w:rsidRDefault="00F06B08" w:rsidP="00AC4B3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F06B08">
              <w:rPr>
                <w:rFonts w:ascii="Times" w:hAnsi="Times" w:cs="Times"/>
              </w:rPr>
              <w:t>v judikatúre Súdneho dvora Európskej únie</w:t>
            </w:r>
          </w:p>
          <w:p w14:paraId="202B5ABB" w14:textId="77777777" w:rsidR="00F06B08" w:rsidRPr="001C39E0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F06B08" w:rsidRPr="001C39E0" w14:paraId="56AF2287" w14:textId="77777777" w:rsidTr="00202EAD">
        <w:trPr>
          <w:trHeight w:val="562"/>
        </w:trPr>
        <w:tc>
          <w:tcPr>
            <w:tcW w:w="364" w:type="dxa"/>
          </w:tcPr>
          <w:p w14:paraId="6E57E720" w14:textId="77777777" w:rsidR="00F06B08" w:rsidRPr="001C39E0" w:rsidRDefault="00F06B08" w:rsidP="00AC4B36">
            <w:pPr>
              <w:tabs>
                <w:tab w:val="left" w:pos="360"/>
              </w:tabs>
              <w:jc w:val="both"/>
            </w:pPr>
            <w:r w:rsidRPr="001C39E0">
              <w:t xml:space="preserve">                 </w:t>
            </w:r>
          </w:p>
        </w:tc>
        <w:tc>
          <w:tcPr>
            <w:tcW w:w="9223" w:type="dxa"/>
          </w:tcPr>
          <w:p w14:paraId="3D4A9A81" w14:textId="77777777" w:rsidR="00F06B08" w:rsidRPr="001C39E0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i/>
              </w:rPr>
            </w:pPr>
            <w:r w:rsidRPr="001C39E0">
              <w:rPr>
                <w:i/>
              </w:rPr>
              <w:t>Nie</w:t>
            </w:r>
          </w:p>
          <w:p w14:paraId="721625A5" w14:textId="77777777" w:rsidR="00F06B08" w:rsidRPr="00F06B08" w:rsidRDefault="00F06B08" w:rsidP="00AC4B36">
            <w:pPr>
              <w:pStyle w:val="Odsekzoznamu"/>
              <w:tabs>
                <w:tab w:val="left" w:pos="360"/>
              </w:tabs>
              <w:ind w:left="360"/>
              <w:jc w:val="both"/>
              <w:rPr>
                <w:rFonts w:ascii="Times" w:hAnsi="Times" w:cs="Times"/>
                <w:i/>
              </w:rPr>
            </w:pPr>
          </w:p>
        </w:tc>
      </w:tr>
    </w:tbl>
    <w:p w14:paraId="17CC6AFD" w14:textId="77777777" w:rsidR="00F06B08" w:rsidRPr="001C39E0" w:rsidRDefault="00F06B08" w:rsidP="00F06B08">
      <w:pPr>
        <w:tabs>
          <w:tab w:val="left" w:pos="360"/>
        </w:tabs>
        <w:jc w:val="both"/>
        <w:rPr>
          <w:b/>
        </w:rPr>
      </w:pPr>
      <w:r w:rsidRPr="001C39E0">
        <w:rPr>
          <w:b/>
        </w:rPr>
        <w:t xml:space="preserve">4. </w:t>
      </w:r>
      <w:r w:rsidRPr="001C39E0">
        <w:rPr>
          <w:b/>
        </w:rPr>
        <w:tab/>
        <w:t>Záväzky Slovenskej republiky vo vzťahu k Európskej únii:</w:t>
      </w:r>
    </w:p>
    <w:p w14:paraId="18312C80" w14:textId="77777777" w:rsidR="00F06B08" w:rsidRPr="00531FA5" w:rsidRDefault="00F06B08" w:rsidP="00F06B08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1C39E0">
        <w:t>uviesť lehotu na prebranie príslušného právneho aktu Európskej únie, príp. aj osobitnú lehotu účinnosti jeho ustanovení:</w:t>
      </w:r>
    </w:p>
    <w:p w14:paraId="3184F402" w14:textId="77777777" w:rsidR="00F06B08" w:rsidRPr="00531FA5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  <w:r w:rsidRPr="001C39E0">
        <w:t xml:space="preserve"> </w:t>
      </w:r>
    </w:p>
    <w:p w14:paraId="5491AB78" w14:textId="77777777" w:rsidR="00F06B08" w:rsidRDefault="00F06B08" w:rsidP="00F06B08">
      <w:pPr>
        <w:pStyle w:val="Odsekzoznamu"/>
        <w:tabs>
          <w:tab w:val="left" w:pos="360"/>
        </w:tabs>
        <w:ind w:left="644"/>
        <w:jc w:val="both"/>
      </w:pPr>
      <w:r>
        <w:t>Nie je určená, ide len o zosúladenie s rámcovým zákonom.</w:t>
      </w:r>
    </w:p>
    <w:p w14:paraId="736C0404" w14:textId="77777777" w:rsidR="00F06B08" w:rsidRPr="001C39E0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</w:p>
    <w:p w14:paraId="47C3A3AF" w14:textId="77777777" w:rsidR="00F06B08" w:rsidRPr="00531FA5" w:rsidRDefault="00F06B08" w:rsidP="00F06B08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1C39E0"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</w:t>
      </w:r>
      <w:r w:rsidRPr="001C39E0">
        <w:br/>
        <w:t>o prístupe verejnosti k dokumentom Európskeho parlamentu, Rady a Komisie:</w:t>
      </w:r>
    </w:p>
    <w:p w14:paraId="376B56DA" w14:textId="77777777" w:rsidR="00F06B08" w:rsidRDefault="00F06B08" w:rsidP="00F06B08">
      <w:pPr>
        <w:pStyle w:val="Odsekzoznamu"/>
        <w:tabs>
          <w:tab w:val="left" w:pos="360"/>
        </w:tabs>
        <w:ind w:left="644"/>
        <w:jc w:val="both"/>
      </w:pPr>
    </w:p>
    <w:p w14:paraId="2BEFC0B7" w14:textId="77777777" w:rsidR="00F06B08" w:rsidRPr="001C39E0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  <w:r>
        <w:t>K</w:t>
      </w:r>
      <w:r w:rsidRPr="002C0227">
        <w:t>onanie nebolo začaté</w:t>
      </w:r>
      <w:r>
        <w:t>.</w:t>
      </w:r>
      <w:r w:rsidRPr="002C0227">
        <w:br/>
      </w:r>
    </w:p>
    <w:p w14:paraId="48685C7D" w14:textId="77777777" w:rsidR="00F06B08" w:rsidRPr="00531FA5" w:rsidRDefault="00F06B08" w:rsidP="00F06B08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b/>
        </w:rPr>
      </w:pPr>
      <w:r w:rsidRPr="001C39E0">
        <w:t>uviesť informáciu o právnych predpisoch, v ktorých sú uvádzané právne akty Európskej únie už prebrané, spolu s uvedením rozsahu ich prebrania, príp. potreby prijatia ďalších úprav:</w:t>
      </w:r>
    </w:p>
    <w:p w14:paraId="66B1139B" w14:textId="77777777" w:rsidR="00F06B08" w:rsidRDefault="00F06B08" w:rsidP="00F06B08">
      <w:pPr>
        <w:pStyle w:val="Odsekzoznamu"/>
        <w:tabs>
          <w:tab w:val="left" w:pos="360"/>
        </w:tabs>
        <w:ind w:left="644"/>
        <w:jc w:val="both"/>
      </w:pPr>
    </w:p>
    <w:p w14:paraId="324A063D" w14:textId="3AB8B9BF" w:rsidR="00F06B08" w:rsidRDefault="00F06B08" w:rsidP="00F06B08">
      <w:pPr>
        <w:pStyle w:val="Odsekzoznamu"/>
        <w:tabs>
          <w:tab w:val="left" w:pos="360"/>
        </w:tabs>
        <w:ind w:left="644"/>
        <w:jc w:val="both"/>
      </w:pPr>
      <w:r>
        <w:t>N</w:t>
      </w:r>
      <w:r w:rsidRPr="00531FA5">
        <w:t>ariadenie vlády Slovenskej republiky č. 1</w:t>
      </w:r>
      <w:r>
        <w:t>27</w:t>
      </w:r>
      <w:r w:rsidRPr="00531FA5">
        <w:t xml:space="preserve">/2016 Z. z. </w:t>
      </w:r>
      <w:r w:rsidRPr="00F06B08">
        <w:t>o elektromagnetickej kompatibilite</w:t>
      </w:r>
    </w:p>
    <w:p w14:paraId="5CDE1F56" w14:textId="7BB78A16" w:rsidR="00F06B08" w:rsidRPr="00531FA5" w:rsidRDefault="00F06B08" w:rsidP="00F06B08">
      <w:pPr>
        <w:pStyle w:val="Odsekzoznamu"/>
        <w:tabs>
          <w:tab w:val="left" w:pos="360"/>
        </w:tabs>
        <w:ind w:left="644"/>
        <w:jc w:val="both"/>
      </w:pPr>
      <w:r w:rsidRPr="00531FA5">
        <w:t xml:space="preserve">Zákon č. </w:t>
      </w:r>
      <w:r>
        <w:t>56</w:t>
      </w:r>
      <w:r w:rsidRPr="00531FA5">
        <w:t xml:space="preserve">/2018 Z. z. o posudzovaní zhody výrobku, sprístupňovaní určeného výrobku </w:t>
      </w:r>
      <w:r w:rsidR="00E91F2D">
        <w:br/>
      </w:r>
      <w:r w:rsidRPr="00531FA5">
        <w:t>na trhu a o zmene a doplnení niektorých zákonov</w:t>
      </w:r>
      <w:r>
        <w:t xml:space="preserve"> </w:t>
      </w:r>
    </w:p>
    <w:p w14:paraId="50650387" w14:textId="22DBFE0B" w:rsidR="00F06B08" w:rsidRPr="001C39E0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</w:p>
    <w:p w14:paraId="753C0D56" w14:textId="77777777" w:rsidR="00F06B08" w:rsidRPr="001C39E0" w:rsidRDefault="00F06B08" w:rsidP="00F06B08">
      <w:pPr>
        <w:tabs>
          <w:tab w:val="left" w:pos="360"/>
        </w:tabs>
        <w:jc w:val="both"/>
        <w:rPr>
          <w:b/>
        </w:rPr>
      </w:pPr>
      <w:r w:rsidRPr="001C39E0">
        <w:rPr>
          <w:b/>
        </w:rPr>
        <w:t xml:space="preserve">5. Návrh </w:t>
      </w:r>
      <w:r>
        <w:rPr>
          <w:b/>
        </w:rPr>
        <w:t>právneho predpisu</w:t>
      </w:r>
      <w:r w:rsidRPr="001C39E0">
        <w:rPr>
          <w:b/>
        </w:rPr>
        <w:t xml:space="preserve"> je zlučiteľný s právom Európskej únie:</w:t>
      </w:r>
    </w:p>
    <w:p w14:paraId="1BD885D2" w14:textId="77777777" w:rsidR="00F06B08" w:rsidRPr="009C5710" w:rsidRDefault="00F06B08" w:rsidP="00F06B08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F06B08">
        <w:t xml:space="preserve">úplne (ak je právny akt prebraný náležite, t. j. v zodpovedajúcej právnej forme, včas, v </w:t>
      </w:r>
      <w:r w:rsidRPr="009C5710">
        <w:t>celom rozsahu a správne),</w:t>
      </w:r>
    </w:p>
    <w:p w14:paraId="5C927A37" w14:textId="56BAE1DB" w:rsidR="00F06B08" w:rsidRPr="009C5710" w:rsidRDefault="00F06B08" w:rsidP="00F06B08">
      <w:pPr>
        <w:pStyle w:val="Odsekzoznamu"/>
        <w:numPr>
          <w:ilvl w:val="0"/>
          <w:numId w:val="9"/>
        </w:numPr>
        <w:tabs>
          <w:tab w:val="left" w:pos="360"/>
        </w:tabs>
        <w:jc w:val="both"/>
        <w:rPr>
          <w:b/>
        </w:rPr>
      </w:pPr>
      <w:r w:rsidRPr="009C5710">
        <w:t>čiastočne (uviesť dôvody, predpokladaný termín a spôsob dosiahnutia úplného sú</w:t>
      </w:r>
      <w:r w:rsidR="009C5710">
        <w:t>ladu)</w:t>
      </w:r>
      <w:r w:rsidRPr="009C5710">
        <w:t xml:space="preserve"> </w:t>
      </w:r>
    </w:p>
    <w:p w14:paraId="7B5AA976" w14:textId="0EB99D26" w:rsidR="009C5710" w:rsidRPr="009C5710" w:rsidRDefault="000B31B6" w:rsidP="009C5710">
      <w:pPr>
        <w:pStyle w:val="Odsekzoznamu"/>
        <w:tabs>
          <w:tab w:val="left" w:pos="360"/>
        </w:tabs>
        <w:ind w:left="644"/>
        <w:jc w:val="both"/>
        <w:rPr>
          <w:b/>
        </w:rPr>
      </w:pPr>
      <w:r>
        <w:t>-</w:t>
      </w:r>
    </w:p>
    <w:p w14:paraId="7A678145" w14:textId="1EB75C3F" w:rsidR="00F06B08" w:rsidRPr="009C5710" w:rsidRDefault="00F06B08" w:rsidP="00F06B08">
      <w:pPr>
        <w:pStyle w:val="Odsekzoznamu"/>
        <w:numPr>
          <w:ilvl w:val="0"/>
          <w:numId w:val="9"/>
        </w:numPr>
        <w:tabs>
          <w:tab w:val="left" w:pos="360"/>
        </w:tabs>
        <w:jc w:val="both"/>
        <w:rPr>
          <w:b/>
        </w:rPr>
      </w:pPr>
      <w:r w:rsidRPr="009C5710">
        <w:t>ak nie je, uviesť dôvody, predpokladaný termín a spôsob dosiahnutia úplného s</w:t>
      </w:r>
      <w:r w:rsidR="009C5710">
        <w:t>ú</w:t>
      </w:r>
      <w:r w:rsidRPr="009C5710">
        <w:t>ladu</w:t>
      </w:r>
    </w:p>
    <w:p w14:paraId="610C2057" w14:textId="499AA707" w:rsidR="009C5710" w:rsidRPr="009C5710" w:rsidRDefault="000B31B6" w:rsidP="009C5710">
      <w:pPr>
        <w:pStyle w:val="Odsekzoznamu"/>
        <w:tabs>
          <w:tab w:val="left" w:pos="360"/>
        </w:tabs>
        <w:ind w:left="644"/>
        <w:jc w:val="both"/>
        <w:rPr>
          <w:b/>
        </w:rPr>
      </w:pPr>
      <w:r>
        <w:t>-</w:t>
      </w:r>
    </w:p>
    <w:p w14:paraId="6FD7267B" w14:textId="77777777" w:rsidR="00F06B08" w:rsidRPr="001C39E0" w:rsidRDefault="00F06B08" w:rsidP="00F06B08">
      <w:pPr>
        <w:pStyle w:val="Odsekzoznamu"/>
        <w:tabs>
          <w:tab w:val="left" w:pos="360"/>
        </w:tabs>
        <w:ind w:left="644"/>
        <w:jc w:val="both"/>
        <w:rPr>
          <w:b/>
        </w:rPr>
      </w:pPr>
    </w:p>
    <w:p w14:paraId="0685CD67" w14:textId="77777777" w:rsidR="00F06B08" w:rsidRPr="00531FA5" w:rsidRDefault="00F06B08" w:rsidP="00F06B08">
      <w:pPr>
        <w:pStyle w:val="Odsekzoznamu"/>
        <w:tabs>
          <w:tab w:val="left" w:pos="360"/>
        </w:tabs>
        <w:ind w:left="0"/>
        <w:jc w:val="both"/>
        <w:rPr>
          <w:strike/>
        </w:rPr>
      </w:pPr>
    </w:p>
    <w:p w14:paraId="0FF88273" w14:textId="75A32C33" w:rsidR="003D0DA4" w:rsidRPr="00F06B08" w:rsidRDefault="003D0DA4" w:rsidP="00F06B08"/>
    <w:sectPr w:rsidR="003D0DA4" w:rsidRPr="00F06B08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904CB" w14:textId="77777777" w:rsidR="00EA11FD" w:rsidRDefault="00EA11FD" w:rsidP="002C0227">
      <w:r>
        <w:separator/>
      </w:r>
    </w:p>
  </w:endnote>
  <w:endnote w:type="continuationSeparator" w:id="0">
    <w:p w14:paraId="7F9E7BEE" w14:textId="77777777" w:rsidR="00EA11FD" w:rsidRDefault="00EA11FD" w:rsidP="002C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219116"/>
      <w:docPartObj>
        <w:docPartGallery w:val="Page Numbers (Bottom of Page)"/>
        <w:docPartUnique/>
      </w:docPartObj>
    </w:sdtPr>
    <w:sdtEndPr/>
    <w:sdtContent>
      <w:p w14:paraId="73C27900" w14:textId="1A8EA0BE" w:rsidR="002C0227" w:rsidRDefault="002C0227">
        <w:pPr>
          <w:pStyle w:val="Pta"/>
          <w:jc w:val="center"/>
        </w:pPr>
        <w:r w:rsidRPr="009C5710">
          <w:rPr>
            <w:sz w:val="22"/>
            <w:szCs w:val="22"/>
          </w:rPr>
          <w:fldChar w:fldCharType="begin"/>
        </w:r>
        <w:r w:rsidRPr="009C5710">
          <w:rPr>
            <w:sz w:val="22"/>
            <w:szCs w:val="22"/>
          </w:rPr>
          <w:instrText>PAGE   \* MERGEFORMAT</w:instrText>
        </w:r>
        <w:r w:rsidRPr="009C5710">
          <w:rPr>
            <w:sz w:val="22"/>
            <w:szCs w:val="22"/>
          </w:rPr>
          <w:fldChar w:fldCharType="separate"/>
        </w:r>
        <w:r w:rsidR="00C673E8">
          <w:rPr>
            <w:noProof/>
            <w:sz w:val="22"/>
            <w:szCs w:val="22"/>
          </w:rPr>
          <w:t>2</w:t>
        </w:r>
        <w:r w:rsidRPr="009C5710">
          <w:rPr>
            <w:sz w:val="22"/>
            <w:szCs w:val="22"/>
          </w:rPr>
          <w:fldChar w:fldCharType="end"/>
        </w:r>
      </w:p>
    </w:sdtContent>
  </w:sdt>
  <w:p w14:paraId="0E047CCC" w14:textId="77777777" w:rsidR="002C0227" w:rsidRDefault="002C02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14E1B" w14:textId="77777777" w:rsidR="00EA11FD" w:rsidRDefault="00EA11FD" w:rsidP="002C0227">
      <w:r>
        <w:separator/>
      </w:r>
    </w:p>
  </w:footnote>
  <w:footnote w:type="continuationSeparator" w:id="0">
    <w:p w14:paraId="1FCE960F" w14:textId="77777777" w:rsidR="00EA11FD" w:rsidRDefault="00EA11FD" w:rsidP="002C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43918"/>
    <w:multiLevelType w:val="hybridMultilevel"/>
    <w:tmpl w:val="5276E4AC"/>
    <w:lvl w:ilvl="0" w:tplc="4EC40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2D25"/>
    <w:multiLevelType w:val="hybridMultilevel"/>
    <w:tmpl w:val="5276E4AC"/>
    <w:lvl w:ilvl="0" w:tplc="4EC40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448D3"/>
    <w:rsid w:val="00046A52"/>
    <w:rsid w:val="00054456"/>
    <w:rsid w:val="00094C38"/>
    <w:rsid w:val="000B31B6"/>
    <w:rsid w:val="000C03E4"/>
    <w:rsid w:val="000C1719"/>
    <w:rsid w:val="000C5887"/>
    <w:rsid w:val="000E5A48"/>
    <w:rsid w:val="0010253E"/>
    <w:rsid w:val="00117A7E"/>
    <w:rsid w:val="001A7A42"/>
    <w:rsid w:val="001D60ED"/>
    <w:rsid w:val="001F0AA3"/>
    <w:rsid w:val="001F1ADC"/>
    <w:rsid w:val="0020025E"/>
    <w:rsid w:val="00202EAD"/>
    <w:rsid w:val="002034BF"/>
    <w:rsid w:val="0023485C"/>
    <w:rsid w:val="00242A7C"/>
    <w:rsid w:val="00264494"/>
    <w:rsid w:val="00270690"/>
    <w:rsid w:val="00287D45"/>
    <w:rsid w:val="002976FB"/>
    <w:rsid w:val="002B14DD"/>
    <w:rsid w:val="002C0227"/>
    <w:rsid w:val="002C209C"/>
    <w:rsid w:val="002C2185"/>
    <w:rsid w:val="002E2925"/>
    <w:rsid w:val="002E6AC0"/>
    <w:rsid w:val="00300A0E"/>
    <w:rsid w:val="00356C91"/>
    <w:rsid w:val="00361333"/>
    <w:rsid w:val="003755BB"/>
    <w:rsid w:val="003841E0"/>
    <w:rsid w:val="003D0DA4"/>
    <w:rsid w:val="003F25D1"/>
    <w:rsid w:val="00437E6A"/>
    <w:rsid w:val="00482868"/>
    <w:rsid w:val="00493B0E"/>
    <w:rsid w:val="004A3CCB"/>
    <w:rsid w:val="004B1E6E"/>
    <w:rsid w:val="004C5DFA"/>
    <w:rsid w:val="004E7F23"/>
    <w:rsid w:val="00596545"/>
    <w:rsid w:val="005A12DF"/>
    <w:rsid w:val="005B0AB4"/>
    <w:rsid w:val="00632C56"/>
    <w:rsid w:val="006C0FA0"/>
    <w:rsid w:val="006E1D9C"/>
    <w:rsid w:val="006F34FB"/>
    <w:rsid w:val="006F3E6F"/>
    <w:rsid w:val="00720A22"/>
    <w:rsid w:val="00746DD5"/>
    <w:rsid w:val="00747ECF"/>
    <w:rsid w:val="007814D4"/>
    <w:rsid w:val="00785F65"/>
    <w:rsid w:val="007E21CD"/>
    <w:rsid w:val="007E696D"/>
    <w:rsid w:val="007F5B72"/>
    <w:rsid w:val="00814DF5"/>
    <w:rsid w:val="00824CCF"/>
    <w:rsid w:val="00847169"/>
    <w:rsid w:val="008570D4"/>
    <w:rsid w:val="00863F07"/>
    <w:rsid w:val="008655C8"/>
    <w:rsid w:val="008663E8"/>
    <w:rsid w:val="008845F1"/>
    <w:rsid w:val="0088629D"/>
    <w:rsid w:val="008A535D"/>
    <w:rsid w:val="008E2891"/>
    <w:rsid w:val="009318DD"/>
    <w:rsid w:val="00942F67"/>
    <w:rsid w:val="00970F68"/>
    <w:rsid w:val="009C5710"/>
    <w:rsid w:val="009C63EB"/>
    <w:rsid w:val="00A64DE2"/>
    <w:rsid w:val="00A70F90"/>
    <w:rsid w:val="00A71557"/>
    <w:rsid w:val="00AB47BD"/>
    <w:rsid w:val="00AD3E41"/>
    <w:rsid w:val="00AE49BF"/>
    <w:rsid w:val="00B128CD"/>
    <w:rsid w:val="00B326AA"/>
    <w:rsid w:val="00C12975"/>
    <w:rsid w:val="00C20A96"/>
    <w:rsid w:val="00C44F33"/>
    <w:rsid w:val="00C673E8"/>
    <w:rsid w:val="00C744CC"/>
    <w:rsid w:val="00C74E3E"/>
    <w:rsid w:val="00C90146"/>
    <w:rsid w:val="00CA5D08"/>
    <w:rsid w:val="00CD5C5A"/>
    <w:rsid w:val="00CE6CFB"/>
    <w:rsid w:val="00D14B99"/>
    <w:rsid w:val="00D462D0"/>
    <w:rsid w:val="00D465F6"/>
    <w:rsid w:val="00D5344B"/>
    <w:rsid w:val="00D7275F"/>
    <w:rsid w:val="00D75FDD"/>
    <w:rsid w:val="00D87313"/>
    <w:rsid w:val="00D9037D"/>
    <w:rsid w:val="00DB3DB1"/>
    <w:rsid w:val="00DC377E"/>
    <w:rsid w:val="00DC3BFE"/>
    <w:rsid w:val="00DD416B"/>
    <w:rsid w:val="00E85F6B"/>
    <w:rsid w:val="00E91F2D"/>
    <w:rsid w:val="00EA11FD"/>
    <w:rsid w:val="00EC5BF8"/>
    <w:rsid w:val="00F06B08"/>
    <w:rsid w:val="00F510C0"/>
    <w:rsid w:val="00F515B0"/>
    <w:rsid w:val="00F819CC"/>
    <w:rsid w:val="00FA32F7"/>
    <w:rsid w:val="00FB56F4"/>
    <w:rsid w:val="00FC71B2"/>
    <w:rsid w:val="00FD64B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22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0227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F06B08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022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C0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0227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F06B0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7_doložka-zlučiteľnosti"/>
    <f:field ref="objsubject" par="" edit="true" text=""/>
    <f:field ref="objcreatedby" par="" text="Pankievičová, Anežka, Mgr."/>
    <f:field ref="objcreatedat" par="" text="28.6.2018 11:13:27"/>
    <f:field ref="objchangedby" par="" text="Administrator, System"/>
    <f:field ref="objmodifiedat" par="" text="28.6.2018 11:13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EC8A73-FC36-4574-AEA6-8D092B88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573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Pankievičová Anežka</cp:lastModifiedBy>
  <cp:revision>31</cp:revision>
  <cp:lastPrinted>2016-10-18T14:06:00Z</cp:lastPrinted>
  <dcterms:created xsi:type="dcterms:W3CDTF">2017-11-01T13:45:00Z</dcterms:created>
  <dcterms:modified xsi:type="dcterms:W3CDTF">2019-08-27T08:00:00Z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COO.2145.1000.3.2798454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Metrológia a skúšobníctvo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nariadenie vlády Slovenskej republiky č. 127/2016 Z. z. o elektromagnetickej kompatibilite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republiky, ktorým sa mení a dopĺňa nariadenie vlády Slovenskej republiky č. 127/2016 Z. z. o elektromagnetickej kompatibilite</vt:lpwstr>
  </property>
  <property fmtid="{D5CDD505-2E9C-101B-9397-08002B2CF9AE}" pid="19" name="FSC#SKEDITIONSLOVLEX@103.510:rezortcislopredpis">
    <vt:lpwstr>2018/300/007640/02556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LP/2018/465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mení a dopĺňa nariadenie vlády Slovenskej republiky č. 127/2016 Z. z. o elektromagnetickej kompatibilite (ďalej len „návrh nariadenia vlády Slovenskej republiky“) predk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>štátny radca</vt:lpwstr>
  </property>
  <property fmtid="{D5CDD505-2E9C-101B-9397-08002B2CF9AE}" pid="135" name="FSC#SKEDITIONSLOVLEX@103.510:funkciaPredAkuzativ">
    <vt:lpwstr>štátnemu radcovi</vt:lpwstr>
  </property>
  <property fmtid="{D5CDD505-2E9C-101B-9397-08002B2CF9AE}" pid="136" name="FSC#SKEDITIONSLOVLEX@103.510:funkciaPredDativ">
    <vt:lpwstr>štátneho radcu</vt:lpwstr>
  </property>
  <property fmtid="{D5CDD505-2E9C-101B-9397-08002B2CF9AE}" pid="137" name="FSC#SKEDITIONSLOVLEX@103.510:funkciaZodpPred">
    <vt:lpwstr>predseda Úradu pre normalizáciu, metrológiu a skúšobníctvo Slovenskej republiky</vt:lpwstr>
  </property>
  <property fmtid="{D5CDD505-2E9C-101B-9397-08002B2CF9AE}" pid="138" name="FSC#SKEDITIONSLOVLEX@103.510:funkciaZodpPredAkuzativ">
    <vt:lpwstr>predsedovi Úradu pre normalizáciu, metrológiu a skúšobníctvo Slovenskej republiky</vt:lpwstr>
  </property>
  <property fmtid="{D5CDD505-2E9C-101B-9397-08002B2CF9AE}" pid="139" name="FSC#SKEDITIONSLOVLEX@103.510:funkciaZodpPredDativ">
    <vt:lpwstr>predsedu Úradu pre normalizáciu, metrológiu a skúšobníctvo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Ing. Pavol Pavlis_x000d_
predseda Úradu pre normalizáciu, metrológiu a skúšobníctvo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28. 6. 2018</vt:lpwstr>
  </property>
</Properties>
</file>