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585E33"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r w:rsidRPr="00585E33">
        <w:rPr>
          <w:rFonts w:ascii="Times New Roman" w:eastAsia="Times New Roman" w:hAnsi="Times New Roman" w:cs="Calibri"/>
          <w:b/>
          <w:caps/>
          <w:sz w:val="28"/>
          <w:szCs w:val="28"/>
        </w:rPr>
        <w:t>Vyhodnotenie medzirezortného pripomienkového konania</w:t>
      </w:r>
    </w:p>
    <w:bookmarkEnd w:id="0"/>
    <w:p w:rsidR="00927118" w:rsidRPr="00585E33" w:rsidRDefault="00927118" w:rsidP="00927118">
      <w:pPr>
        <w:jc w:val="center"/>
        <w:rPr>
          <w:sz w:val="24"/>
          <w:szCs w:val="24"/>
        </w:rPr>
      </w:pPr>
    </w:p>
    <w:p w:rsidR="0006710A" w:rsidRPr="00585E33" w:rsidRDefault="0006710A">
      <w:pPr>
        <w:jc w:val="center"/>
        <w:divId w:val="1138452978"/>
        <w:rPr>
          <w:rFonts w:ascii="Times" w:hAnsi="Times" w:cs="Times"/>
          <w:sz w:val="24"/>
          <w:szCs w:val="24"/>
        </w:rPr>
      </w:pPr>
      <w:r w:rsidRPr="00585E33">
        <w:rPr>
          <w:rFonts w:ascii="Times" w:hAnsi="Times" w:cs="Times"/>
          <w:sz w:val="24"/>
          <w:szCs w:val="24"/>
        </w:rPr>
        <w:t xml:space="preserve">Nariadenie vlády Slovenskej republiky, ktorým sa mení a dopĺňa nariadenie vlády Slovenskej republiky č. 127/2016 Z. z. </w:t>
      </w:r>
      <w:r w:rsidR="00A31E9C" w:rsidRPr="00585E33">
        <w:rPr>
          <w:rFonts w:ascii="Times" w:hAnsi="Times" w:cs="Times"/>
          <w:sz w:val="24"/>
          <w:szCs w:val="24"/>
        </w:rPr>
        <w:br/>
      </w:r>
      <w:r w:rsidRPr="00585E33">
        <w:rPr>
          <w:rFonts w:ascii="Times" w:hAnsi="Times" w:cs="Times"/>
          <w:sz w:val="24"/>
          <w:szCs w:val="24"/>
        </w:rPr>
        <w:t>o elektromagnetickej kompatibilite</w:t>
      </w:r>
    </w:p>
    <w:p w:rsidR="00927118" w:rsidRPr="00585E33" w:rsidRDefault="00927118" w:rsidP="00CE47A6">
      <w:pPr>
        <w:rPr>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Spôsob pripomienkového konania</w:t>
            </w:r>
          </w:p>
        </w:tc>
        <w:tc>
          <w:tcPr>
            <w:tcW w:w="7801"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 </w:t>
            </w:r>
          </w:p>
        </w:tc>
      </w:tr>
      <w:tr w:rsidR="00A251BF" w:rsidRPr="00585E33" w:rsidTr="00B76589">
        <w:tc>
          <w:tcPr>
            <w:tcW w:w="7797" w:type="dxa"/>
            <w:tcBorders>
              <w:top w:val="nil"/>
              <w:left w:val="nil"/>
              <w:bottom w:val="nil"/>
              <w:right w:val="nil"/>
            </w:tcBorders>
          </w:tcPr>
          <w:p w:rsidR="00A251BF" w:rsidRPr="00585E33" w:rsidRDefault="00A251BF"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A251BF" w:rsidRPr="00585E33" w:rsidRDefault="0006710A" w:rsidP="0006710A">
            <w:pPr>
              <w:spacing w:after="0" w:line="240" w:lineRule="auto"/>
              <w:rPr>
                <w:rFonts w:ascii="Times New Roman" w:hAnsi="Times New Roman" w:cs="Calibri"/>
                <w:sz w:val="24"/>
                <w:szCs w:val="24"/>
              </w:rPr>
            </w:pPr>
            <w:r w:rsidRPr="00585E33">
              <w:rPr>
                <w:rFonts w:ascii="Times" w:hAnsi="Times" w:cs="Times"/>
                <w:sz w:val="24"/>
                <w:szCs w:val="24"/>
              </w:rPr>
              <w:t>41 /2</w:t>
            </w: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Počet vyhodnotených pripomienok</w:t>
            </w:r>
          </w:p>
        </w:tc>
        <w:tc>
          <w:tcPr>
            <w:tcW w:w="7801" w:type="dxa"/>
            <w:tcBorders>
              <w:top w:val="nil"/>
              <w:left w:val="nil"/>
              <w:bottom w:val="nil"/>
              <w:right w:val="nil"/>
            </w:tcBorders>
          </w:tcPr>
          <w:p w:rsidR="00927118" w:rsidRPr="00585E33" w:rsidRDefault="0006710A" w:rsidP="0006710A">
            <w:pPr>
              <w:spacing w:after="0" w:line="240" w:lineRule="auto"/>
              <w:rPr>
                <w:rFonts w:ascii="Times New Roman" w:hAnsi="Times New Roman" w:cs="Calibri"/>
                <w:sz w:val="24"/>
                <w:szCs w:val="24"/>
              </w:rPr>
            </w:pPr>
            <w:r w:rsidRPr="00585E33">
              <w:rPr>
                <w:rFonts w:ascii="Times" w:hAnsi="Times" w:cs="Times"/>
                <w:sz w:val="24"/>
                <w:szCs w:val="24"/>
              </w:rPr>
              <w:t>41</w:t>
            </w: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927118" w:rsidRPr="00585E33" w:rsidRDefault="0006710A" w:rsidP="0006710A">
            <w:pPr>
              <w:spacing w:after="0" w:line="240" w:lineRule="auto"/>
              <w:rPr>
                <w:rFonts w:ascii="Times New Roman" w:hAnsi="Times New Roman" w:cs="Calibri"/>
                <w:sz w:val="24"/>
                <w:szCs w:val="24"/>
              </w:rPr>
            </w:pPr>
            <w:r w:rsidRPr="00585E33">
              <w:rPr>
                <w:rFonts w:ascii="Times" w:hAnsi="Times" w:cs="Times"/>
                <w:sz w:val="24"/>
                <w:szCs w:val="24"/>
              </w:rPr>
              <w:t>30 /2</w:t>
            </w: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927118" w:rsidRPr="00585E33" w:rsidRDefault="0006710A" w:rsidP="0006710A">
            <w:pPr>
              <w:spacing w:after="0" w:line="240" w:lineRule="auto"/>
              <w:rPr>
                <w:rFonts w:ascii="Times New Roman" w:hAnsi="Times New Roman" w:cs="Calibri"/>
                <w:sz w:val="24"/>
                <w:szCs w:val="24"/>
              </w:rPr>
            </w:pPr>
            <w:r w:rsidRPr="00585E33">
              <w:rPr>
                <w:rFonts w:ascii="Times" w:hAnsi="Times" w:cs="Times"/>
                <w:sz w:val="24"/>
                <w:szCs w:val="24"/>
              </w:rPr>
              <w:t>4 /0</w:t>
            </w: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927118" w:rsidRPr="00585E33" w:rsidRDefault="0006710A" w:rsidP="0006710A">
            <w:pPr>
              <w:spacing w:after="0" w:line="240" w:lineRule="auto"/>
              <w:rPr>
                <w:rFonts w:ascii="Times New Roman" w:hAnsi="Times New Roman" w:cs="Calibri"/>
                <w:sz w:val="24"/>
                <w:szCs w:val="24"/>
              </w:rPr>
            </w:pPr>
            <w:r w:rsidRPr="00585E33">
              <w:rPr>
                <w:rFonts w:ascii="Times" w:hAnsi="Times" w:cs="Times"/>
                <w:sz w:val="24"/>
                <w:szCs w:val="24"/>
              </w:rPr>
              <w:t>7 /0</w:t>
            </w: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r w:rsidRPr="00585E33">
              <w:rPr>
                <w:rFonts w:ascii="Times New Roman" w:hAnsi="Times New Roman" w:cs="Calibri"/>
                <w:bCs/>
                <w:sz w:val="24"/>
                <w:szCs w:val="24"/>
              </w:rPr>
              <w:t>Rozporové konanie (s kým, kedy, s akým výsledkom)</w:t>
            </w:r>
          </w:p>
        </w:tc>
        <w:tc>
          <w:tcPr>
            <w:tcW w:w="7801"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bCs/>
                <w:sz w:val="24"/>
                <w:szCs w:val="24"/>
              </w:rPr>
            </w:pPr>
            <w:r w:rsidRPr="00585E33">
              <w:rPr>
                <w:rFonts w:ascii="Times New Roman" w:hAnsi="Times New Roman" w:cs="Calibri"/>
                <w:bCs/>
                <w:sz w:val="24"/>
                <w:szCs w:val="24"/>
              </w:rPr>
              <w:t>Počet odstránených pripomienok</w:t>
            </w:r>
          </w:p>
        </w:tc>
        <w:tc>
          <w:tcPr>
            <w:tcW w:w="7801"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p>
        </w:tc>
      </w:tr>
      <w:tr w:rsidR="00927118" w:rsidRPr="00585E33" w:rsidTr="00B76589">
        <w:tc>
          <w:tcPr>
            <w:tcW w:w="7797"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bCs/>
                <w:sz w:val="24"/>
                <w:szCs w:val="24"/>
              </w:rPr>
            </w:pPr>
            <w:r w:rsidRPr="00585E33">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927118" w:rsidRPr="00585E33" w:rsidRDefault="00927118" w:rsidP="00E165A9">
            <w:pPr>
              <w:spacing w:after="0" w:line="240" w:lineRule="auto"/>
              <w:rPr>
                <w:rFonts w:ascii="Times New Roman" w:hAnsi="Times New Roman" w:cs="Calibri"/>
                <w:sz w:val="24"/>
                <w:szCs w:val="24"/>
              </w:rPr>
            </w:pPr>
          </w:p>
        </w:tc>
      </w:tr>
    </w:tbl>
    <w:p w:rsidR="00927118" w:rsidRPr="00585E33" w:rsidRDefault="00927118" w:rsidP="00927118">
      <w:pPr>
        <w:spacing w:after="0" w:line="240" w:lineRule="auto"/>
        <w:rPr>
          <w:rFonts w:ascii="Times New Roman" w:hAnsi="Times New Roman" w:cs="Calibri"/>
          <w:b/>
          <w:sz w:val="24"/>
          <w:szCs w:val="24"/>
        </w:rPr>
      </w:pPr>
    </w:p>
    <w:p w:rsidR="00927118" w:rsidRPr="00585E33" w:rsidRDefault="00927118" w:rsidP="00927118">
      <w:pPr>
        <w:spacing w:after="0" w:line="240" w:lineRule="auto"/>
        <w:rPr>
          <w:sz w:val="24"/>
          <w:szCs w:val="24"/>
        </w:rPr>
      </w:pPr>
      <w:proofErr w:type="spellStart"/>
      <w:r w:rsidRPr="00585E33">
        <w:rPr>
          <w:rFonts w:ascii="Times New Roman" w:hAnsi="Times New Roman" w:cs="Calibri"/>
          <w:sz w:val="24"/>
          <w:szCs w:val="24"/>
        </w:rPr>
        <w:t>Sumarizácia</w:t>
      </w:r>
      <w:proofErr w:type="spellEnd"/>
      <w:r w:rsidRPr="00585E33">
        <w:rPr>
          <w:rFonts w:ascii="Times New Roman" w:hAnsi="Times New Roman" w:cs="Calibri"/>
          <w:sz w:val="24"/>
          <w:szCs w:val="24"/>
        </w:rPr>
        <w:t xml:space="preserve"> vznesených pripomienok podľa subjektov</w:t>
      </w:r>
    </w:p>
    <w:p w:rsidR="0006710A" w:rsidRPr="00585E33" w:rsidRDefault="0006710A" w:rsidP="00841FA6">
      <w:pPr>
        <w:rPr>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06710A" w:rsidRPr="00585E33">
        <w:trPr>
          <w:divId w:val="164819739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Vôbec nezaslali</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 xml:space="preserve">Asociácia </w:t>
            </w:r>
            <w:proofErr w:type="spellStart"/>
            <w:r w:rsidRPr="00585E33">
              <w:rPr>
                <w:rFonts w:ascii="Times" w:hAnsi="Times" w:cs="Times"/>
                <w:sz w:val="24"/>
                <w:szCs w:val="24"/>
              </w:rPr>
              <w:t>zamestnávatelských</w:t>
            </w:r>
            <w:proofErr w:type="spellEnd"/>
            <w:r w:rsidRPr="00585E33">
              <w:rPr>
                <w:rFonts w:ascii="Times" w:hAnsi="Times" w:cs="Times"/>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pre reguláciu elektronických komunikácií a poštových služieb</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Slovenský metrologický inšpektorát</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Slovenský metrologický ústav</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 xml:space="preserve">Slovenská legálna </w:t>
            </w:r>
            <w:proofErr w:type="spellStart"/>
            <w:r w:rsidRPr="00585E33">
              <w:rPr>
                <w:rFonts w:ascii="Times" w:hAnsi="Times" w:cs="Times"/>
                <w:sz w:val="24"/>
                <w:szCs w:val="24"/>
              </w:rPr>
              <w:t>metrológia,n.o</w:t>
            </w:r>
            <w:proofErr w:type="spellEnd"/>
            <w:r w:rsidRPr="00585E33">
              <w:rPr>
                <w:rFonts w:ascii="Times" w:hAnsi="Times" w:cs="Times"/>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Slovenská národná akreditačná služba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56.</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57.</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x</w:t>
            </w:r>
          </w:p>
        </w:tc>
      </w:tr>
      <w:tr w:rsidR="0006710A" w:rsidRPr="00585E33">
        <w:trPr>
          <w:divId w:val="1648197396"/>
          <w:jc w:val="center"/>
        </w:trPr>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rPr>
                <w:rFonts w:ascii="Times" w:hAnsi="Times" w:cs="Times"/>
                <w:sz w:val="24"/>
                <w:szCs w:val="24"/>
              </w:rPr>
            </w:pPr>
            <w:r w:rsidRPr="00585E33">
              <w:rPr>
                <w:rFonts w:ascii="Times" w:hAnsi="Times" w:cs="Times"/>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41 (39o,2z)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r w:rsidRPr="00585E3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6710A" w:rsidRPr="00585E33" w:rsidRDefault="0006710A">
            <w:pPr>
              <w:jc w:val="center"/>
              <w:rPr>
                <w:sz w:val="24"/>
                <w:szCs w:val="24"/>
              </w:rPr>
            </w:pPr>
          </w:p>
        </w:tc>
      </w:tr>
    </w:tbl>
    <w:p w:rsidR="00BF7CE0" w:rsidRPr="00585E33" w:rsidRDefault="00BF7CE0" w:rsidP="00841FA6">
      <w:pPr>
        <w:rPr>
          <w:b/>
          <w:bCs/>
          <w:color w:val="000000"/>
          <w:sz w:val="24"/>
          <w:szCs w:val="24"/>
        </w:rPr>
      </w:pPr>
      <w:r w:rsidRPr="00585E33">
        <w:rPr>
          <w:rFonts w:ascii="Times New Roman" w:eastAsia="Times New Roman" w:hAnsi="Times New Roman" w:cs="Times New Roman"/>
          <w:bCs/>
          <w:color w:val="000000"/>
          <w:sz w:val="24"/>
          <w:szCs w:val="24"/>
          <w:lang w:eastAsia="sk-SK"/>
        </w:rPr>
        <w:t>Vyhodnotenie vecných pripomienok je uvedené v tabuľkovej časti.</w:t>
      </w:r>
    </w:p>
    <w:p w:rsidR="00BF7CE0" w:rsidRPr="00585E33"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585E33" w:rsidTr="00943EB2">
        <w:trPr>
          <w:cantSplit/>
        </w:trPr>
        <w:tc>
          <w:tcPr>
            <w:tcW w:w="4928" w:type="dxa"/>
            <w:gridSpan w:val="2"/>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r w:rsidRPr="00585E33">
              <w:rPr>
                <w:b w:val="0"/>
                <w:color w:val="000000"/>
                <w:sz w:val="24"/>
                <w:szCs w:val="24"/>
              </w:rPr>
              <w:t>Vysvetlivky  k použitým skratkám v tabuľke:</w:t>
            </w:r>
          </w:p>
        </w:tc>
      </w:tr>
      <w:tr w:rsidR="00BF7CE0" w:rsidRPr="00585E33" w:rsidTr="00943EB2">
        <w:trPr>
          <w:cantSplit/>
        </w:trPr>
        <w:tc>
          <w:tcPr>
            <w:tcW w:w="1809" w:type="dxa"/>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r w:rsidRPr="00585E33">
              <w:rPr>
                <w:b w:val="0"/>
                <w:color w:val="000000"/>
                <w:sz w:val="24"/>
                <w:szCs w:val="24"/>
              </w:rPr>
              <w:t>O – obyčajná</w:t>
            </w:r>
          </w:p>
        </w:tc>
        <w:tc>
          <w:tcPr>
            <w:tcW w:w="3119" w:type="dxa"/>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r w:rsidRPr="00585E33">
              <w:rPr>
                <w:b w:val="0"/>
                <w:color w:val="000000"/>
                <w:sz w:val="24"/>
                <w:szCs w:val="24"/>
              </w:rPr>
              <w:t>A – akceptovaná</w:t>
            </w:r>
          </w:p>
        </w:tc>
      </w:tr>
      <w:tr w:rsidR="00BF7CE0" w:rsidRPr="00585E33" w:rsidTr="00943EB2">
        <w:trPr>
          <w:cantSplit/>
        </w:trPr>
        <w:tc>
          <w:tcPr>
            <w:tcW w:w="1809" w:type="dxa"/>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r w:rsidRPr="00585E33">
              <w:rPr>
                <w:b w:val="0"/>
                <w:color w:val="000000"/>
                <w:sz w:val="24"/>
                <w:szCs w:val="24"/>
              </w:rPr>
              <w:t>Z – zásadná</w:t>
            </w:r>
          </w:p>
        </w:tc>
        <w:tc>
          <w:tcPr>
            <w:tcW w:w="3119" w:type="dxa"/>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r w:rsidRPr="00585E33">
              <w:rPr>
                <w:b w:val="0"/>
                <w:color w:val="000000"/>
                <w:sz w:val="24"/>
                <w:szCs w:val="24"/>
              </w:rPr>
              <w:t>N – neakceptovaná</w:t>
            </w:r>
          </w:p>
        </w:tc>
      </w:tr>
      <w:tr w:rsidR="00BF7CE0" w:rsidRPr="00585E33" w:rsidTr="00943EB2">
        <w:trPr>
          <w:cantSplit/>
        </w:trPr>
        <w:tc>
          <w:tcPr>
            <w:tcW w:w="1809" w:type="dxa"/>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585E33" w:rsidRDefault="00BF7CE0" w:rsidP="00342C19">
            <w:pPr>
              <w:pStyle w:val="Zkladntext"/>
              <w:widowControl/>
              <w:jc w:val="both"/>
              <w:rPr>
                <w:b w:val="0"/>
                <w:color w:val="000000"/>
                <w:sz w:val="24"/>
                <w:szCs w:val="24"/>
              </w:rPr>
            </w:pPr>
            <w:r w:rsidRPr="00585E33">
              <w:rPr>
                <w:b w:val="0"/>
                <w:color w:val="000000"/>
                <w:sz w:val="24"/>
                <w:szCs w:val="24"/>
              </w:rPr>
              <w:t>ČA – čiastočne akceptovaná</w:t>
            </w:r>
          </w:p>
        </w:tc>
      </w:tr>
    </w:tbl>
    <w:p w:rsidR="00E85710" w:rsidRPr="00585E33" w:rsidRDefault="00E85710">
      <w:pPr>
        <w:rPr>
          <w:sz w:val="24"/>
          <w:szCs w:val="24"/>
        </w:rPr>
      </w:pPr>
      <w:r w:rsidRPr="00585E33">
        <w:rPr>
          <w:sz w:val="24"/>
          <w:szCs w:val="24"/>
        </w:rPr>
        <w:br w:type="page"/>
      </w:r>
    </w:p>
    <w:p w:rsidR="0006710A" w:rsidRPr="00585E33" w:rsidRDefault="0006710A" w:rsidP="00CE47A6">
      <w:pPr>
        <w:rPr>
          <w:rFonts w:ascii="Consolas" w:hAnsi="Consolas" w:cs="Consolas"/>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7"/>
        <w:gridCol w:w="587"/>
        <w:gridCol w:w="3914"/>
      </w:tblGrid>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proofErr w:type="spellStart"/>
            <w:r w:rsidRPr="00585E33">
              <w:rPr>
                <w:rFonts w:ascii="Times" w:hAnsi="Times" w:cs="Times"/>
                <w:b/>
                <w:bCs/>
                <w:sz w:val="24"/>
                <w:szCs w:val="24"/>
              </w:rPr>
              <w:t>Vyh</w:t>
            </w:r>
            <w:proofErr w:type="spellEnd"/>
            <w:r w:rsidRPr="00585E33">
              <w:rPr>
                <w:rFonts w:ascii="Times" w:hAnsi="Times" w:cs="Times"/>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Spôsob vyhodnotenia</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predloženému návrhu</w:t>
            </w:r>
            <w:r w:rsidRPr="00585E33">
              <w:rPr>
                <w:rFonts w:ascii="Times" w:hAnsi="Times" w:cs="Times"/>
                <w:sz w:val="24"/>
                <w:szCs w:val="24"/>
              </w:rPr>
              <w:br/>
              <w:t>nemá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proofErr w:type="spellStart"/>
            <w:r w:rsidRPr="00585E33">
              <w:rPr>
                <w:rFonts w:ascii="Times" w:hAnsi="Times" w:cs="Times"/>
                <w:b/>
                <w:bCs/>
                <w:sz w:val="24"/>
                <w:szCs w:val="24"/>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 21.</w:t>
            </w:r>
            <w:r w:rsidRPr="00585E33">
              <w:rPr>
                <w:rFonts w:ascii="Times" w:hAnsi="Times" w:cs="Times"/>
                <w:sz w:val="24"/>
                <w:szCs w:val="24"/>
              </w:rPr>
              <w:br/>
              <w:t>V novo navrhovanom znení poznámky pod čiarou k odkazu 24 odporúčame vypustiť slová „§ 38 zákona č. 351/2011 Z. z. v znení zákona č. 247/2015 Z. z.“. Odôvodnenie k obom pripomienkam: Zákonom č. 319/2017 Z. z., ktorý nadobudol účinnosť 01.01.2018, došlo v zákone č. 351/2011 Z. z. o elektronických komunikáciách v znení neskorších predpisov k vypusteniu ustanovenia § 36 ods. 2 o zodpovednosti pokiaľ ide o pevnú inštaláciu. Zároveň bolo upravené aj znenie § 38 zákona č. 351/2011 Z. z. Tieto zmeny boli uskutočnené aj v súlade so zákonom č. 56/2018 Z. z., ktorý nadobudol účinnosť 01.04.2018, a ktorý upravil vzťah Úradu pre reguláciu elektronických komunikácií a poštových služieb a orgánu dohľadu nad sprístupňovaním zariadenia na trhu (Čl. 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proofErr w:type="spellStart"/>
            <w:r w:rsidRPr="00585E33">
              <w:rPr>
                <w:rFonts w:ascii="Times" w:hAnsi="Times" w:cs="Times"/>
                <w:b/>
                <w:bCs/>
                <w:sz w:val="24"/>
                <w:szCs w:val="24"/>
              </w:rPr>
              <w:t>MDaVSR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 xml:space="preserve">Nad rámec novely: </w:t>
            </w:r>
            <w:r w:rsidRPr="00585E33">
              <w:rPr>
                <w:rFonts w:ascii="Times" w:hAnsi="Times" w:cs="Times"/>
                <w:sz w:val="24"/>
                <w:szCs w:val="24"/>
              </w:rPr>
              <w:br/>
              <w:t>Za novelizačný bod 21. odporúčame vložiť nový novelizačný bod 22., ktorým sa vypúšťa poznámka pod čiarou k odkazu 25 v nariadení vlády Slovenskej republiky č. 127/2016 Z. z. Odôvodnenie k obom pripomienkam: Zákonom č. 319/2017 Z. z., ktorý nadobudol účinnosť 01.01.2018, došlo v zákone č. 351/2011 Z. z. o elektronických komunikáciách v znení neskorších predpisov k vypusteniu ustanovenia § 36 ods. 2 o zodpovednosti pokiaľ ide o pevnú inštaláciu. Zároveň bolo upravené aj znenie § 38 zákona č. 351/2011 Z. z. Tieto zmeny boli uskutočnené aj v súlade so zákonom č. 56/2018 Z. z., ktorý nadobudol účinnosť 01.04.2018, a ktorý upravil vzťah Úradu pre reguláciu elektronických komunikácií a poštových služieb a orgánu dohľadu nad sprístupňovaním zariadenia na trhu (Čl. 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Všeobecne</w:t>
            </w:r>
            <w:r w:rsidRPr="00585E33">
              <w:rPr>
                <w:rFonts w:ascii="Times" w:hAnsi="Times" w:cs="Times"/>
                <w:sz w:val="24"/>
                <w:szCs w:val="24"/>
              </w:rPr>
              <w:br/>
              <w:t>Beriem na vedomie, že návrh nemá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Berieme na vedomie.</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Všeobecne</w:t>
            </w:r>
            <w:r w:rsidRPr="00585E33">
              <w:rPr>
                <w:rFonts w:ascii="Times" w:hAnsi="Times" w:cs="Times"/>
                <w:sz w:val="24"/>
                <w:szCs w:val="24"/>
              </w:rPr>
              <w:br/>
              <w:t xml:space="preserve">Návrh je potrebné zosúladiť s prílohou č. 1 Legislatívnych pravidiel vlády SR (napríklad na konci úvodnej vety návrhu doplniť dvojbodku, v čl. I bode 4 upozorňujem, že v súvislosti s vypustením písmena j) bola vypustená aj legislatívna skratka (ďalej len „členský štát“), ktorá sa naďalej používa v časti A. prílohy č. 3, v bode 5 vypustiť aj čiarku pred slovom „ak“, za slovo „aj“ vložiť slovo „pri“ a vypustiť slovo „podľa“ za slovom „požiadavkám“, v bode 12 nahradiť slovo „slovom“ slovom „slovo“, v bode 14 nahradiť slová „e), g)“ slovami „e) a g)“ a za písmeno g) vložiť čiarku, v bode 15 úvodnej vete pred číslo „9“ vložiť paragrafovú značku, body 18 a 19 spojiť do jedného novelizačného bodu, v bode 18 § 13 ods. 2 slová „v prílohe č. 2 a v prílohe č. 3“ nahradiť slovami „v prílohách č. 2 a 3“, v bode 20 nahradiť slovo „narádzajú“ slovom „nahrádzajú“, v bode 22 úvodnej vete nahradiť slovo „nadpisu“ slovom „nadpisov“, v úvodnej vete k poznámkam pod čiarou k odkazom 26 a 27 nahradiť slovo „odkazu“ slovom „k odkazom“, upozorňujem, že v súvislosti s novým znením § 17 bola vypustená aj legislatívna skratka (ďalej len „úrad“), ktorá sa naďalej používa v časti A. prílohy č. 3, v bode 25 nadpise § 20 nahradiť slovo „ustanovenia“ slovom „ustanovenie“, na koniec bodu 25 doplniť túto vetu: „Poznámky pod čiarou k odkazom 33 až 35 sa vypúšťajú.“).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 xml:space="preserve">Skratky „členský štát“ a „úrad“ boli doplnená, novelizačný bod 5 bol vypustený. Slovo „slovom“ bol nahradené podľa pripomienky, pripomienka k bodu 14 bola čiastočne akceptovaná. Pred číslo 9 bol vložený symbol paragrafu, novelizačný bod 19 bol vypustený. V prílohách č. 2 a 3 – akceptované. Keďže bol materiál preformulovaný, </w:t>
            </w:r>
            <w:proofErr w:type="spellStart"/>
            <w:r w:rsidRPr="00585E33">
              <w:rPr>
                <w:rFonts w:ascii="Times" w:hAnsi="Times" w:cs="Times"/>
                <w:sz w:val="24"/>
                <w:szCs w:val="24"/>
              </w:rPr>
              <w:t>neiktoré</w:t>
            </w:r>
            <w:proofErr w:type="spellEnd"/>
            <w:r w:rsidRPr="00585E33">
              <w:rPr>
                <w:rFonts w:ascii="Times" w:hAnsi="Times" w:cs="Times"/>
                <w:sz w:val="24"/>
                <w:szCs w:val="24"/>
              </w:rPr>
              <w:t xml:space="preserve"> pripomienky sa stali bezpredmetnými.</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 7</w:t>
            </w:r>
            <w:r w:rsidRPr="00585E33">
              <w:rPr>
                <w:rFonts w:ascii="Times" w:hAnsi="Times" w:cs="Times"/>
                <w:sz w:val="24"/>
                <w:szCs w:val="24"/>
              </w:rPr>
              <w:br/>
              <w:t xml:space="preserve">Nad rámec znenia novelizačného bodu 7 navrhujeme v § 6 nariadenia vlády vypustenie písmen a) a f) a ponechanie písmen g) a h). Súčasne navrhujeme primerané prečíslovanie a zmenu znenia </w:t>
            </w:r>
            <w:proofErr w:type="spellStart"/>
            <w:r w:rsidRPr="00585E33">
              <w:rPr>
                <w:rFonts w:ascii="Times" w:hAnsi="Times" w:cs="Times"/>
                <w:sz w:val="24"/>
                <w:szCs w:val="24"/>
              </w:rPr>
              <w:t>novovkladanej</w:t>
            </w:r>
            <w:proofErr w:type="spellEnd"/>
            <w:r w:rsidRPr="00585E33">
              <w:rPr>
                <w:rFonts w:ascii="Times" w:hAnsi="Times" w:cs="Times"/>
                <w:sz w:val="24"/>
                <w:szCs w:val="24"/>
              </w:rPr>
              <w:t xml:space="preserve"> poznámky pod čiarou k odkazu vzťahujúcemu sa na plnenie povinností hospodárskeho subjektu podľa osobitného predpisu tak, aby bolo zabezpečené potrebné prepojenie nariadenia vlády ako </w:t>
            </w:r>
            <w:proofErr w:type="spellStart"/>
            <w:r w:rsidRPr="00585E33">
              <w:rPr>
                <w:rFonts w:ascii="Times" w:hAnsi="Times" w:cs="Times"/>
                <w:sz w:val="24"/>
                <w:szCs w:val="24"/>
              </w:rPr>
              <w:t>lex</w:t>
            </w:r>
            <w:proofErr w:type="spellEnd"/>
            <w:r w:rsidRPr="00585E33">
              <w:rPr>
                <w:rFonts w:ascii="Times" w:hAnsi="Times" w:cs="Times"/>
                <w:sz w:val="24"/>
                <w:szCs w:val="24"/>
              </w:rPr>
              <w:t xml:space="preserve"> </w:t>
            </w:r>
            <w:proofErr w:type="spellStart"/>
            <w:r w:rsidRPr="00585E33">
              <w:rPr>
                <w:rFonts w:ascii="Times" w:hAnsi="Times" w:cs="Times"/>
                <w:sz w:val="24"/>
                <w:szCs w:val="24"/>
              </w:rPr>
              <w:t>specialis</w:t>
            </w:r>
            <w:proofErr w:type="spellEnd"/>
            <w:r w:rsidRPr="00585E33">
              <w:rPr>
                <w:rFonts w:ascii="Times" w:hAnsi="Times" w:cs="Times"/>
                <w:sz w:val="24"/>
                <w:szCs w:val="24"/>
              </w:rPr>
              <w:t xml:space="preserve"> so zákonom č. 56/2018 Z. z. ako </w:t>
            </w:r>
            <w:proofErr w:type="spellStart"/>
            <w:r w:rsidRPr="00585E33">
              <w:rPr>
                <w:rFonts w:ascii="Times" w:hAnsi="Times" w:cs="Times"/>
                <w:sz w:val="24"/>
                <w:szCs w:val="24"/>
              </w:rPr>
              <w:t>lex</w:t>
            </w:r>
            <w:proofErr w:type="spellEnd"/>
            <w:r w:rsidRPr="00585E33">
              <w:rPr>
                <w:rFonts w:ascii="Times" w:hAnsi="Times" w:cs="Times"/>
                <w:sz w:val="24"/>
                <w:szCs w:val="24"/>
              </w:rPr>
              <w:t xml:space="preserve"> </w:t>
            </w:r>
            <w:proofErr w:type="spellStart"/>
            <w:r w:rsidRPr="00585E33">
              <w:rPr>
                <w:rFonts w:ascii="Times" w:hAnsi="Times" w:cs="Times"/>
                <w:sz w:val="24"/>
                <w:szCs w:val="24"/>
              </w:rPr>
              <w:t>generalis</w:t>
            </w:r>
            <w:proofErr w:type="spellEnd"/>
            <w:r w:rsidRPr="00585E33">
              <w:rPr>
                <w:rFonts w:ascii="Times" w:hAnsi="Times" w:cs="Times"/>
                <w:sz w:val="24"/>
                <w:szCs w:val="24"/>
              </w:rPr>
              <w:t>, pokiaľ ide o plnenie povinností podľa § 5 ods. 1 písm. a), f), k), m) až q) zákona č. 56/2018 Z. z. výrobcom prístroja podľa § 2 písm. b) nariadenia vlády. Rovnako navrhujeme primerané prečíslovanie nasledujúcich poznámok pod čiarou. V rámci konsolidovaného znenia by dotknuté ustanovenie podľa našej pripomienky malo znieť: „§ 6 Povinnosti výrobcu Výrobca je povinný a) vypracovať technickú dokumentáciu podľa prílohy č. 2 alebo podľa prílohy č. 3, b) zabezpečiť posúdenie zhody prístroja podľa § 12 k prístroju uvedenému v § 2 písm. b), c) vydať EÚ vyhlásenie o zhode prístroja podľa § 13 k prístroju uvedenému v § 2 písm. b), d) umiestniť označenie CE17) na prístroji podľa § 14 k prístroju uvedenému v § 2 písm. b), e) zaviesť postupy na zachovanie zhody sériovej výroby s požiadavkami podľa tohto nariadenia vlády a zohľadniť zmeny návrhu prístroja alebo vlastností prístroja a zmeny v harmonizovanej technickej norme18) alebo v iných technických špecifikáciách,19) na základe ktorých sa vyhlasuje zhoda prístroja, f) umiestniť na prístroj, ktorý bol uvedený na trh, typové číslo alebo sériové číslo, číslo šarže alebo iný údaj, ktorý umožní identifikáciu prístroja, alebo ak to rozmer alebo povaha prístroja neumožňujú, uviesť požadované informácie na obale alebo v sprievodnej dokumentácii prístroja, g) dodať k prístroju návod na použitie a informácie uvedené v § 15 v štátnom jazyku, ktoré sú jednoznačné a zrozumiteľné pre používateľa oprávneného manipulovať s prístrojom, h) plniť povinnosti ustanovené osobitným predpisom.20)“. Odôvodnenie: Navrhované znenie podľa nášho názoru dôslednejšie zabezpečuje predkladateľom sledovaný cieľ, a to zabezpečiť súlad so zákonom č. 56/2018 Z. z. a odstrániť nadbytočnú duplicitu. V návrhu znenia § 6 nariadenia vlády sa ponecháva tiež písmeno a), čo považujeme za nadbytočné a duplicitné vo vzťahu k 5 ods. 1 písm. a) v spojení s § 2 písm. d) zákona č. 56/2018 Z. z. Ponechanie písmena f) v § 6 nariadenia vlády považujeme za duplicitné k § 5 ods. 1 písm. f) zákona č. 56/2018 Z. z. Na druhej strane považujeme za potrebné ponechať aj naďalej v § 6 nariadenia vlády písmená g) a h) v súčasnosti platného znenia predmetného nariadenia vlády. Písmeno g) nariadenia vlády je svojím obsahom obdobou § 5 ods. 1 písm. g) zákona č. 56/2018 Z. z., avšak predmetné ustanovenie zákona č. 56/2018 Z. z. vo väzbe na aplikovateľnosť dotknutej zákonnej povinnosti výrobcu predpokladá jej výslovné ustanovenie v konkrétnom technickom predpise z oblasti posudzovania zhody. Technickým predpisom z oblasti posudzovania zhody je podľa § 2 písm. e) zákona č. 56/2018 Z. z. tiež nariadenie vlády SR č. 127/2016 Z. z. Podľa bodu 23.1. Legislatívnych pravidiel vlády SR poznámky pod čiarou nie sú súčasťou legislatívneho textu, nemôžu obsahovať text s normatívnym charakterom a plnia len informatívnu funkciu. V nadväznosti na uvedené preto nepovažujeme za postačujúce len zahrnutie § 5 ods. 1 písm. g) zákona č. 56/2018 Z. z. do poznámky pod čiarou k odkazu 18) predloženého návrhu, ale v záujme zabezpečenia právnej istoty adresátov právnej normy navrhujeme jeho výslovné uvedenie v legislatívnom texte nariadenia vlády, za predpokladu, že výrobca prístroja podľa § 2 písm. b) nariadenia vlády má naďalej plniť uvedenú povinnosť týkajúcu sa zavedenia postupov na zachovanie zhody sériovej výroby prístroja. Obdobne to platí pre povinnosť podľa § 6 písm. h) nariadenia vlády vo vzťahu k § 5 ods. 1 písm. j) zákona č.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Neakceptované nakoľko bolo ustanovenie § 6 predkladateľom preformulované tak, aby sa dosiahla normatívnosť textu a odstránila sa duplicita predmetného ustanovenia so zákonom č. 56/2018 Z. z. doplnením spoločných ustanovení (§ 20), ktoré upravujú prepojenie jednotlivých povinností hospodárskych subjektov so zákonom č. 56/2018 Z. z. tak, aby sa jasne ustanovili ustanovenia zákona č. 56/2018 Z. z., ktoré sa na hospodárske subjekty podľa tohto nariadenia vlády vzťahujú, tak ako túto úpravu navrhol Úrad vlády Slovenskej republiky. Povinnosti podľa § 6 písm. a) a f) je potrebné ponechať nakoľko nie každý technický predpis z oblasti posudzovania zhody ustanovuje, že výrobok musí spĺňať základné požiadavky (v niektorých prípadoch sú to iné ako základné požiadavky, napr. inžinierska prax atď.), preto je potrebné toto špecifikum ponechať čo je v súlade s § 5 ods. 1 písm. r) zákona č. 56/2018 Z. z.</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 12</w:t>
            </w:r>
            <w:r w:rsidRPr="00585E33">
              <w:rPr>
                <w:rFonts w:ascii="Times" w:hAnsi="Times" w:cs="Times"/>
                <w:sz w:val="24"/>
                <w:szCs w:val="24"/>
              </w:rPr>
              <w:br/>
              <w:t>Navrhujeme vypustiť novelizačný bod 12 a primerane prečíslovať nasledujúce novelizačné body. Odôvodnenie: Legislatívno-technická pripomienka v súvislosti s pripomienkou uplatnenou k novelizačnému bodu 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Neakceptované nakoľko predkladateľ neakceptoval pripomienku k Čl. I bod 11 návrhu nariadenia vlády.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 11</w:t>
            </w:r>
            <w:r w:rsidRPr="00585E33">
              <w:rPr>
                <w:rFonts w:ascii="Times" w:hAnsi="Times" w:cs="Times"/>
                <w:sz w:val="24"/>
                <w:szCs w:val="24"/>
              </w:rPr>
              <w:br/>
              <w:t>Navrhujeme zvážiť vypustenie § 8 ods. 1 nariadenia vlády (v minimálnom rozsahu písmen a) a d)). Alternatívne navrhujeme v novelizačnom bode nahradiť navrhované znenie znením: „c) výrobca nesplnil povinnosti podľa § 6 písm. a) až d) a f) a povinnosti podľa osobitného predpisu22) alebo“. Súčasne navrhujeme primerane prečíslovať odkaz a upraviť znenie poznámky pod čiarou: „Poznámka pod čiarou k odkazu 22 znie: „22) § 5 ods. 1 písm. k) zákona č. 56/2018 Z. z.“.“. Odôvodnenie: Navrhujeme predkladateľovi v záujme dosiahnutia ním vytýčeného cieľa, odstrániť duplicitné ustanovenia v novelizovanom nariadení vlády v nadväznosti na zákon č. 56/2018 Z. z., zvážiť znenie § 8 ods. 1 tohto nariadenia vlády s ohľadom na znenie § 7 ods. 1 zákona č. 56/2018 Z. z. Alternatívna možnosť predstavuje len legislatívno-technickú pripomienku v nadväznosti na nami uplatnenú pripomienku k novelizačnému bodu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Neakceptované nakoľko bolo ustanovenie § 8 predkladateľom preformulované tak, aby sa dosiahla normatívnosť textu a odstránila sa duplicita predmetného ustanovenia so zákonom č. 56/2018 Z. z. doplnením spoločných ustanovení (§ 20), ktoré upravujú prepojenie jednotlivých povinností hospodárskych subjektov so zákonom č. 56/2018 Z. z. tak, aby sa jasne ustanovili ustanovenia zákona č. 56/2018 Z. z., ktoré sa na hospodárske subjekty podľa tohto nariadenia vlády vzťahujú, tak ako túto úpravu navrhol Úrad vlády Slovenskej republiky.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 14</w:t>
            </w:r>
            <w:r w:rsidRPr="00585E33">
              <w:rPr>
                <w:rFonts w:ascii="Times" w:hAnsi="Times" w:cs="Times"/>
                <w:sz w:val="24"/>
                <w:szCs w:val="24"/>
              </w:rPr>
              <w:br/>
              <w:t>Navrhujeme zvážiť vypustenie § 9 ods. 1 nariadenia vlády (v minimálnom rozsahu písmen a) a d)). Alternatívne navrhujeme v rámci tohto novelizačného bodu nahradiť navrhované znenie znením: „c) výrobca nesplnil povinnosti podľa § 6 písm. a) až d), f) a g) a povinnosti podľa osobitného predpisu22) a dovozca nesplnil povinnosti podľa osobitného predpisu22a) alebo“. Odôvodnenie: Navrhujeme predkladateľovi v záujme dosiahnutia ním vytýčeného cieľa, odstrániť duplicitné ustanovenia v novelizovanom nariadení vlády v nadväznosti na zákon č. 56/2018 Z. z., zvážiť ďalšie znenie § 9 ods. 1 tohto nariadenia vlády s ohľadom na znenie § 8 ods. 1 zákona č. 56/2018 Z. z. Alternatívna možnosť predstavuje len legislatívno-technickú pripomienku v nadväznosti na nami uplatnenú pripomienku k novelizačnému bodu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Neakceptované nakoľko § 9 ods. 1 bol predkladateľom preformulovaný tak, aby sa dosiahla normatívnosť textu a odstránila sa duplicita predmetného ustanovenia so zákonom č. 56/2018 Z. z. doplnením spoločných ustanovení (§ 20), ktoré upravujú prepojenie jednotlivých povinností hospodárskych subjektov so zákonom č. 56/2018 Z. z. tak, aby sa jasne ustanovili ustanovenia zákona č. 56/2018 Z. z., ktoré sa na hospodárske subjekty podľa tohto nariadenia vlády vzťahujú. V § 9 ods. 1 bolo odstránené prepojenie na povinnosti výrobcu a dovozcu podľa zákona č. 56/2018 Z. z. ako aj poznámka pod čiarou k odkazu 22) a 22a) a v nadväznosti na to sa doplnili spoločné ustanovenia v § 20 ods. 1, ktoré upravili prepojenie a vzťah k zákonu č. 56/2018 Z. z. tak ako túto úpravu navrhol Úrad vlády Slovenskej republiky.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 20</w:t>
            </w:r>
            <w:r w:rsidRPr="00585E33">
              <w:rPr>
                <w:rFonts w:ascii="Times" w:hAnsi="Times" w:cs="Times"/>
                <w:sz w:val="24"/>
                <w:szCs w:val="24"/>
              </w:rPr>
              <w:br/>
              <w:t>Predmetný novelizačný bod navrhujeme formulovať nasledovne: „20. V § 16 ods. 2 sa slová „uvedené v § 6 písm. h) a i) a v § 8 ods. 2 písm. a)“ nahrádzajú slovami „uvedené v § 6 písm. f) a podľa osobitného predpisu23a)“. Poznámka pod čiarou k odkazu 23a znie:„23a) § 5 ods. 1 písm. k) a § 7 ods. 2 písm. a) zákona č. 56/2018 Z. z.“.“. Súčasne navrhujeme primerane prečíslovať vkladaný odkaz v nadväznosti na naše predchádzajúce pripomienky. Odôvodnenie: Legislatívno-technická pripomienka v nadväznosti na nami uplatnenú pripomienku k novelizačnému bodu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Neakceptované nakoľko predkladateľ po ukončení MPK vypustil v § 16 ods. 2 druhú vetu a teda vypustil aj bod 20 v Čl. I návrhu nariadenia vlády.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 xml:space="preserve">K obalu </w:t>
            </w:r>
            <w:r w:rsidRPr="00585E33">
              <w:rPr>
                <w:rFonts w:ascii="Times" w:hAnsi="Times" w:cs="Times"/>
                <w:sz w:val="24"/>
                <w:szCs w:val="24"/>
              </w:rPr>
              <w:br/>
              <w:t>Obal odporúčame zosúladiť s bodom 18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 xml:space="preserve">Materiál bol podľa pripomienky upravený. Uvedený nedostatok vznikol z dôvodu, že predkladateľ na vytvorenie obalu použil </w:t>
            </w:r>
            <w:proofErr w:type="spellStart"/>
            <w:r w:rsidRPr="00585E33">
              <w:rPr>
                <w:rFonts w:ascii="Times" w:hAnsi="Times" w:cs="Times"/>
                <w:sz w:val="24"/>
                <w:szCs w:val="24"/>
              </w:rPr>
              <w:t>Slov-Lex</w:t>
            </w:r>
            <w:proofErr w:type="spellEnd"/>
            <w:r w:rsidRPr="00585E33">
              <w:rPr>
                <w:rFonts w:ascii="Times" w:hAnsi="Times" w:cs="Times"/>
                <w:sz w:val="24"/>
                <w:szCs w:val="24"/>
              </w:rPr>
              <w:t>, ktorý nezohľadnil novelu LPV SR.</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materiálu</w:t>
            </w:r>
            <w:r w:rsidRPr="00585E33">
              <w:rPr>
                <w:rFonts w:ascii="Times" w:hAnsi="Times" w:cs="Times"/>
                <w:sz w:val="24"/>
                <w:szCs w:val="24"/>
              </w:rPr>
              <w:br/>
              <w:t xml:space="preserve">Odporúčame na konci úvodnej vety za slovom "nariaďuje" pripojiť dvojbodku. Odôvodnenie: Bod 20.1.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bodu 23</w:t>
            </w:r>
            <w:r w:rsidRPr="00585E33">
              <w:rPr>
                <w:rFonts w:ascii="Times" w:hAnsi="Times" w:cs="Times"/>
                <w:sz w:val="24"/>
                <w:szCs w:val="24"/>
              </w:rPr>
              <w:br/>
              <w:t>V Čl. I bode 23 odporúčame slová "vyžadovanú k zhode" nahradiť slovami " vyžadovanú na zhodu".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 xml:space="preserve">Predkladateľ zvážil zmeny navrhované pripomienkou k bodu 23 avšak ponechal navrhovaný text návrhu nariadenia vlády, ktorý je podľa predkladateľa správnejší. </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celému materiálu</w:t>
            </w:r>
            <w:r w:rsidRPr="00585E33">
              <w:rPr>
                <w:rFonts w:ascii="Times" w:hAnsi="Times" w:cs="Times"/>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celému materiálu</w:t>
            </w:r>
            <w:r w:rsidRPr="00585E33">
              <w:rPr>
                <w:rFonts w:ascii="Times" w:hAnsi="Times" w:cs="Times"/>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celému materiálu</w:t>
            </w:r>
            <w:r w:rsidRPr="00585E33">
              <w:rPr>
                <w:rFonts w:ascii="Times" w:hAnsi="Times" w:cs="Times"/>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celému materiálu</w:t>
            </w:r>
            <w:r w:rsidRPr="00585E33">
              <w:rPr>
                <w:rFonts w:ascii="Times" w:hAnsi="Times" w:cs="Times"/>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doložke zlučiteľnosti:</w:t>
            </w:r>
            <w:r w:rsidRPr="00585E33">
              <w:rPr>
                <w:rFonts w:ascii="Times" w:hAnsi="Times" w:cs="Times"/>
                <w:sz w:val="24"/>
                <w:szCs w:val="24"/>
              </w:rPr>
              <w:br/>
              <w:t xml:space="preserve">1. Uznesením vlády SR č. 251/2018 s účinnosťou od 1. júna 2018 sa menia a dopĺňajú Legislatívne pravidlá vlády Slovenskej republiky, kde sa mení Príloha č. 2 - doložka zlučiteľnosti a zosúlaďuje sa s doložkou zlučiteľnosti podľa Legislatívnych pravidiel tvorby zákonov v znení poslednej novely zo 16. mája 2018. V súvislosti so zmenou Prílohy č. 2 Legislatívnych pravidiel vlády SR upriamujeme pozornosť najmä na bod 3 písm. b) doložky zlučiteľnosti upravujúci sekundárne právo, ktorý sa už nerozčleňuje na sekundárne právo prijaté pred a po nadobudnutí platnosti Lisabonskej zmluvy, ale je potrebné v tomto bode uviesť len „druh, inštitúciu, číslo, názov a dátum vydania právneho aktu vzťahujúceho sa na upravovanú problematiku, vrátane jeho gestora“. V zmysle uvedeného žiadame prepracovať bod 3 písm. b) doložky zlučiteľnosti.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Doložka zlučiteľnosti bola upravená podľa prílohy č. 2 k Legislatívnym pravidlám vlády SR v znení účinnom od 1. júna 2018.</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10. Pri preukazovaní transpozície čl. 26 ods. 3 smernice je potrebné v stĺpci 5 tabuľky zhody pri § 19 návrhu nariadenia doplniť „O:3“.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čiastočne upravený nakoľko bol po ukončení MPK odsek 3 v § 19 vypustený a nahradený § 20 ods. 8 návrhu nariadenia vlády.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11. Pri preukazovaní transpozície čl. 28 ods. 1 smernice je potrebné v stĺpci 6 tabuľky zhody vypustiť „(1)“, keďže § 18 návrhu nariadenia nemá odseky.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Predkladateľ po ukončení MPK vypustil § 18 a nahradil ho ustanovením § 20 ods. 8 návrhu nariadenia vlády.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12. Pri preukazovaní transpozície čl. 32 ods. 1 smernice je potrebné v stĺpci 4 tabuľky zhody namiesto návrhu nariadenia uviesť nariadenie vlády SR „127/2016 Z. z.“, keďže ustanovenie § 19 ods. 1 nie je predmetom novely.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13. Pri preukazovaní transpozície čl. 32 ods. 5 smernice je potrebné v stĺpci 5 tabuľky zhody namiesto odseku 5 § 19 návrhu nariadenia uviesť „O:3“.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14. Transpozícia čl. 39 ods. 2 smernice sa preukazuje neplatným a neúčinným zákonom č. 264/1999 Z. z., preto je potrebné opätovne preukázať transpozíciu tohto článku smernice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2. Texty niektorých navrhovaných ustanovení (Xxx/2018) uvedené v stĺpci 6 tabuľky zhody nezodpovedajú predloženému zneniu vo vlastnom materiáli (napr. § 8 ods. 1 písm. d), ktorým sa preukazuje transpozícia čl. 9 ods. 2 smernice; § 9 ods. 2, ktorým sa preukazuje transpozícia čl. 10 ods. 1 a 2; § 13 ods. 1, ktorým sa preukazuje transpozícia čl. 15 ods. 1, 3 a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doložke zlučiteľnosti:</w:t>
            </w:r>
            <w:r w:rsidRPr="00585E33">
              <w:rPr>
                <w:rFonts w:ascii="Times" w:hAnsi="Times" w:cs="Times"/>
                <w:sz w:val="24"/>
                <w:szCs w:val="24"/>
              </w:rPr>
              <w:br/>
              <w:t xml:space="preserve">2. Zároveň žiadame pred číselné označenie nariadenia „765/2008“ doplniť písmeno „č.“.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Doložka zlučiteľnosti bola podľa pripomienky upravená.</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3. Predkladateľ preukazuje transpozíciu smernice v tabuľke zhody ustanoveniami návrhu nariadenia, ktoré sa však vo vlastnom materiáli nevyskytujú (napr. § 1 ods. 1 Xxx/2018, § 6 písm. k) Xxx/2018, § 6 písm. k), l) Xxx/2018, § 16 ods. 1 Xxx/2018, § 19 ods. 1 Xxx/2018).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4. Transpozícia niektorých článkov smernice sa preukazuje v stĺpci 6 tabuľky zhody ustanoveniami odkazujúcimi na osobitné predpisy. Takéto zabezpečenie a preukázanie transpozície bez uvedenia textu osobitných predpisov považujeme za nedostatočné, a preto je potrebné doplniť do stĺpca 6 tabuľky zhody aj znenia ustanovení osobitných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5. Pri preukazovaní transpozície čl. 7 ods. 8 a 9 smernice je potrebné upraviť v stĺpci 5 tabuľky zhody nepríslušné písmená § 6 Xxx/2018.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6. Pri preukazovaní transpozície viacerých článkov smernice je potrebné jednotlivé paragrafové označenia v stĺpci 5 tabuľky zhody umiestniť tak, aby korešpondovali so stĺpcom 6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7. Pri preukazovaní transpozície čl. 20 smernice je potrebné v stĺpci 5 tabuľky zhody vypustiť „O:1“, keďže § 17 návrhu nariadenia nemá odseky.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Predkladateľ po ukončení MPK vypustil § 17 a nahradil ho ustanovením § 20 ods. 8 návrhu nariadenia vlády.</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8. Pri preukazovaní transpozície čl. 24 ods. 1 smernice je potrebné do stĺpca 5 tabuľky zhody doplniť „§ 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Predkladateľ po ukončení MPK vypustil § 17 a nahradil ho ustanovením § 20 ods. 8 návrhu nariadenia vlády. 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9. Pri preukazovaní transpozície čl. 24 ods. 6 a 10, čl. 31 ods. 2 smernice je potrebné v stĺpci 4 tabuľky zhody vypustiť označenie predpisu „127/2016 Z. z.“ a nahradiť ho návrhom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 xml:space="preserve">Dovoľujeme si poukázať na niektoré vážne nedostatky tabuľky zhody: 1. V záhlaví tabuľky zhody, kde sa uvádzajú právne predpisy Slovenskej republiky, do ktorých sa smernica transponuje, nie sú uvedené všetky právne predpisy, ktorými sa preukazuje transpozícia smernice v stĺpci 4 tabuľky zhody (napr. nariadenie vlády SR č. 400/2007 Z. z., nariadenie vlády SR č. 404/2007 Z. z.). V záhlaví tabuľky zhody absentujú aj právne predpisy označené skratkou 1Xxx/2016 a Xxx/2016, ktoré sa používajú v tabuľke zhody v stĺpci 4. Predpokladáme, že ide o platné znenie nariadenia vlády SR č. 127/2016 Z. z. v znení neskorších predpisov. Zároveň však predkladateľ používa v tabuľke zhody na preukazovanie transpozície smernice 2014/30/EÚ aj platné znenie nariadenia vlády SR č. 127/2016 Z. z. v znení neskorších predpisov. Na základe uvedeného sa tabuľka zhody stáva neprehľadnou a zmätočnou.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transpozícií a k tabuľke zhody so smernicou 2014.30.EÚ:</w:t>
            </w:r>
            <w:r w:rsidRPr="00585E33">
              <w:rPr>
                <w:rFonts w:ascii="Times" w:hAnsi="Times" w:cs="Times"/>
                <w:sz w:val="24"/>
                <w:szCs w:val="24"/>
              </w:rPr>
              <w:br/>
              <w:t xml:space="preserve">Návrhom nariadenia sa menia a dopĺňajú niektoré ustanovenia nariadenia vlády Slovenskej republiky č. 127/2016 Z. z., do ktorých je transponovaná smernica Európskeho parlamentu a Rady 2014/30/EÚ z 26. februára 2014 o harmonizácii právnych predpisov členských štátov vzťahujúcich sa na elektromagnetickú kompatibilitu (prepracované znenie) (Ú. v. EÚ L 96, 29.3.2014). Predkladateľ predložil spolu s návrhom nariadenia tabuľku zhody so smernicou 2014/30/EÚ. Predloženou tabuľkou zhody však nie je možné náležite a úplne posúdiť transpozíciu preberanej smernice, keďže predmetná tabuľka zhody nespĺňa základné náležitosti, ktoré vyplývajú z prílohy č. 3 k Legislatívnym pravidlám vlády SR. Žiadame predkladateľa na základe nižšie uvedených pripomienok tabuľku zhody prepracovať, prípadne odporúčame vypracovať tabuľku zhody podľa prílohy č. 3 k Legislatívnym pravidlám vlády SR: „Ak sa v elektronickej databáze už tabuľka zhody k príslušnej smernici nachádza, predkladateľ vypracúva tabuľku zhody v písomnej forme len k článkom smernice, ktoré sa v návrhu právneho predpisu transponujú.“.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čl. I bod 5</w:t>
            </w:r>
            <w:r w:rsidRPr="00585E33">
              <w:rPr>
                <w:rFonts w:ascii="Times" w:hAnsi="Times" w:cs="Times"/>
                <w:sz w:val="24"/>
                <w:szCs w:val="24"/>
              </w:rPr>
              <w:br/>
              <w:t>Dávame na zváženie vypustenie slova "postupom" ako nadbytočné, nakoľko obsah odkazu neurčuje postup, ale podmienky pre uvádzanie výrobku na trh.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Bod 5 v Čl. 1 bol predkladateľom po ukončení MPK vypustený.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Vlastný materiál</w:t>
            </w:r>
            <w:r w:rsidRPr="00585E33">
              <w:rPr>
                <w:rFonts w:ascii="Times" w:hAnsi="Times" w:cs="Times"/>
                <w:sz w:val="24"/>
                <w:szCs w:val="24"/>
              </w:rPr>
              <w:br/>
              <w:t xml:space="preserve">Na konci úvodnej vety odporúčame doplniť dvojbodku v súlade s bodom 20.1 prílohy č. 1 k Legislatívnym pravidlám vlády SR. 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Materiál bol podľa pripomienky upravený.</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proofErr w:type="spellStart"/>
            <w:r w:rsidRPr="00585E33">
              <w:rPr>
                <w:rFonts w:ascii="Times" w:hAnsi="Times" w:cs="Times"/>
                <w:b/>
                <w:bCs/>
                <w:sz w:val="24"/>
                <w:szCs w:val="24"/>
              </w:rPr>
              <w:t>UpREKaPŠ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Nad rámec novely</w:t>
            </w:r>
            <w:r w:rsidRPr="00585E33">
              <w:rPr>
                <w:rFonts w:ascii="Times" w:hAnsi="Times" w:cs="Times"/>
                <w:sz w:val="24"/>
                <w:szCs w:val="24"/>
              </w:rPr>
              <w:br/>
              <w:t xml:space="preserve">Poznámku pod čiarou k odkazu 25 Úrad pre reguláciu elektronických komunikácií a poštových služieb požaduje vypustiť, nakoľko sa v uvedenej poznámke odkazuje na ustanovenie § 36 ods. 2 zákona č. 351/2011 Z. z. v znení zákona č. 247/2015 Z. z. Ustanovenie § 36 ods. 2 zákona č. 351/2011 v predmetnom znení však bolo po novelizácii zákonom 319/2017 Z. z. ktorým sa mení a dopĺňa zákon č. 351/2011 Z. z. o elektronických komunikáciách v znení neskorších predpisov a ktorým sa mení a dopĺňa zákon č. 129/2002 Z. z. o integrovanom záchrannom systéme v znení neskorších predpisov vypustené. Z uvedeného dôvodu Úrad pre reguláciu elektronických komunikácií a poštových služieb predmetnú poznámku pod čiarou k odkazu 25 považuje za zmätočnú a požaduje ju v rámci navrhovanej novelizácie nariadenia č. 127/2016 Z. z. o elektromagnetickej kompatibilite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Poznámka pod čiarou k odkazu 25 bola vypustená.</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proofErr w:type="spellStart"/>
            <w:r w:rsidRPr="00585E33">
              <w:rPr>
                <w:rFonts w:ascii="Times" w:hAnsi="Times" w:cs="Times"/>
                <w:b/>
                <w:bCs/>
                <w:sz w:val="24"/>
                <w:szCs w:val="24"/>
              </w:rPr>
              <w:t>UpREKaPŠ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K Čl. I – novelizačný bod 21</w:t>
            </w:r>
            <w:r w:rsidRPr="00585E33">
              <w:rPr>
                <w:rFonts w:ascii="Times" w:hAnsi="Times" w:cs="Times"/>
                <w:sz w:val="24"/>
                <w:szCs w:val="24"/>
              </w:rPr>
              <w:br/>
              <w:t xml:space="preserve">V navrhovanej úprave poznámky pod čiarou k odkazu 24 Úrad pre reguláciu elektronických komunikácií a poštových služieb požaduje vypustiť slová „§ 38 zákona č. 351/2011 Z. z. v znení zákona č. 247/2015 Z. z.“. Úrad pre reguláciu elektronických komunikácií a poštových služieb si dovoľuje upozorniť predkladateľa, že predmetné znenie ustanovenia § 38 zákona č. 351/2011 Z. z. v znení zákona č. 247/2015 Z. z. bolo viac krát novelizované, okrem iného zákonom č. 319/2017 Z .z. ktorým sa mení a dopĺňa zákon č. 351/2011 Z. z. o elektronických komunikáciách v znení neskorších predpisov a ktorým sa mení a dopĺňa zákon č. 129/2002 Z. z. o integrovanom záchrannom systéme v znení neskorších predpisov . V rámci predmetnej novely boli novelizované ustanovenia § 36 a § 38 zákona č. 351/2011 Z. z. v znení 247/2015 Z. z. , čo predkladateľom navrhované znenie nerešpektuje a v poznámke pod čiarou bezdôvodne ponecháva odkaz na ustanovenie § 38 zákona č. 351/2011 Z. z. v znení zákona č. 247/2015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Poznámka pod čiarou k odkazu 24 bola upravená.</w:t>
            </w:r>
          </w:p>
        </w:tc>
      </w:tr>
      <w:tr w:rsidR="0006710A" w:rsidRPr="00585E33">
        <w:trPr>
          <w:divId w:val="19531949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b/>
                <w:bCs/>
                <w:sz w:val="24"/>
                <w:szCs w:val="24"/>
              </w:rPr>
            </w:pPr>
            <w:r w:rsidRPr="00585E33">
              <w:rPr>
                <w:rFonts w:ascii="Times" w:hAnsi="Times" w:cs="Times"/>
                <w:b/>
                <w:bCs/>
                <w:sz w:val="24"/>
                <w:szCs w:val="24"/>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b/>
                <w:bCs/>
                <w:sz w:val="24"/>
                <w:szCs w:val="24"/>
              </w:rPr>
              <w:t>čl. I</w:t>
            </w:r>
            <w:r w:rsidRPr="00585E33">
              <w:rPr>
                <w:rFonts w:ascii="Times" w:hAnsi="Times" w:cs="Times"/>
                <w:sz w:val="24"/>
                <w:szCs w:val="24"/>
              </w:rPr>
              <w:br/>
              <w:t xml:space="preserve">1. V novelizačnom bode 12 navrhujeme nahradiť slovo "slovom" slovom "slovo". 2. V novelizačnom bode 15 navrhujeme vložiť označenie § za slovo "V". 3. V novelizačnom bode 20 navrhujeme uviesť slovo "nahrádzajú" v správnom gramatickom tvare. 4. V novelizačnom bode 22 navrhujeme nahradiť slovo "nadpisu" slovom "nadpisov". 5. V novelizačnom bode 22 navrhujeme slová "k odkazu 26 a 27" nahradiť slovami "k odkazom 26 a 27". 6. V novelizačnom bode 25 navrhujeme v nadpise § 20 nahradiť slovo "ustanovenia" slovom "ustanovenie". Legislatívno-technické pripomienky.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jc w:val="center"/>
              <w:rPr>
                <w:rFonts w:ascii="Times" w:hAnsi="Times" w:cs="Times"/>
                <w:sz w:val="24"/>
                <w:szCs w:val="24"/>
              </w:rPr>
            </w:pPr>
            <w:r w:rsidRPr="00585E33">
              <w:rPr>
                <w:rFonts w:ascii="Times" w:hAnsi="Times" w:cs="Times"/>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710A" w:rsidRPr="00585E33" w:rsidRDefault="0006710A">
            <w:pPr>
              <w:rPr>
                <w:rFonts w:ascii="Times" w:hAnsi="Times" w:cs="Times"/>
                <w:sz w:val="24"/>
                <w:szCs w:val="24"/>
              </w:rPr>
            </w:pPr>
            <w:r w:rsidRPr="00585E33">
              <w:rPr>
                <w:rFonts w:ascii="Times" w:hAnsi="Times" w:cs="Times"/>
                <w:sz w:val="24"/>
                <w:szCs w:val="24"/>
              </w:rPr>
              <w:t>1, 2 – akceptované. 3, 4, 5 – materiál bol upravený a prepracovaný, preto sa pripomienky stali bezpredmetnými. 6 – neakceptované z dôvodu, že predmetné ustanovenie obsahuje viac odsekov.</w:t>
            </w:r>
          </w:p>
        </w:tc>
      </w:tr>
    </w:tbl>
    <w:p w:rsidR="00154A91" w:rsidRPr="00585E33" w:rsidRDefault="00154A91" w:rsidP="00CE47A6">
      <w:pPr>
        <w:rPr>
          <w:sz w:val="24"/>
          <w:szCs w:val="24"/>
        </w:rPr>
      </w:pPr>
    </w:p>
    <w:p w:rsidR="00154A91" w:rsidRPr="00585E33" w:rsidRDefault="00154A91" w:rsidP="00CE47A6">
      <w:pPr>
        <w:rPr>
          <w:sz w:val="24"/>
          <w:szCs w:val="24"/>
        </w:rPr>
      </w:pPr>
    </w:p>
    <w:sectPr w:rsidR="00154A91" w:rsidRPr="00585E33"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FF" w:rsidRDefault="00C83AFF" w:rsidP="000A67D5">
      <w:pPr>
        <w:spacing w:after="0" w:line="240" w:lineRule="auto"/>
      </w:pPr>
      <w:r>
        <w:separator/>
      </w:r>
    </w:p>
  </w:endnote>
  <w:endnote w:type="continuationSeparator" w:id="0">
    <w:p w:rsidR="00C83AFF" w:rsidRDefault="00C83AF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21616"/>
      <w:docPartObj>
        <w:docPartGallery w:val="Page Numbers (Bottom of Page)"/>
        <w:docPartUnique/>
      </w:docPartObj>
    </w:sdtPr>
    <w:sdtEndPr/>
    <w:sdtContent>
      <w:p w:rsidR="005A65A1" w:rsidRPr="003D3026" w:rsidRDefault="005A65A1">
        <w:pPr>
          <w:pStyle w:val="Pta"/>
          <w:jc w:val="center"/>
        </w:pPr>
        <w:r w:rsidRPr="003D3026">
          <w:rPr>
            <w:rFonts w:ascii="Times New Roman" w:hAnsi="Times New Roman" w:cs="Times New Roman"/>
          </w:rPr>
          <w:fldChar w:fldCharType="begin"/>
        </w:r>
        <w:r w:rsidRPr="003D3026">
          <w:rPr>
            <w:rFonts w:ascii="Times New Roman" w:hAnsi="Times New Roman" w:cs="Times New Roman"/>
          </w:rPr>
          <w:instrText>PAGE   \* MERGEFORMAT</w:instrText>
        </w:r>
        <w:r w:rsidRPr="003D3026">
          <w:rPr>
            <w:rFonts w:ascii="Times New Roman" w:hAnsi="Times New Roman" w:cs="Times New Roman"/>
          </w:rPr>
          <w:fldChar w:fldCharType="separate"/>
        </w:r>
        <w:r w:rsidR="00585E33">
          <w:rPr>
            <w:rFonts w:ascii="Times New Roman" w:hAnsi="Times New Roman" w:cs="Times New Roman"/>
            <w:noProof/>
          </w:rPr>
          <w:t>19</w:t>
        </w:r>
        <w:r w:rsidRPr="003D3026">
          <w:rPr>
            <w:rFonts w:ascii="Times New Roman" w:hAnsi="Times New Roman" w:cs="Times New Roman"/>
          </w:rPr>
          <w:fldChar w:fldCharType="end"/>
        </w:r>
      </w:p>
    </w:sdtContent>
  </w:sdt>
  <w:p w:rsidR="005A65A1" w:rsidRDefault="005A65A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FF" w:rsidRDefault="00C83AFF" w:rsidP="000A67D5">
      <w:pPr>
        <w:spacing w:after="0" w:line="240" w:lineRule="auto"/>
      </w:pPr>
      <w:r>
        <w:separator/>
      </w:r>
    </w:p>
  </w:footnote>
  <w:footnote w:type="continuationSeparator" w:id="0">
    <w:p w:rsidR="00C83AFF" w:rsidRDefault="00C83AF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6710A"/>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3026"/>
    <w:rsid w:val="003D5E45"/>
    <w:rsid w:val="003E4226"/>
    <w:rsid w:val="004075B2"/>
    <w:rsid w:val="00436C44"/>
    <w:rsid w:val="00474A9D"/>
    <w:rsid w:val="00532574"/>
    <w:rsid w:val="00585E33"/>
    <w:rsid w:val="0059081C"/>
    <w:rsid w:val="005A65A1"/>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31E9C"/>
    <w:rsid w:val="00A54A16"/>
    <w:rsid w:val="00B721A5"/>
    <w:rsid w:val="00B76589"/>
    <w:rsid w:val="00B8767E"/>
    <w:rsid w:val="00BD1FAB"/>
    <w:rsid w:val="00BE7302"/>
    <w:rsid w:val="00BF7CE0"/>
    <w:rsid w:val="00C83AFF"/>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909">
      <w:bodyDiv w:val="1"/>
      <w:marLeft w:val="0"/>
      <w:marRight w:val="0"/>
      <w:marTop w:val="0"/>
      <w:marBottom w:val="0"/>
      <w:divBdr>
        <w:top w:val="none" w:sz="0" w:space="0" w:color="auto"/>
        <w:left w:val="none" w:sz="0" w:space="0" w:color="auto"/>
        <w:bottom w:val="none" w:sz="0" w:space="0" w:color="auto"/>
        <w:right w:val="none" w:sz="0" w:space="0" w:color="auto"/>
      </w:divBdr>
    </w:div>
    <w:div w:id="195319499">
      <w:bodyDiv w:val="1"/>
      <w:marLeft w:val="0"/>
      <w:marRight w:val="0"/>
      <w:marTop w:val="0"/>
      <w:marBottom w:val="0"/>
      <w:divBdr>
        <w:top w:val="none" w:sz="0" w:space="0" w:color="auto"/>
        <w:left w:val="none" w:sz="0" w:space="0" w:color="auto"/>
        <w:bottom w:val="none" w:sz="0" w:space="0" w:color="auto"/>
        <w:right w:val="none" w:sz="0" w:space="0" w:color="auto"/>
      </w:divBdr>
    </w:div>
    <w:div w:id="312376856">
      <w:bodyDiv w:val="1"/>
      <w:marLeft w:val="0"/>
      <w:marRight w:val="0"/>
      <w:marTop w:val="0"/>
      <w:marBottom w:val="0"/>
      <w:divBdr>
        <w:top w:val="none" w:sz="0" w:space="0" w:color="auto"/>
        <w:left w:val="none" w:sz="0" w:space="0" w:color="auto"/>
        <w:bottom w:val="none" w:sz="0" w:space="0" w:color="auto"/>
        <w:right w:val="none" w:sz="0" w:space="0" w:color="auto"/>
      </w:divBdr>
    </w:div>
    <w:div w:id="726296416">
      <w:bodyDiv w:val="1"/>
      <w:marLeft w:val="0"/>
      <w:marRight w:val="0"/>
      <w:marTop w:val="0"/>
      <w:marBottom w:val="0"/>
      <w:divBdr>
        <w:top w:val="none" w:sz="0" w:space="0" w:color="auto"/>
        <w:left w:val="none" w:sz="0" w:space="0" w:color="auto"/>
        <w:bottom w:val="none" w:sz="0" w:space="0" w:color="auto"/>
        <w:right w:val="none" w:sz="0" w:space="0" w:color="auto"/>
      </w:divBdr>
    </w:div>
    <w:div w:id="831483393">
      <w:bodyDiv w:val="1"/>
      <w:marLeft w:val="0"/>
      <w:marRight w:val="0"/>
      <w:marTop w:val="0"/>
      <w:marBottom w:val="0"/>
      <w:divBdr>
        <w:top w:val="none" w:sz="0" w:space="0" w:color="auto"/>
        <w:left w:val="none" w:sz="0" w:space="0" w:color="auto"/>
        <w:bottom w:val="none" w:sz="0" w:space="0" w:color="auto"/>
        <w:right w:val="none" w:sz="0" w:space="0" w:color="auto"/>
      </w:divBdr>
    </w:div>
    <w:div w:id="853494248">
      <w:bodyDiv w:val="1"/>
      <w:marLeft w:val="0"/>
      <w:marRight w:val="0"/>
      <w:marTop w:val="0"/>
      <w:marBottom w:val="0"/>
      <w:divBdr>
        <w:top w:val="none" w:sz="0" w:space="0" w:color="auto"/>
        <w:left w:val="none" w:sz="0" w:space="0" w:color="auto"/>
        <w:bottom w:val="none" w:sz="0" w:space="0" w:color="auto"/>
        <w:right w:val="none" w:sz="0" w:space="0" w:color="auto"/>
      </w:divBdr>
    </w:div>
    <w:div w:id="1138452978">
      <w:bodyDiv w:val="1"/>
      <w:marLeft w:val="0"/>
      <w:marRight w:val="0"/>
      <w:marTop w:val="0"/>
      <w:marBottom w:val="0"/>
      <w:divBdr>
        <w:top w:val="none" w:sz="0" w:space="0" w:color="auto"/>
        <w:left w:val="none" w:sz="0" w:space="0" w:color="auto"/>
        <w:bottom w:val="none" w:sz="0" w:space="0" w:color="auto"/>
        <w:right w:val="none" w:sz="0" w:space="0" w:color="auto"/>
      </w:divBdr>
    </w:div>
    <w:div w:id="16481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1.9.2018 11:09:55"/>
    <f:field ref="objchangedby" par="" text="Administrator, System"/>
    <f:field ref="objmodifiedat" par="" text="11.9.2018 11:10:0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4447</Words>
  <Characters>25354</Characters>
  <Application>Microsoft Office Word</Application>
  <DocSecurity>0</DocSecurity>
  <Lines>211</Lines>
  <Paragraphs>59</Paragraphs>
  <ScaleCrop>false</ScaleCrop>
  <Company/>
  <LinksUpToDate>false</LinksUpToDate>
  <CharactersWithSpaces>29742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2018-09-11T09:10:00Z</dcterms:created>
  <dcterms:modified xsi:type="dcterms:W3CDTF">2019-07-29T09:59:00Z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Metrológia a skúšobníctvo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Anežka Pankievičová</vt:lpwstr>
  </property>
  <property fmtid="{D5CDD505-2E9C-101B-9397-08002B2CF9AE}" pid="11" name="FSC#SKEDITIONSLOVLEX@103.510:zodppredkladatel">
    <vt:lpwstr>Ing. Pavol Pavlis</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127/2016 Z. z. o elektromagnetickej kompatibilite</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pre normalizáciu, metrológiu a skúšobníctvo Slovenskej republiky</vt:lpwstr>
  </property>
  <property fmtid="{D5CDD505-2E9C-101B-9397-08002B2CF9AE}" pid="19" name="FSC#SKEDITIONSLOVLEX@103.510:pripomienkovatelia">
    <vt:lpwstr>Úrad pre normalizáciu, metrológiu a skúšobníctvo Slovenskej republiky, Úrad pre normalizáciu, metrológiu a skúšobníctvo Slovenskej republiky, Úrad pre normalizáciu, metrológiu a skúšobníctvo Slovenskej republiky, Úrad pre normalizáciu, metrológiu a skúšob</vt:lpwstr>
  </property>
  <property fmtid="{D5CDD505-2E9C-101B-9397-08002B2CF9AE}" pid="20" name="FSC#SKEDITIONSLOVLEX@103.510:autorpredpis">
    <vt:lpwstr/>
  </property>
  <property fmtid="{D5CDD505-2E9C-101B-9397-08002B2CF9AE}" pid="21" name="FSC#SKEDITIONSLOVLEX@103.510:podnetpredpis">
    <vt:lpwstr>vlastná iniciatíva</vt:lpwstr>
  </property>
  <property fmtid="{D5CDD505-2E9C-101B-9397-08002B2CF9AE}" pid="22" name="FSC#SKEDITIONSLOVLEX@103.510:plnynazovpredpis">
    <vt:lpwstr> Nariadenie vlády  Slovenskej republiky, ktorým sa mení a dopĺňa nariadenie vlády Slovenskej republiky č. 127/2016 Z. z. o elektromagnetickej kompatibilite</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2018/300/007640/02556</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LP/2018/465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štátny radca</vt:lpwstr>
  </property>
  <property fmtid="{D5CDD505-2E9C-101B-9397-08002B2CF9AE}" pid="138" name="FSC#SKEDITIONSLOVLEX@103.510:funkciaPredAkuzativ">
    <vt:lpwstr>štátnemu radcovi</vt:lpwstr>
  </property>
  <property fmtid="{D5CDD505-2E9C-101B-9397-08002B2CF9AE}" pid="139" name="FSC#SKEDITIONSLOVLEX@103.510:funkciaPredDativ">
    <vt:lpwstr>štátneho radcu</vt:lpwstr>
  </property>
  <property fmtid="{D5CDD505-2E9C-101B-9397-08002B2CF9AE}" pid="140" name="FSC#SKEDITIONSLOVLEX@103.510:funkciaZodpPred">
    <vt:lpwstr>predseda Úradu pre normalizáciu, metrológiu a skúšobníctvo Slovenskej republiky</vt:lpwstr>
  </property>
  <property fmtid="{D5CDD505-2E9C-101B-9397-08002B2CF9AE}" pid="141" name="FSC#SKEDITIONSLOVLEX@103.510:funkciaZodpPredAkuzativ">
    <vt:lpwstr>predsedovi Úradu pre normalizáciu, metrológiu a skúšobníctvo Slovenskej republiky</vt:lpwstr>
  </property>
  <property fmtid="{D5CDD505-2E9C-101B-9397-08002B2CF9AE}" pid="142" name="FSC#SKEDITIONSLOVLEX@103.510:funkciaZodpPredDativ">
    <vt:lpwstr>predsedu Úradu pre normalizáciu, metrológiu a skúšobníctvo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Pavol Pavlis_x000d_
predseda Úradu pre normalizáciu, metrológiu a skúšobníctvo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nariadenia vlády Slovenskej republiky, ktorým sa mení a dopĺňa nariadenie vlády Slovenskej republiky č. 127/2016 Z. z. o elektromagnetickej kompatibilite (ďalej len „návrh nariadenia vlády Slovenskej republiky“) predk</vt:lpwstr>
  </property>
  <property fmtid="{D5CDD505-2E9C-101B-9397-08002B2CF9AE}" pid="149" name="FSC#COOSYSTEM@1.1:Container">
    <vt:lpwstr>COO.2145.1000.3.2957465</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11. 9. 2018</vt:lpwstr>
  </property>
</Properties>
</file>