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C3" w:rsidRDefault="00C953C3" w:rsidP="00C953C3">
      <w:pPr>
        <w:spacing w:after="0" w:line="240" w:lineRule="auto"/>
        <w:jc w:val="center"/>
        <w:outlineLvl w:val="0"/>
        <w:rPr>
          <w:rFonts w:ascii="Times New Roman" w:hAnsi="Times New Roman"/>
          <w:b/>
          <w:bCs/>
          <w:noProof/>
          <w:sz w:val="24"/>
          <w:szCs w:val="24"/>
        </w:rPr>
      </w:pPr>
      <w:r w:rsidRPr="00BA7C34">
        <w:rPr>
          <w:rFonts w:ascii="Times New Roman" w:hAnsi="Times New Roman"/>
          <w:b/>
          <w:bCs/>
          <w:noProof/>
          <w:sz w:val="24"/>
          <w:szCs w:val="24"/>
        </w:rPr>
        <w:t>Predkladacia správa</w:t>
      </w:r>
    </w:p>
    <w:p w:rsidR="00C953C3" w:rsidRDefault="00C953C3" w:rsidP="00C953C3">
      <w:pPr>
        <w:spacing w:after="0" w:line="240" w:lineRule="auto"/>
        <w:jc w:val="center"/>
        <w:outlineLvl w:val="0"/>
        <w:rPr>
          <w:rFonts w:ascii="Times New Roman" w:hAnsi="Times New Roman"/>
          <w:b/>
          <w:bCs/>
          <w:noProof/>
          <w:sz w:val="24"/>
          <w:szCs w:val="24"/>
        </w:rPr>
      </w:pPr>
    </w:p>
    <w:p w:rsidR="00C953C3" w:rsidRPr="00E47900" w:rsidRDefault="00C953C3" w:rsidP="00D47F60">
      <w:pPr>
        <w:pStyle w:val="Zakladnystyl"/>
        <w:spacing w:after="240"/>
        <w:ind w:firstLine="709"/>
        <w:jc w:val="both"/>
        <w:rPr>
          <w:noProof/>
        </w:rPr>
      </w:pPr>
      <w:r w:rsidRPr="002E3E9C">
        <w:rPr>
          <w:noProof/>
        </w:rPr>
        <w:t xml:space="preserve">Návrh </w:t>
      </w:r>
      <w:r w:rsidRPr="002E3E9C">
        <w:t xml:space="preserve">zákona, ktorým sa mení a dopĺňa zákon </w:t>
      </w:r>
      <w:r w:rsidR="00DD39B0">
        <w:t xml:space="preserve">Slovenskej národnej rady </w:t>
      </w:r>
      <w:r w:rsidR="00DD39B0">
        <w:br/>
      </w:r>
      <w:r>
        <w:t xml:space="preserve">č. 51/1988 Zb. </w:t>
      </w:r>
      <w:r w:rsidRPr="00350D1D">
        <w:t>o</w:t>
      </w:r>
      <w:r>
        <w:t xml:space="preserve"> banskej činnosti, výbušninách </w:t>
      </w:r>
      <w:r w:rsidRPr="00350D1D">
        <w:t>a o</w:t>
      </w:r>
      <w:r>
        <w:t xml:space="preserve"> štátnej banskej správe </w:t>
      </w:r>
      <w:r w:rsidRPr="00350D1D">
        <w:rPr>
          <w:rFonts w:cs="Arial"/>
          <w:color w:val="000000"/>
          <w:szCs w:val="20"/>
        </w:rPr>
        <w:t>v znení neskorších predpisov</w:t>
      </w:r>
      <w:r w:rsidR="00817851">
        <w:t xml:space="preserve"> </w:t>
      </w:r>
      <w:r w:rsidR="00DD39B0">
        <w:rPr>
          <w:noProof/>
        </w:rPr>
        <w:t xml:space="preserve">sa predkladá </w:t>
      </w:r>
      <w:r w:rsidRPr="002E3E9C">
        <w:rPr>
          <w:noProof/>
        </w:rPr>
        <w:t xml:space="preserve">na základe </w:t>
      </w:r>
      <w:r w:rsidRPr="002E3E9C">
        <w:t>bodu  B.3</w:t>
      </w:r>
      <w:r>
        <w:t xml:space="preserve">6 </w:t>
      </w:r>
      <w:r w:rsidRPr="002E3E9C">
        <w:t>uznesenia vlády SR č. 51 zo 6. februára 2019</w:t>
      </w:r>
      <w:r>
        <w:t xml:space="preserve"> </w:t>
      </w:r>
      <w:r w:rsidR="00817851">
        <w:br/>
      </w:r>
      <w:r w:rsidRPr="002E3E9C">
        <w:t>k návrhu opatrení na zlepšenie podnikateľského prostredia III</w:t>
      </w:r>
      <w:r w:rsidRPr="002E3E9C">
        <w:rPr>
          <w:noProof/>
        </w:rPr>
        <w:t>.</w:t>
      </w:r>
    </w:p>
    <w:p w:rsidR="00C953C3" w:rsidRPr="0091558A" w:rsidRDefault="00C953C3" w:rsidP="00D47F60">
      <w:pPr>
        <w:spacing w:after="240" w:line="240" w:lineRule="auto"/>
        <w:ind w:firstLine="709"/>
        <w:jc w:val="both"/>
        <w:rPr>
          <w:rFonts w:ascii="Times New Roman" w:eastAsia="Times New Roman" w:hAnsi="Times New Roman"/>
          <w:sz w:val="24"/>
          <w:szCs w:val="24"/>
        </w:rPr>
      </w:pPr>
      <w:r w:rsidRPr="0091558A">
        <w:rPr>
          <w:rFonts w:ascii="Times New Roman" w:eastAsia="Times New Roman" w:hAnsi="Times New Roman"/>
          <w:sz w:val="24"/>
          <w:szCs w:val="24"/>
          <w:lang w:eastAsia="sk-SK"/>
        </w:rPr>
        <w:t xml:space="preserve">Materiál bol vypracovaný na základe </w:t>
      </w:r>
      <w:r w:rsidRPr="0091558A">
        <w:rPr>
          <w:rFonts w:ascii="Times New Roman" w:hAnsi="Times New Roman"/>
          <w:sz w:val="24"/>
          <w:szCs w:val="24"/>
        </w:rPr>
        <w:t xml:space="preserve">opatrení na zlepšenie podnikateľského prostredia </w:t>
      </w:r>
      <w:r w:rsidRPr="0091558A">
        <w:rPr>
          <w:rFonts w:ascii="Times New Roman" w:hAnsi="Times New Roman"/>
          <w:sz w:val="24"/>
          <w:szCs w:val="24"/>
        </w:rPr>
        <w:br/>
        <w:t>pri vykonávaní banskej činnosti a činnosti vykonávanej banským spôsobom z hľadiska racionálneho využívania ložísk nerastov</w:t>
      </w:r>
      <w:r w:rsidRPr="0091558A">
        <w:rPr>
          <w:rFonts w:ascii="Times New Roman" w:eastAsia="Times New Roman" w:hAnsi="Times New Roman"/>
          <w:sz w:val="24"/>
          <w:szCs w:val="24"/>
        </w:rPr>
        <w:t xml:space="preserve">. Návrhom sa upravujú a dopĺňajú ustanovenia, </w:t>
      </w:r>
      <w:r w:rsidRPr="0091558A">
        <w:rPr>
          <w:rFonts w:ascii="Times New Roman" w:eastAsia="Times New Roman" w:hAnsi="Times New Roman"/>
          <w:iCs/>
          <w:sz w:val="24"/>
          <w:szCs w:val="24"/>
        </w:rPr>
        <w:t>ktoré pomôžu eliminovať neprimeranú záťaž na podnikateľské prostredie s cieľom znížiť regulačnú záťaž na podnikateľov</w:t>
      </w:r>
      <w:r w:rsidRPr="0091558A">
        <w:rPr>
          <w:rFonts w:ascii="Times New Roman" w:eastAsia="Times New Roman" w:hAnsi="Times New Roman"/>
          <w:sz w:val="24"/>
          <w:szCs w:val="24"/>
        </w:rPr>
        <w:t xml:space="preserve">. </w:t>
      </w:r>
    </w:p>
    <w:p w:rsidR="00C953C3" w:rsidRPr="00D47F60" w:rsidRDefault="00C953C3" w:rsidP="00D47F60">
      <w:pPr>
        <w:spacing w:after="240" w:line="240" w:lineRule="auto"/>
        <w:ind w:firstLine="709"/>
        <w:jc w:val="both"/>
        <w:rPr>
          <w:rFonts w:ascii="Times New Roman" w:hAnsi="Times New Roman"/>
          <w:strike/>
          <w:sz w:val="24"/>
          <w:szCs w:val="24"/>
        </w:rPr>
      </w:pPr>
      <w:r w:rsidRPr="0091558A">
        <w:rPr>
          <w:rFonts w:ascii="Times New Roman" w:eastAsia="Times New Roman" w:hAnsi="Times New Roman"/>
          <w:sz w:val="24"/>
          <w:szCs w:val="24"/>
        </w:rPr>
        <w:t>Cieľom návrhu zákona je u</w:t>
      </w:r>
      <w:r w:rsidRPr="0091558A">
        <w:rPr>
          <w:rFonts w:ascii="Times New Roman" w:hAnsi="Times New Roman"/>
          <w:sz w:val="24"/>
          <w:szCs w:val="24"/>
        </w:rPr>
        <w:t xml:space="preserve">možniť podanie prihlášky na skúšky o odbornej spôsobilosti aj samotným uchádzačom o kvalifikáciu na overovanie odbornej spôsobilosti pracovníkov pri banskej </w:t>
      </w:r>
      <w:r w:rsidRPr="00D318E9">
        <w:rPr>
          <w:rFonts w:ascii="Times New Roman" w:hAnsi="Times New Roman"/>
          <w:color w:val="000000"/>
          <w:sz w:val="24"/>
          <w:szCs w:val="24"/>
        </w:rPr>
        <w:t>činnosti a činnosti vykonávanej banským spôsobom, odstrániť povinnosť obvodných banských úradov zrušiť banské oprávnenie</w:t>
      </w:r>
      <w:r w:rsidRPr="0091558A">
        <w:rPr>
          <w:rFonts w:ascii="Times New Roman" w:hAnsi="Times New Roman"/>
          <w:sz w:val="24"/>
          <w:szCs w:val="24"/>
        </w:rPr>
        <w:t xml:space="preserve"> subjektu a zakázať mu obdobnú činnosť na ďalšie tri roky v prípade, ak subjekt nevykonáva činnosť tri roky od vydania banského oprávnenia</w:t>
      </w:r>
      <w:r>
        <w:rPr>
          <w:rFonts w:ascii="Times New Roman" w:hAnsi="Times New Roman"/>
          <w:sz w:val="24"/>
          <w:szCs w:val="24"/>
        </w:rPr>
        <w:t xml:space="preserve">. </w:t>
      </w:r>
    </w:p>
    <w:p w:rsidR="00904706" w:rsidRDefault="00C953C3" w:rsidP="00D47F60">
      <w:pPr>
        <w:pStyle w:val="AKSS"/>
        <w:spacing w:after="240"/>
        <w:ind w:firstLine="709"/>
        <w:rPr>
          <w:rFonts w:ascii="Times New Roman" w:hAnsi="Times New Roman"/>
          <w:sz w:val="24"/>
          <w:szCs w:val="24"/>
        </w:rPr>
      </w:pPr>
      <w:r>
        <w:rPr>
          <w:rFonts w:ascii="Times New Roman" w:hAnsi="Times New Roman"/>
          <w:sz w:val="24"/>
          <w:szCs w:val="24"/>
        </w:rPr>
        <w:t>Návrh zákona nemá vplyv na rozpočet verejnej správy, má pozitívny vplyv na podnikateľské prostredie, nemá sociálne vplyvy, vplyvy na životné prostredie, informatizáciu spoločnosti, služby verejnej správy pre občana ani na manželstvo, rodičovstvo a rodinu.</w:t>
      </w:r>
    </w:p>
    <w:p w:rsidR="00C953C3" w:rsidRDefault="00904706" w:rsidP="00D47F60">
      <w:pPr>
        <w:pStyle w:val="AKSS"/>
        <w:spacing w:after="240"/>
        <w:ind w:firstLine="709"/>
        <w:rPr>
          <w:rFonts w:ascii="Times New Roman" w:hAnsi="Times New Roman"/>
          <w:sz w:val="24"/>
          <w:szCs w:val="24"/>
        </w:rPr>
      </w:pPr>
      <w:r w:rsidRPr="00904706">
        <w:rPr>
          <w:rFonts w:ascii="Times New Roman" w:hAnsi="Times New Roman"/>
          <w:sz w:val="24"/>
          <w:szCs w:val="24"/>
        </w:rPr>
        <w:t xml:space="preserve">Návrh zákona nebude predmetom </w:t>
      </w:r>
      <w:proofErr w:type="spellStart"/>
      <w:r w:rsidRPr="00904706">
        <w:rPr>
          <w:rFonts w:ascii="Times New Roman" w:hAnsi="Times New Roman"/>
          <w:sz w:val="24"/>
          <w:szCs w:val="24"/>
        </w:rPr>
        <w:t>vnútrokomunitárneho</w:t>
      </w:r>
      <w:proofErr w:type="spellEnd"/>
      <w:r w:rsidRPr="00904706">
        <w:rPr>
          <w:rFonts w:ascii="Times New Roman" w:hAnsi="Times New Roman"/>
          <w:sz w:val="24"/>
          <w:szCs w:val="24"/>
        </w:rPr>
        <w:t xml:space="preserve"> pripomienkového konania.</w:t>
      </w:r>
    </w:p>
    <w:p w:rsidR="00904706" w:rsidRDefault="00C953C3" w:rsidP="00D47F60">
      <w:pPr>
        <w:spacing w:after="240" w:line="240" w:lineRule="auto"/>
        <w:ind w:firstLine="709"/>
        <w:jc w:val="both"/>
        <w:rPr>
          <w:rFonts w:ascii="Times New Roman" w:hAnsi="Times New Roman"/>
          <w:sz w:val="24"/>
          <w:szCs w:val="24"/>
        </w:rPr>
      </w:pPr>
      <w:r w:rsidRPr="001C54EC">
        <w:rPr>
          <w:rFonts w:ascii="Times New Roman" w:hAnsi="Times New Roman"/>
          <w:sz w:val="24"/>
          <w:szCs w:val="24"/>
        </w:rPr>
        <w:t xml:space="preserve">Návrh zákona je v súlade s Ústavou Slovenskej republiky, s ústavnými zákonmi </w:t>
      </w:r>
      <w:r>
        <w:rPr>
          <w:rFonts w:ascii="Times New Roman" w:hAnsi="Times New Roman"/>
          <w:sz w:val="24"/>
          <w:szCs w:val="24"/>
        </w:rPr>
        <w:br/>
      </w:r>
      <w:r w:rsidRPr="001C54EC">
        <w:rPr>
          <w:rFonts w:ascii="Times New Roman" w:hAnsi="Times New Roman"/>
          <w:sz w:val="24"/>
          <w:szCs w:val="24"/>
        </w:rPr>
        <w:t xml:space="preserve">a nálezmi Ústavného súdu Slovenskej republiky, so zákonmi a ostatnými všeobecne záväznými právnymi predpismi, medzinárodnými zmluvami, ktorými je Slovenská republika viazaná, ako aj s právom Európskej únie. </w:t>
      </w:r>
    </w:p>
    <w:p w:rsidR="00C77FDD" w:rsidRDefault="00904706" w:rsidP="00D47F60">
      <w:pPr>
        <w:spacing w:after="240" w:line="240" w:lineRule="auto"/>
        <w:ind w:firstLine="709"/>
        <w:jc w:val="both"/>
        <w:rPr>
          <w:rFonts w:ascii="Times New Roman" w:hAnsi="Times New Roman"/>
          <w:sz w:val="24"/>
          <w:szCs w:val="24"/>
        </w:rPr>
      </w:pPr>
      <w:r w:rsidRPr="00904706">
        <w:rPr>
          <w:rFonts w:ascii="Times New Roman" w:hAnsi="Times New Roman"/>
          <w:sz w:val="24"/>
          <w:szCs w:val="24"/>
        </w:rPr>
        <w:t>Materiál bol predmetom medzirezortného pripomienkového konania, ktorého výsledky                 sú uvedené vo vyhodnotení pripomienkového konania.</w:t>
      </w:r>
    </w:p>
    <w:p w:rsidR="00C953C3" w:rsidRPr="0091558A" w:rsidRDefault="00C77FDD" w:rsidP="00D47F60">
      <w:pPr>
        <w:spacing w:after="240" w:line="240" w:lineRule="auto"/>
        <w:ind w:firstLine="709"/>
        <w:jc w:val="both"/>
        <w:rPr>
          <w:rFonts w:ascii="Times New Roman" w:hAnsi="Times New Roman"/>
          <w:sz w:val="24"/>
          <w:szCs w:val="24"/>
        </w:rPr>
      </w:pPr>
      <w:r>
        <w:rPr>
          <w:rFonts w:ascii="Times New Roman" w:hAnsi="Times New Roman"/>
          <w:sz w:val="24"/>
          <w:szCs w:val="24"/>
        </w:rPr>
        <w:t>Návrh zákona sa na rokovanie predkladá bez rozporov.</w:t>
      </w:r>
    </w:p>
    <w:p w:rsidR="00C953C3" w:rsidRDefault="00C953C3" w:rsidP="00D47F60">
      <w:pPr>
        <w:suppressAutoHyphens w:val="0"/>
        <w:autoSpaceDN/>
        <w:spacing w:after="240" w:line="240" w:lineRule="auto"/>
        <w:ind w:firstLine="709"/>
        <w:jc w:val="both"/>
        <w:textAlignment w:val="auto"/>
        <w:rPr>
          <w:rFonts w:ascii="Times New Roman" w:eastAsia="Times New Roman" w:hAnsi="Times New Roman"/>
          <w:sz w:val="24"/>
          <w:szCs w:val="24"/>
          <w:lang w:eastAsia="cs-CZ"/>
        </w:rPr>
      </w:pPr>
      <w:r w:rsidRPr="00FF16F2">
        <w:rPr>
          <w:rFonts w:ascii="Times New Roman" w:eastAsia="Times New Roman" w:hAnsi="Times New Roman"/>
          <w:sz w:val="24"/>
          <w:szCs w:val="24"/>
          <w:lang w:eastAsia="sk-SK"/>
        </w:rPr>
        <w:t>Účinnosť zákona sa navrhuje od</w:t>
      </w:r>
      <w:r>
        <w:rPr>
          <w:rFonts w:ascii="Times New Roman" w:eastAsia="Times New Roman" w:hAnsi="Times New Roman"/>
          <w:sz w:val="24"/>
          <w:szCs w:val="24"/>
          <w:lang w:eastAsia="sk-SK"/>
        </w:rPr>
        <w:t xml:space="preserve"> 1. januára  2020</w:t>
      </w:r>
      <w:r w:rsidRPr="00FF16F2">
        <w:rPr>
          <w:rFonts w:ascii="Times New Roman" w:eastAsia="Times New Roman" w:hAnsi="Times New Roman"/>
          <w:sz w:val="24"/>
          <w:szCs w:val="24"/>
          <w:lang w:eastAsia="cs-CZ"/>
        </w:rPr>
        <w:t xml:space="preserve">.  </w:t>
      </w:r>
      <w:bookmarkStart w:id="0" w:name="_GoBack"/>
      <w:bookmarkEnd w:id="0"/>
    </w:p>
    <w:p w:rsidR="00C953C3" w:rsidRPr="00FF16F2" w:rsidRDefault="00C953C3" w:rsidP="00D47F60">
      <w:pPr>
        <w:suppressAutoHyphens w:val="0"/>
        <w:autoSpaceDN/>
        <w:spacing w:after="240" w:line="240" w:lineRule="auto"/>
        <w:ind w:firstLine="709"/>
        <w:jc w:val="both"/>
        <w:textAlignment w:val="auto"/>
        <w:rPr>
          <w:rFonts w:ascii="Times New Roman" w:eastAsia="Times New Roman" w:hAnsi="Times New Roman"/>
          <w:sz w:val="24"/>
          <w:szCs w:val="24"/>
          <w:lang w:eastAsia="cs-CZ"/>
        </w:rPr>
      </w:pPr>
    </w:p>
    <w:p w:rsidR="00C953C3" w:rsidRDefault="00C953C3" w:rsidP="00C953C3">
      <w:pPr>
        <w:widowControl w:val="0"/>
        <w:suppressAutoHyphens w:val="0"/>
        <w:autoSpaceDN/>
        <w:snapToGrid w:val="0"/>
        <w:spacing w:after="120" w:line="240" w:lineRule="auto"/>
        <w:ind w:left="142" w:hanging="142"/>
        <w:jc w:val="center"/>
        <w:textAlignment w:val="auto"/>
        <w:outlineLvl w:val="0"/>
        <w:rPr>
          <w:rFonts w:ascii="Times New Roman" w:eastAsia="Times New Roman" w:hAnsi="Times New Roman"/>
          <w:sz w:val="24"/>
          <w:szCs w:val="24"/>
          <w:lang w:eastAsia="sk-SK"/>
        </w:rPr>
      </w:pPr>
    </w:p>
    <w:p w:rsidR="00C953C3" w:rsidRDefault="00C953C3" w:rsidP="00C953C3">
      <w:pPr>
        <w:widowControl w:val="0"/>
        <w:suppressAutoHyphens w:val="0"/>
        <w:autoSpaceDN/>
        <w:snapToGrid w:val="0"/>
        <w:spacing w:after="120" w:line="240" w:lineRule="auto"/>
        <w:ind w:left="142" w:hanging="142"/>
        <w:jc w:val="center"/>
        <w:textAlignment w:val="auto"/>
        <w:outlineLvl w:val="0"/>
        <w:rPr>
          <w:rFonts w:ascii="Times New Roman" w:eastAsia="Times New Roman" w:hAnsi="Times New Roman"/>
          <w:sz w:val="24"/>
          <w:szCs w:val="24"/>
          <w:lang w:eastAsia="sk-SK"/>
        </w:rPr>
      </w:pPr>
    </w:p>
    <w:p w:rsidR="00C953C3" w:rsidRDefault="00C953C3" w:rsidP="00C953C3">
      <w:pPr>
        <w:widowControl w:val="0"/>
        <w:suppressAutoHyphens w:val="0"/>
        <w:autoSpaceDN/>
        <w:snapToGrid w:val="0"/>
        <w:spacing w:after="120" w:line="240" w:lineRule="auto"/>
        <w:ind w:left="142" w:hanging="142"/>
        <w:jc w:val="center"/>
        <w:textAlignment w:val="auto"/>
        <w:outlineLvl w:val="0"/>
        <w:rPr>
          <w:rFonts w:ascii="Times New Roman" w:eastAsia="Times New Roman" w:hAnsi="Times New Roman"/>
          <w:sz w:val="24"/>
          <w:szCs w:val="24"/>
          <w:lang w:eastAsia="sk-SK"/>
        </w:rPr>
      </w:pPr>
    </w:p>
    <w:p w:rsidR="00C953C3" w:rsidRDefault="00C953C3" w:rsidP="00C953C3">
      <w:pPr>
        <w:widowControl w:val="0"/>
        <w:suppressAutoHyphens w:val="0"/>
        <w:autoSpaceDN/>
        <w:snapToGrid w:val="0"/>
        <w:spacing w:after="120" w:line="240" w:lineRule="auto"/>
        <w:ind w:left="142" w:hanging="142"/>
        <w:jc w:val="center"/>
        <w:textAlignment w:val="auto"/>
        <w:outlineLvl w:val="0"/>
        <w:rPr>
          <w:rFonts w:ascii="Times New Roman" w:eastAsia="Times New Roman" w:hAnsi="Times New Roman"/>
          <w:sz w:val="24"/>
          <w:szCs w:val="24"/>
          <w:lang w:eastAsia="sk-SK"/>
        </w:rPr>
      </w:pPr>
    </w:p>
    <w:p w:rsidR="00C953C3" w:rsidRDefault="00C953C3" w:rsidP="00C953C3">
      <w:pPr>
        <w:widowControl w:val="0"/>
        <w:suppressAutoHyphens w:val="0"/>
        <w:autoSpaceDN/>
        <w:snapToGrid w:val="0"/>
        <w:spacing w:after="120" w:line="240" w:lineRule="auto"/>
        <w:ind w:left="142" w:hanging="142"/>
        <w:jc w:val="center"/>
        <w:textAlignment w:val="auto"/>
        <w:outlineLvl w:val="0"/>
        <w:rPr>
          <w:rFonts w:ascii="Times New Roman" w:eastAsia="Times New Roman" w:hAnsi="Times New Roman"/>
          <w:sz w:val="24"/>
          <w:szCs w:val="24"/>
          <w:lang w:eastAsia="sk-SK"/>
        </w:rPr>
      </w:pPr>
    </w:p>
    <w:p w:rsidR="00C953C3" w:rsidRDefault="00C953C3" w:rsidP="00C953C3">
      <w:pPr>
        <w:widowControl w:val="0"/>
        <w:suppressAutoHyphens w:val="0"/>
        <w:autoSpaceDN/>
        <w:snapToGrid w:val="0"/>
        <w:spacing w:after="120" w:line="240" w:lineRule="auto"/>
        <w:ind w:left="142" w:hanging="142"/>
        <w:jc w:val="center"/>
        <w:textAlignment w:val="auto"/>
        <w:outlineLvl w:val="0"/>
        <w:rPr>
          <w:rFonts w:ascii="Times New Roman" w:eastAsia="Times New Roman" w:hAnsi="Times New Roman"/>
          <w:sz w:val="24"/>
          <w:szCs w:val="24"/>
          <w:lang w:eastAsia="sk-SK"/>
        </w:rPr>
      </w:pPr>
    </w:p>
    <w:p w:rsidR="00C953C3" w:rsidRDefault="00C953C3" w:rsidP="00C953C3">
      <w:pPr>
        <w:widowControl w:val="0"/>
        <w:suppressAutoHyphens w:val="0"/>
        <w:autoSpaceDN/>
        <w:snapToGrid w:val="0"/>
        <w:spacing w:after="120" w:line="240" w:lineRule="auto"/>
        <w:ind w:left="142" w:hanging="142"/>
        <w:jc w:val="center"/>
        <w:textAlignment w:val="auto"/>
        <w:outlineLvl w:val="0"/>
        <w:rPr>
          <w:rFonts w:ascii="Times New Roman" w:eastAsia="Times New Roman" w:hAnsi="Times New Roman"/>
          <w:sz w:val="24"/>
          <w:szCs w:val="24"/>
          <w:lang w:eastAsia="sk-SK"/>
        </w:rPr>
      </w:pPr>
    </w:p>
    <w:p w:rsidR="00C953C3" w:rsidRDefault="00C953C3" w:rsidP="00C953C3">
      <w:pPr>
        <w:widowControl w:val="0"/>
        <w:suppressAutoHyphens w:val="0"/>
        <w:autoSpaceDN/>
        <w:snapToGrid w:val="0"/>
        <w:spacing w:after="120" w:line="240" w:lineRule="auto"/>
        <w:ind w:left="142" w:hanging="142"/>
        <w:jc w:val="center"/>
        <w:textAlignment w:val="auto"/>
        <w:outlineLvl w:val="0"/>
        <w:rPr>
          <w:rFonts w:ascii="Times New Roman" w:eastAsia="Times New Roman" w:hAnsi="Times New Roman"/>
          <w:sz w:val="24"/>
          <w:szCs w:val="24"/>
          <w:lang w:eastAsia="sk-SK"/>
        </w:rPr>
      </w:pPr>
    </w:p>
    <w:sectPr w:rsidR="00C95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4D"/>
    <w:rsid w:val="00817851"/>
    <w:rsid w:val="00904706"/>
    <w:rsid w:val="00C77FDD"/>
    <w:rsid w:val="00C953C3"/>
    <w:rsid w:val="00D47F60"/>
    <w:rsid w:val="00DB674D"/>
    <w:rsid w:val="00DD39B0"/>
    <w:rsid w:val="00E00580"/>
    <w:rsid w:val="00F15A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F15A84"/>
    <w:pPr>
      <w:suppressAutoHyphens/>
      <w:autoSpaceDN w:val="0"/>
      <w:textAlignment w:val="baseline"/>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KSS">
    <w:name w:val="AKSS"/>
    <w:basedOn w:val="Normlny"/>
    <w:qFormat/>
    <w:rsid w:val="00F15A84"/>
    <w:pPr>
      <w:suppressAutoHyphens w:val="0"/>
      <w:autoSpaceDN/>
      <w:spacing w:after="0" w:line="240" w:lineRule="atLeast"/>
      <w:jc w:val="both"/>
      <w:textAlignment w:val="auto"/>
    </w:pPr>
    <w:rPr>
      <w:rFonts w:ascii="Verdana" w:hAnsi="Verdana"/>
      <w:sz w:val="20"/>
      <w:szCs w:val="20"/>
    </w:rPr>
  </w:style>
  <w:style w:type="paragraph" w:customStyle="1" w:styleId="Zakladnystyl">
    <w:name w:val="Zakladny styl"/>
    <w:rsid w:val="00F15A84"/>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F15A84"/>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F15A84"/>
    <w:pPr>
      <w:suppressAutoHyphens/>
      <w:autoSpaceDN w:val="0"/>
      <w:textAlignment w:val="baseline"/>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KSS">
    <w:name w:val="AKSS"/>
    <w:basedOn w:val="Normlny"/>
    <w:qFormat/>
    <w:rsid w:val="00F15A84"/>
    <w:pPr>
      <w:suppressAutoHyphens w:val="0"/>
      <w:autoSpaceDN/>
      <w:spacing w:after="0" w:line="240" w:lineRule="atLeast"/>
      <w:jc w:val="both"/>
      <w:textAlignment w:val="auto"/>
    </w:pPr>
    <w:rPr>
      <w:rFonts w:ascii="Verdana" w:hAnsi="Verdana"/>
      <w:sz w:val="20"/>
      <w:szCs w:val="20"/>
    </w:rPr>
  </w:style>
  <w:style w:type="paragraph" w:customStyle="1" w:styleId="Zakladnystyl">
    <w:name w:val="Zakladny styl"/>
    <w:rsid w:val="00F15A84"/>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F15A84"/>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46438">
      <w:bodyDiv w:val="1"/>
      <w:marLeft w:val="0"/>
      <w:marRight w:val="0"/>
      <w:marTop w:val="0"/>
      <w:marBottom w:val="0"/>
      <w:divBdr>
        <w:top w:val="none" w:sz="0" w:space="0" w:color="auto"/>
        <w:left w:val="none" w:sz="0" w:space="0" w:color="auto"/>
        <w:bottom w:val="none" w:sz="0" w:space="0" w:color="auto"/>
        <w:right w:val="none" w:sz="0" w:space="0" w:color="auto"/>
      </w:divBdr>
    </w:div>
    <w:div w:id="20836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1730</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 Lukas</dc:creator>
  <cp:keywords/>
  <dc:description/>
  <cp:lastModifiedBy>Borovska Michala</cp:lastModifiedBy>
  <cp:revision>10</cp:revision>
  <cp:lastPrinted>2019-09-04T06:07:00Z</cp:lastPrinted>
  <dcterms:created xsi:type="dcterms:W3CDTF">2019-05-03T07:49:00Z</dcterms:created>
  <dcterms:modified xsi:type="dcterms:W3CDTF">2019-09-04T06:08:00Z</dcterms:modified>
</cp:coreProperties>
</file>