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Pr="00F36EF9" w:rsidRDefault="00DB6020" w:rsidP="000C70D6">
            <w:pPr>
              <w:spacing w:line="240" w:lineRule="auto"/>
              <w:rPr>
                <w:i/>
                <w:sz w:val="22"/>
                <w:szCs w:val="22"/>
              </w:rPr>
            </w:pPr>
            <w:r w:rsidRPr="00B86632">
              <w:rPr>
                <w:sz w:val="22"/>
                <w:szCs w:val="22"/>
              </w:rPr>
              <w:t>Podanie žiadosti o vydanie osvedčenia o rodnom čísle</w:t>
            </w:r>
            <w:r w:rsidR="000C70D6" w:rsidRPr="00B86632">
              <w:rPr>
                <w:sz w:val="22"/>
                <w:szCs w:val="22"/>
              </w:rPr>
              <w:t xml:space="preserve"> -</w:t>
            </w:r>
            <w:r w:rsidRPr="00B86632">
              <w:rPr>
                <w:sz w:val="22"/>
                <w:szCs w:val="22"/>
              </w:rPr>
              <w:t xml:space="preserve"> </w:t>
            </w:r>
            <w:r w:rsidR="000C70D6" w:rsidRPr="00B86632">
              <w:rPr>
                <w:sz w:val="22"/>
                <w:szCs w:val="22"/>
              </w:rPr>
              <w:t>p</w:t>
            </w:r>
            <w:r w:rsidRPr="00B86632">
              <w:rPr>
                <w:sz w:val="22"/>
                <w:szCs w:val="22"/>
              </w:rPr>
              <w:t xml:space="preserve">rijatím predloženého návrhu zákona dôjde </w:t>
            </w:r>
            <w:r w:rsidR="00264D33" w:rsidRPr="00B86632">
              <w:rPr>
                <w:sz w:val="22"/>
                <w:szCs w:val="22"/>
              </w:rPr>
              <w:t xml:space="preserve">po uplynutí navrhovaného desať ročného prechodného obdobia </w:t>
            </w:r>
            <w:r w:rsidRPr="00B86632">
              <w:rPr>
                <w:sz w:val="22"/>
                <w:szCs w:val="22"/>
              </w:rPr>
              <w:t xml:space="preserve">aj </w:t>
            </w:r>
            <w:r w:rsidR="00264D33" w:rsidRPr="00B86632">
              <w:rPr>
                <w:sz w:val="22"/>
                <w:szCs w:val="22"/>
              </w:rPr>
              <w:t xml:space="preserve">k </w:t>
            </w:r>
            <w:r w:rsidRPr="00B86632">
              <w:rPr>
                <w:sz w:val="22"/>
                <w:szCs w:val="22"/>
              </w:rPr>
              <w:t>zrušeniu zákona č. 301/1995 Z. z. o rodnom čísle v znení zákona č. 515/2003 Z. z. a teda aj k zrušeniu uvedenej služby</w:t>
            </w:r>
            <w:r>
              <w:rPr>
                <w:i/>
                <w:sz w:val="22"/>
                <w:szCs w:val="22"/>
              </w:rPr>
              <w:t xml:space="preserve">. </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B86632" w:rsidRDefault="00DB6020" w:rsidP="000C70D6">
            <w:pPr>
              <w:spacing w:line="240" w:lineRule="auto"/>
              <w:rPr>
                <w:sz w:val="22"/>
                <w:szCs w:val="22"/>
              </w:rPr>
            </w:pPr>
            <w:r w:rsidRPr="00B86632">
              <w:rPr>
                <w:sz w:val="22"/>
                <w:szCs w:val="22"/>
              </w:rPr>
              <w:t>Podanie žiadosti o vydanie osvedčenia o bezvýznamovom identifikátore</w:t>
            </w:r>
            <w:r w:rsidR="000C70D6" w:rsidRPr="00B86632">
              <w:rPr>
                <w:sz w:val="22"/>
                <w:szCs w:val="22"/>
              </w:rPr>
              <w:t xml:space="preserve"> -</w:t>
            </w:r>
            <w:r w:rsidRPr="00B86632">
              <w:rPr>
                <w:sz w:val="22"/>
                <w:szCs w:val="22"/>
              </w:rPr>
              <w:t xml:space="preserve"> </w:t>
            </w:r>
            <w:r w:rsidR="000C70D6" w:rsidRPr="00B86632">
              <w:rPr>
                <w:sz w:val="22"/>
                <w:szCs w:val="22"/>
              </w:rPr>
              <w:t>t</w:t>
            </w:r>
            <w:r w:rsidRPr="00B86632">
              <w:rPr>
                <w:sz w:val="22"/>
                <w:szCs w:val="22"/>
              </w:rPr>
              <w:t>áto služba sa zavádza ako ekvivalent k v súčasnosti zavedenej službe podanie žiadosti o vydanie osvedčenia o rodnom čísle.</w:t>
            </w:r>
            <w:r w:rsidR="00BD0951">
              <w:rPr>
                <w:sz w:val="22"/>
                <w:szCs w:val="22"/>
              </w:rPr>
              <w:t xml:space="preserve"> Táto služba je bezodplatná.</w:t>
            </w:r>
          </w:p>
          <w:p w:rsidR="00B86632" w:rsidRPr="00B86632" w:rsidRDefault="00B86632" w:rsidP="000C70D6">
            <w:pPr>
              <w:spacing w:line="240" w:lineRule="auto"/>
              <w:rPr>
                <w:sz w:val="22"/>
                <w:szCs w:val="22"/>
              </w:rPr>
            </w:pPr>
          </w:p>
          <w:p w:rsidR="00B86632" w:rsidRPr="00F36EF9" w:rsidRDefault="00BD0951" w:rsidP="00BD0951">
            <w:pPr>
              <w:spacing w:line="240" w:lineRule="auto"/>
              <w:rPr>
                <w:i/>
                <w:sz w:val="22"/>
                <w:szCs w:val="22"/>
              </w:rPr>
            </w:pPr>
            <w:r>
              <w:rPr>
                <w:sz w:val="22"/>
                <w:szCs w:val="22"/>
              </w:rPr>
              <w:t>Podanie žiadosti o o</w:t>
            </w:r>
            <w:r w:rsidR="00B86632" w:rsidRPr="00B86632">
              <w:rPr>
                <w:sz w:val="22"/>
                <w:szCs w:val="22"/>
              </w:rPr>
              <w:t>verenie bezvýznamového identifikátora fyzickej osoby</w:t>
            </w:r>
            <w:r w:rsidR="00B86632">
              <w:rPr>
                <w:sz w:val="22"/>
                <w:szCs w:val="22"/>
              </w:rPr>
              <w:t xml:space="preserve"> </w:t>
            </w:r>
            <w:r>
              <w:rPr>
                <w:sz w:val="22"/>
                <w:szCs w:val="22"/>
              </w:rPr>
              <w:t>–</w:t>
            </w:r>
            <w:r w:rsidR="00B86632">
              <w:rPr>
                <w:sz w:val="22"/>
                <w:szCs w:val="22"/>
              </w:rPr>
              <w:t xml:space="preserve"> </w:t>
            </w:r>
            <w:r>
              <w:rPr>
                <w:sz w:val="22"/>
                <w:szCs w:val="22"/>
              </w:rPr>
              <w:t>zavádza sa nová služba, ktorá umožní fyzickým osobám, ktorým bol pridelený bezvýznamový identifikátor, overiť platnosť tohto identifikátora. Táto služba je bezodplatná.</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D3615C" w:rsidRDefault="001F4CAD" w:rsidP="007C7F8B">
            <w:pPr>
              <w:spacing w:line="240" w:lineRule="auto"/>
              <w:rPr>
                <w:i/>
                <w:sz w:val="22"/>
                <w:szCs w:val="22"/>
              </w:rPr>
            </w:pPr>
            <w:r>
              <w:rPr>
                <w:i/>
                <w:sz w:val="22"/>
                <w:szCs w:val="22"/>
              </w:rPr>
              <w:t>-</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5C4B9C" w:rsidRDefault="001F4CAD" w:rsidP="007C7F8B">
            <w:pPr>
              <w:spacing w:line="240" w:lineRule="auto"/>
              <w:rPr>
                <w:b/>
                <w:i/>
                <w:sz w:val="22"/>
                <w:szCs w:val="22"/>
              </w:rPr>
            </w:pPr>
            <w:r>
              <w:rPr>
                <w:b/>
                <w:i/>
                <w:sz w:val="22"/>
                <w:szCs w:val="22"/>
              </w:rPr>
              <w:t>-</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B1031A" w:rsidRDefault="001F4CAD" w:rsidP="007C7F8B">
            <w:pPr>
              <w:spacing w:line="240" w:lineRule="auto"/>
              <w:rPr>
                <w:sz w:val="22"/>
                <w:szCs w:val="22"/>
              </w:rPr>
            </w:pPr>
            <w:r>
              <w:rPr>
                <w:sz w:val="22"/>
                <w:szCs w:val="22"/>
              </w:rPr>
              <w:t>-</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5C4B9C" w:rsidRDefault="001F4CAD" w:rsidP="007C7F8B">
            <w:pPr>
              <w:spacing w:line="240" w:lineRule="auto"/>
              <w:rPr>
                <w:b/>
                <w:i/>
                <w:sz w:val="22"/>
                <w:szCs w:val="22"/>
              </w:rPr>
            </w:pPr>
            <w:r>
              <w:rPr>
                <w:b/>
                <w:i/>
                <w:sz w:val="22"/>
                <w:szCs w:val="22"/>
              </w:rPr>
              <w:t>-</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1F4CAD" w:rsidP="007C7F8B">
            <w:pPr>
              <w:spacing w:line="240" w:lineRule="auto"/>
              <w:rPr>
                <w:b/>
                <w:i/>
                <w:sz w:val="22"/>
                <w:szCs w:val="22"/>
              </w:rPr>
            </w:pPr>
            <w:r>
              <w:rPr>
                <w:b/>
                <w:i/>
                <w:sz w:val="22"/>
                <w:szCs w:val="22"/>
              </w:rPr>
              <w:t>-</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Default="00096E1A" w:rsidP="007C7F8B">
            <w:pPr>
              <w:spacing w:line="240" w:lineRule="auto"/>
              <w:rPr>
                <w:i/>
              </w:rPr>
            </w:pPr>
            <w:r>
              <w:rPr>
                <w:i/>
              </w:rPr>
              <w:t>-</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lastRenderedPageBreak/>
              <w:t xml:space="preserve">Zvýšenie </w:t>
            </w:r>
            <w:r>
              <w:rPr>
                <w:i/>
              </w:rPr>
              <w:t>priamych finančných nákladov</w:t>
            </w:r>
          </w:p>
        </w:tc>
      </w:tr>
      <w:tr w:rsidR="00337789" w:rsidRPr="005C4B9C" w:rsidTr="009C2704">
        <w:trPr>
          <w:trHeight w:val="572"/>
        </w:trPr>
        <w:tc>
          <w:tcPr>
            <w:tcW w:w="9371" w:type="dxa"/>
          </w:tcPr>
          <w:p w:rsidR="00337789" w:rsidRPr="00E43AA2" w:rsidRDefault="000C70D6" w:rsidP="000C70D6">
            <w:pPr>
              <w:spacing w:line="240" w:lineRule="auto"/>
              <w:rPr>
                <w:i/>
              </w:rPr>
            </w:pPr>
            <w:r>
              <w:rPr>
                <w:i/>
              </w:rPr>
              <w:t>-</w:t>
            </w:r>
            <w:r w:rsidR="00AF6722">
              <w:rPr>
                <w:i/>
                <w:sz w:val="22"/>
                <w:szCs w:val="22"/>
              </w:rPr>
              <w:t xml:space="preserve"> </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096E1A" w:rsidP="007C7F8B">
            <w:pPr>
              <w:spacing w:line="240" w:lineRule="auto"/>
              <w:rPr>
                <w:i/>
              </w:rPr>
            </w:pPr>
            <w:r>
              <w:rPr>
                <w:i/>
              </w:rPr>
              <w:t>-</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E43AA2" w:rsidRDefault="00096E1A" w:rsidP="007C7F8B">
            <w:pPr>
              <w:spacing w:line="240" w:lineRule="auto"/>
              <w:rPr>
                <w:i/>
              </w:rPr>
            </w:pPr>
            <w:r>
              <w:rPr>
                <w:i/>
              </w:rPr>
              <w:t>-</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3C3251" w:rsidRDefault="00096E1A" w:rsidP="007C7F8B">
            <w:pPr>
              <w:spacing w:line="240" w:lineRule="auto"/>
              <w:rPr>
                <w:b/>
              </w:rPr>
            </w:pPr>
            <w:r>
              <w:rPr>
                <w:b/>
              </w:rPr>
              <w:t>-</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3C3251" w:rsidRDefault="00096E1A" w:rsidP="007C7F8B">
            <w:pPr>
              <w:spacing w:line="240" w:lineRule="auto"/>
              <w:rPr>
                <w:b/>
              </w:rPr>
            </w:pPr>
            <w:r>
              <w:rPr>
                <w:b/>
              </w:rPr>
              <w:t>-</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B1784E" w:rsidRDefault="00096E1A" w:rsidP="007C7F8B">
            <w:pPr>
              <w:spacing w:line="240" w:lineRule="auto"/>
              <w:rPr>
                <w:i/>
                <w:iCs/>
              </w:rPr>
            </w:pPr>
            <w:r>
              <w:rPr>
                <w:i/>
                <w:iCs/>
              </w:rPr>
              <w:t>Všetky fyzické osoby vedené v registri fyzických osôb</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5C4B9C" w:rsidRDefault="00096E1A" w:rsidP="007C7F8B">
            <w:pPr>
              <w:spacing w:line="240" w:lineRule="auto"/>
              <w:rPr>
                <w:i/>
                <w:iCs/>
              </w:rPr>
            </w:pPr>
            <w:r>
              <w:rPr>
                <w:i/>
                <w:iCs/>
              </w:rPr>
              <w:t>-</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337789" w:rsidRDefault="00096E1A" w:rsidP="007C7F8B">
            <w:pPr>
              <w:spacing w:line="240" w:lineRule="auto"/>
              <w:rPr>
                <w:i/>
                <w:iCs/>
              </w:rPr>
            </w:pPr>
            <w:r>
              <w:rPr>
                <w:i/>
                <w:iCs/>
              </w:rPr>
              <w:t>-</w:t>
            </w: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8E7882" w:rsidRDefault="008E7882" w:rsidP="008E7882">
            <w:pPr>
              <w:spacing w:line="240" w:lineRule="auto"/>
            </w:pPr>
            <w:r w:rsidRPr="008E7882">
              <w:t>Ministerstvo vnútra Slovenskej republiky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lastRenderedPageBreak/>
              <w:t>Nové povinnosti (identifikujte)</w:t>
            </w:r>
          </w:p>
        </w:tc>
      </w:tr>
      <w:tr w:rsidR="00337789" w:rsidRPr="005C4B9C" w:rsidTr="009C2704">
        <w:trPr>
          <w:trHeight w:val="674"/>
        </w:trPr>
        <w:tc>
          <w:tcPr>
            <w:tcW w:w="9371" w:type="dxa"/>
          </w:tcPr>
          <w:p w:rsidR="008E7882" w:rsidRPr="008E7882" w:rsidRDefault="008E7882" w:rsidP="008E7882">
            <w:pPr>
              <w:spacing w:line="240" w:lineRule="auto"/>
              <w:rPr>
                <w:i/>
                <w:iCs/>
              </w:rPr>
            </w:pPr>
            <w:r w:rsidRPr="008E7882">
              <w:rPr>
                <w:i/>
                <w:iCs/>
              </w:rPr>
              <w:t>1.</w:t>
            </w:r>
            <w:r w:rsidRPr="008E7882">
              <w:rPr>
                <w:i/>
                <w:iCs/>
              </w:rPr>
              <w:tab/>
              <w:t>§ 4 Register – Správcom registra je M</w:t>
            </w:r>
            <w:r>
              <w:rPr>
                <w:i/>
                <w:iCs/>
              </w:rPr>
              <w:t xml:space="preserve">V SR </w:t>
            </w:r>
            <w:r w:rsidRPr="008E7882">
              <w:rPr>
                <w:i/>
                <w:iCs/>
              </w:rPr>
              <w:t>a vedie predmetný register</w:t>
            </w:r>
          </w:p>
          <w:p w:rsidR="008E7882" w:rsidRPr="008E7882" w:rsidRDefault="008E7882" w:rsidP="008E7882">
            <w:pPr>
              <w:spacing w:line="240" w:lineRule="auto"/>
              <w:rPr>
                <w:i/>
                <w:iCs/>
              </w:rPr>
            </w:pPr>
            <w:r w:rsidRPr="008E7882">
              <w:rPr>
                <w:i/>
                <w:iCs/>
              </w:rPr>
              <w:t>2.</w:t>
            </w:r>
            <w:r w:rsidRPr="008E7882">
              <w:rPr>
                <w:i/>
                <w:iCs/>
              </w:rPr>
              <w:tab/>
              <w:t>§ 6 – správca registra (MV SR) určuje základné identifikátory</w:t>
            </w:r>
          </w:p>
          <w:p w:rsidR="008E7882" w:rsidRPr="008E7882" w:rsidRDefault="008E7882" w:rsidP="008E7882">
            <w:pPr>
              <w:spacing w:line="240" w:lineRule="auto"/>
              <w:rPr>
                <w:i/>
                <w:iCs/>
              </w:rPr>
            </w:pPr>
            <w:r w:rsidRPr="008E7882">
              <w:rPr>
                <w:i/>
                <w:iCs/>
              </w:rPr>
              <w:t>3.</w:t>
            </w:r>
            <w:r w:rsidRPr="008E7882">
              <w:rPr>
                <w:i/>
                <w:iCs/>
              </w:rPr>
              <w:tab/>
              <w:t>§ 8 Poskytovanie a sprístupňovanie základných identifikátorov</w:t>
            </w:r>
          </w:p>
          <w:p w:rsidR="008E7882" w:rsidRPr="008E7882" w:rsidRDefault="008E7882" w:rsidP="008E7882">
            <w:pPr>
              <w:spacing w:line="240" w:lineRule="auto"/>
              <w:rPr>
                <w:i/>
                <w:iCs/>
              </w:rPr>
            </w:pPr>
            <w:r w:rsidRPr="008E7882">
              <w:rPr>
                <w:i/>
                <w:iCs/>
              </w:rPr>
              <w:t>4.</w:t>
            </w:r>
            <w:r w:rsidRPr="008E7882">
              <w:rPr>
                <w:i/>
                <w:iCs/>
              </w:rPr>
              <w:tab/>
              <w:t>§ 9 – vydanie osvedčenia o bezvýznamovom identifikátore</w:t>
            </w:r>
          </w:p>
          <w:p w:rsidR="008E7882" w:rsidRPr="008E7882" w:rsidRDefault="008E7882" w:rsidP="008E7882">
            <w:pPr>
              <w:spacing w:line="240" w:lineRule="auto"/>
              <w:rPr>
                <w:i/>
                <w:iCs/>
              </w:rPr>
            </w:pPr>
            <w:r w:rsidRPr="008E7882">
              <w:rPr>
                <w:i/>
                <w:iCs/>
              </w:rPr>
              <w:t>5.</w:t>
            </w:r>
            <w:r w:rsidRPr="008E7882">
              <w:rPr>
                <w:i/>
                <w:iCs/>
              </w:rPr>
              <w:tab/>
              <w:t>§ 10 - overenie základných identifikátorov</w:t>
            </w:r>
          </w:p>
          <w:p w:rsidR="008E7882" w:rsidRPr="008E7882" w:rsidRDefault="008E7882" w:rsidP="008E7882">
            <w:pPr>
              <w:spacing w:line="240" w:lineRule="auto"/>
              <w:ind w:left="721" w:hanging="721"/>
              <w:rPr>
                <w:i/>
                <w:iCs/>
              </w:rPr>
            </w:pPr>
            <w:r w:rsidRPr="008E7882">
              <w:rPr>
                <w:i/>
                <w:iCs/>
              </w:rPr>
              <w:t>6.</w:t>
            </w:r>
            <w:r w:rsidRPr="008E7882">
              <w:rPr>
                <w:i/>
                <w:iCs/>
              </w:rPr>
              <w:tab/>
              <w:t>§ 12 – MV SR vedie zoznam sektorových subjektov a vydáva stanovisko k vytvoreniu nového sektorového subjektu</w:t>
            </w:r>
          </w:p>
          <w:p w:rsidR="008E7882" w:rsidRPr="008E7882" w:rsidRDefault="008E7882" w:rsidP="008E7882">
            <w:pPr>
              <w:spacing w:line="240" w:lineRule="auto"/>
              <w:ind w:left="721" w:hanging="721"/>
              <w:rPr>
                <w:i/>
                <w:iCs/>
              </w:rPr>
            </w:pPr>
            <w:r w:rsidRPr="008E7882">
              <w:rPr>
                <w:i/>
                <w:iCs/>
              </w:rPr>
              <w:t>7.</w:t>
            </w:r>
            <w:r w:rsidRPr="008E7882">
              <w:rPr>
                <w:i/>
                <w:iCs/>
              </w:rPr>
              <w:tab/>
              <w:t>§ 16 – po nadobudnutí účinnosti tohto zákona MV SR pridelí základné identifikátory fyzickým osobám</w:t>
            </w:r>
          </w:p>
          <w:p w:rsidR="00337789" w:rsidRPr="005C4B9C" w:rsidRDefault="008E7882" w:rsidP="008E7882">
            <w:pPr>
              <w:spacing w:line="240" w:lineRule="auto"/>
              <w:ind w:left="721" w:hanging="721"/>
              <w:rPr>
                <w:i/>
                <w:iCs/>
              </w:rPr>
            </w:pPr>
            <w:r w:rsidRPr="008E7882">
              <w:rPr>
                <w:i/>
                <w:iCs/>
              </w:rPr>
              <w:t>8.</w:t>
            </w:r>
            <w:r w:rsidRPr="008E7882">
              <w:rPr>
                <w:i/>
                <w:iCs/>
              </w:rPr>
              <w:tab/>
              <w:t>§ 16 – MV SR overuje správnosť rodného čísla a bezvýznamového identifikátora – elektronicky</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B1784E" w:rsidRDefault="00096E1A" w:rsidP="007C7F8B">
            <w:pPr>
              <w:spacing w:line="240" w:lineRule="auto"/>
              <w:rPr>
                <w:i/>
                <w:iCs/>
              </w:rPr>
            </w:pPr>
            <w:r>
              <w:rPr>
                <w:i/>
                <w:iCs/>
              </w:rPr>
              <w:t>-</w:t>
            </w:r>
          </w:p>
        </w:tc>
      </w:tr>
    </w:tbl>
    <w:p w:rsidR="006821D1" w:rsidRPr="00A07F64" w:rsidRDefault="006821D1" w:rsidP="00A07F64">
      <w:pPr>
        <w:pStyle w:val="Odsekzoznamu"/>
        <w:autoSpaceDE w:val="0"/>
        <w:autoSpaceDN w:val="0"/>
        <w:spacing w:line="240" w:lineRule="auto"/>
        <w:contextualSpacing/>
        <w:rPr>
          <w:rFonts w:eastAsia="Calibri"/>
          <w:bCs/>
          <w:color w:val="000000"/>
          <w:sz w:val="16"/>
          <w:lang w:eastAsia="en-US"/>
        </w:rPr>
      </w:pPr>
    </w:p>
    <w:sectPr w:rsidR="006821D1" w:rsidRPr="00A07F64" w:rsidSect="00033F71">
      <w:footerReference w:type="default" r:id="rId8"/>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A8" w:rsidRDefault="00773BA8">
      <w:r>
        <w:separator/>
      </w:r>
    </w:p>
  </w:endnote>
  <w:endnote w:type="continuationSeparator" w:id="0">
    <w:p w:rsidR="00773BA8" w:rsidRDefault="0077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1" w:rsidRDefault="00033F71">
    <w:pPr>
      <w:pStyle w:val="Pta"/>
      <w:jc w:val="right"/>
    </w:pPr>
    <w:r>
      <w:fldChar w:fldCharType="begin"/>
    </w:r>
    <w:r>
      <w:instrText>PAGE   \* MERGEFORMAT</w:instrText>
    </w:r>
    <w:r>
      <w:fldChar w:fldCharType="separate"/>
    </w:r>
    <w:r w:rsidR="001A722E">
      <w:rPr>
        <w:noProof/>
      </w:rPr>
      <w:t>1</w:t>
    </w:r>
    <w: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A8" w:rsidRDefault="00773BA8">
      <w:r>
        <w:separator/>
      </w:r>
    </w:p>
  </w:footnote>
  <w:footnote w:type="continuationSeparator" w:id="0">
    <w:p w:rsidR="00773BA8" w:rsidRDefault="0077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E1A"/>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0D6"/>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22E"/>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4CAD"/>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33"/>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0A"/>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4B13"/>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427B"/>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170"/>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3BA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E0C"/>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E77B2"/>
    <w:rsid w:val="008E7882"/>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07F64"/>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6722"/>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276"/>
    <w:rsid w:val="00B84B1C"/>
    <w:rsid w:val="00B84B36"/>
    <w:rsid w:val="00B8568F"/>
    <w:rsid w:val="00B85BF3"/>
    <w:rsid w:val="00B86089"/>
    <w:rsid w:val="00B862BA"/>
    <w:rsid w:val="00B86632"/>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951"/>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020"/>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customXml" Target="../customXml/item2.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plyv-na-sluzby-VS"/>
    <f:field ref="objsubject" par="" edit="true" text=""/>
    <f:field ref="objcreatedby" par="" text="Harmatová, Lucia"/>
    <f:field ref="objcreatedat" par="" text="16.5.2019 10:56:10"/>
    <f:field ref="objchangedby" par="" text="Administrator, System"/>
    <f:field ref="objmodifiedat" par="" text="16.5.2019 10:56: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5CC992F-8853-4A46-BA74-979CAB9AAE6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3315</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2019-05-16T07:22:00Z</dcterms:created>
  <dcterms:modified xsi:type="dcterms:W3CDTF">2019-05-16T07:22:00Z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 účasti.</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Lucia Harmatová</vt:lpwstr>
  </property>
  <property name="FSC#SKEDITIONSLOVLEX@103.510:zodppredkladatel" pid="12" fmtid="{D5CDD505-2E9C-101B-9397-08002B2CF9AE}">
    <vt:lpwstr>Ing. Denisa Saková</vt:lpwstr>
  </property>
  <property name="FSC#SKEDITIONSLOVLEX@103.510:dalsipredkladatel" pid="13" fmtid="{D5CDD505-2E9C-101B-9397-08002B2CF9AE}">
    <vt:lpwstr/>
  </property>
  <property name="FSC#SKEDITIONSLOVLEX@103.510:nazovpredpis" pid="14" fmtid="{D5CDD505-2E9C-101B-9397-08002B2CF9AE}">
    <vt:lpwstr> o základných identifikátoroch fyzickej osoby a o zmene a doplnení niektorých zákonov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vnútra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vt:lpwstr>
  </property>
  <property name="FSC#SKEDITIONSLOVLEX@103.510:plnynazovpredpis" pid="23" fmtid="{D5CDD505-2E9C-101B-9397-08002B2CF9AE}">
    <vt:lpwstr> Zákon o základných identifikátoroch fyzickej osoby a o zmene a doplnení niektorých zákonov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KM-OLVS-83/2019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LP/2019/375</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6 a čl. 39 Zmluvy o Európskej únii,_x000d__x000a_čl. 16 Zmluvy o fungovaní Európskej únie, _x000d__x000a_čl. 8 Charty základných práv a slobôd,</vt:lpwstr>
  </property>
  <property name="FSC#SKEDITIONSLOVLEX@103.510:AttrStrListDocPropSekundarneLegPravoPO" pid="47" fmtid="{D5CDD505-2E9C-101B-9397-08002B2CF9AE}">
    <vt:lpwstr>-_x0009_nariadenie Európskeho parlamentu a rady (EÚ) č. 2016/679 z 27. apríla 2016 o ochrane fyzických osôb pri spracúvaní osobných údajov a o voľnom pohybe takýchto údajov, ktorým sa zrušuje smernica 95/46/ES (všeobecné nariadenie o ochrane údajov) (Ú. v. EÚ L 119, 4. 5. 2016),</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25. máj 2018</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3. 4. 2019</vt:lpwstr>
  </property>
  <property name="FSC#SKEDITIONSLOVLEX@103.510:AttrDateDocPropUkonceniePKK" pid="59" fmtid="{D5CDD505-2E9C-101B-9397-08002B2CF9AE}">
    <vt:lpwstr>17. 4. 2019</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&lt;table border="1" cellpadding="0" cellspacing="0" width="0"&gt;_x0009_&lt;tbody&gt;_x0009__x0009_&lt;tr&gt;_x0009__x0009__x0009_&lt;td style="width: 612px; height: 48px;"&gt;_x0009__x0009__x0009_&lt;p&gt;Zvýšenie limitu osobných výdavkov a&amp;nbsp;limitu počtu zamestnancov bude pokryté v&amp;nbsp;rámci navýšenia počtu systematizovaných pracovných miest z&amp;nbsp;rozpočtovej kapitoly Ministerstva vnútra Slovenskej republiky.&lt;/p&gt;_x0009__x0009__x0009_&lt;p&gt;Vplyv na výdavky verejnej správy v&amp;nbsp;tabuľke č. 1 analýzy vplyvov na rozpočet verejnej správy na rok 2020 predstavuje náklady vyčíslené na integráciu jedného informačného systému v&amp;nbsp;rámci jedného sektora verejnej správy, pričom príslušnú integráciu na konverzný modul je potrebné zabezpečiť počas desaťročného prechodného obdobia najneskôr však k&amp;nbsp;1 aprílu 2020.&lt;/p&gt;_x0009__x0009__x0009_&lt;/td&gt;_x0009__x0009_&lt;/tr&gt;_x0009_&lt;/tbody&gt;&lt;/table&gt;</vt:lpwstr>
  </property>
  <property name="FSC#SKEDITIONSLOVLEX@103.510:AttrStrListDocPropAltRiesenia" pid="66" fmtid="{D5CDD505-2E9C-101B-9397-08002B2CF9AE}">
    <vt:lpwstr>1._x0009_Zachovanie súčasného stavu – táto alternatíva nie je vhodná najmä z pohľadu zabezpečenia primeranej ochrany osobných údajov fyzických osôb.2._x0009_Zvolená alternatíva - navrhovaný systém základných identifikátorov zabezpečuje zvýšenie ochrany osobných údajov fyzických osôb vedených v jednotlivých informačných systémoch verejnej správy a prispieva tak k vyššej právnej ochrane dotknutých osôb. Návrh zákona zavádza možnosť presnej identifikácie fyzickej osoby vo všetkých informačných systémoch verejnej správy a umožňuje efektívnu komunikáciu medzi týmito systémami bez rizika združenia údajov z jednotlivých databáz a informačných systémov.1._x0009_Zachovanie súčasného stavu – táto alternatíva nie je vhodná najmä z pohľadu zabezpečenia primeranej ochrany osobných údajov fyzických osôb.2._x0009_Zvolená alternatíva - navrhovaný systém základných identifikátorov zabezpečuje zvýšenie ochrany osobných údajov fyzických osôb vedených v jednotlivých informačných systémoch verejnej správy a prispieva tak k vyššej právnej ochrane dotknutých osôb. Návrh zákona zavádza možnosť presnej identifikácie fyzickej osoby vo všetkých informačných systémoch verejnej správy a umožňuje efektívnu komunikáciu medzi týmito systémami bez rizika združenia údajov z jednotlivých databáz a informačných systémov.</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vnútra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vnútra</vt:lpwstr>
  </property>
  <property name="FSC#SKEDITIONSLOVLEX@103.510:funkciaZodpPredAkuzativ" pid="142" fmtid="{D5CDD505-2E9C-101B-9397-08002B2CF9AE}">
    <vt:lpwstr>ministerke vnútra</vt:lpwstr>
  </property>
  <property name="FSC#SKEDITIONSLOVLEX@103.510:funkciaZodpPredDativ" pid="143" fmtid="{D5CDD505-2E9C-101B-9397-08002B2CF9AE}">
    <vt:lpwstr>ministerky vnútra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Denisa Saková_x000d__x000a_ministerka vnútra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koncepcie informatizácie verejnej správy, ktorú schválila vláda Slovenskej republiky dňa 21.5.2008 uznesením č.&amp;nbsp;331/2008 a&amp;nbsp;Čiastkovej štúdie uskutočniteľnosti projektov prioritnej osi 1 Elektronizácia verejnej správy a&amp;nbsp;rozvoj elektronických služieb OPIS Idenfikátor fyzických osôb schválenej Ministerstvom financií Slovenskej republiky v&amp;nbsp;novembri 2008. Hlavným cieľom uvedených dokumentov bolo prispieť k&amp;nbsp;vytvoreniu informačného systému&amp;nbsp; identifikátorov fyzických osôb ako jednotného a&amp;nbsp;dátovo konzistentného zdroja jednoznačných identifikátorov fyzických osôb, ktoré prichádzajú do styku s&amp;nbsp;verejnou správou a&amp;nbsp;bezvýznamových identifikátorov fyzických osôb a&amp;nbsp;jeho uvedenie do prevádzky, sprístupnenie elektronických služieb informačného systému identifikátorov fyzických osôb a&amp;nbsp;zabezpečenie ich použiteľnosti na právne úkony, ako aj efektívna integrácia informačného systému identifikátorov fyzických osôb do existujúcej celkovej architektúry e-Governmentu.&lt;/p&gt;&lt;p&gt;Cieľom predloženého návrhu zákona je zavedenie základných identifikátorov fyzickej osoby ako trvalých identifikačných osobných údajov fyzickej osoby vedenej v registri fyzických osôb, ktoré zabezpečujú jej jednoznačnosť v informačných systémoch a nahradenie súčasného všeobecne použiteľného identifikátora – rodného čísla.&lt;/p&gt;&lt;p&gt;Koncepcia nových základných identifikátorov je naviazaná na existujúcu koncepciu rodných čísel, pričom zohľadňuje prechodný stav 10 rokov a existujúce informačné systémy subjektov verejnej správy. V&amp;nbsp;prechodnom období bude možné popri novej koncepcii identifikácie fyzických osôb používať aj existujúcu koncepciu identifikácie.&lt;/p&gt;&lt;p&gt;Navrhovaný systém základných identifikátorov zabezpečuje zvýšenie ochrany osobných údajov fyzických osôb vedených v&amp;nbsp;jednotlivých informačných systémoch verejnej správy a&amp;nbsp;prispieva tak k&amp;nbsp;vyššej právnej ochrane dotknutých osôb. Návrh zákona zavádza možnosť presnej identifikácie fyzickej osoby vo všetkých informačných systémoch verejnej správy a&amp;nbsp;umožňuje efektívnu komunikáciu medzi týmito systémami bez rizika združenia údajov z&amp;nbsp;jednotlivých databáz a&amp;nbsp;informačných systémov.&lt;/p&gt;&lt;p&gt;Návrhom zákona sa ďalej ustanovuje nový register verejnej správy, ktorý obsahuje základné identifikátory fyzických osôb. Správcom registra je Ministerstvo vnútra Slovenskej republiky.&lt;/p&gt;&lt;p&gt;Predpokladaný vplyv návrhu zákona na rozpočet verejnej správy, hospodárenie obyvateľstva, sociálnu exklúziu, rovnosť príležitostí a rodovú rovnosť, zamestnanosť, životné prostredie, informatizáciu spoločnosti, &amp;nbsp;služby verejnej správy pre občana, vplyv na manželstvo, rodičovstvo a rodinu je uvedený v&amp;nbsp;doložke vybraných vplyvov. Príslušný návrh zákona nepredpokladá zásadný vplyv na podnikateľské prostredie, nakoľko nová koncepcia identifikácie fyzických osôb je založená na totožnom systéme, kedy sa namiesto rodného čísla bude používať bezvýznamový identifikátor fyzických osôb.&lt;/p&gt;&lt;p&gt;Na identifikáciu fyzickej osoby mimo informačných systémov verejnej správy bude slúžiť bezvýznamový identifikátor, ktorý je všeobecne použiteľným identifikátorom podľa §&amp;nbsp;78 ods. 4 zákona č.&amp;nbsp;18/2018 Z.&amp;nbsp;z. o&amp;nbsp;ochrane osobných údajov a&amp;nbsp;o&amp;nbsp;zmene a&amp;nbsp;doplnení niektorých zákonov. Fyzická osoba bude poznať len svoj bezvýznamový identifikátor a&amp;nbsp;len tento údaj bude uvedený na dokladoch slúžiacich na preukázanie totožnosti fyzickej osoby.&lt;/p&gt;&lt;p&gt;Predkladaný návrh zákona je v súlade s Ústavou Slovenskej republiky, zákonmi a&amp;nbsp;ostatnými všeobecne záväznými právnymi predpismi, ako aj medzinárodnými zmluvami, ktorými je Slovenská republika viazaná. Súlad návrhu zákona s právom Európskej únie je uvedený v doložke zlučiteľnosti.&lt;/p&gt;&lt;p&gt;Návrh zákona bol predmetom predbežného pripomienkového konania. Ministerstvo financií nesúhlasí s&amp;nbsp;doložkou vplyvov podľa ktorej si prijatie zákona vyžiada prostriedky zo štátneho rozpočtu a&amp;nbsp;žiada, aby sa zvýšené výdavky pokryli s&amp;nbsp;existujúceho rozpočtu kapitoly ministerstva vnútra.&lt;/p&gt;</vt:lpwstr>
  </property>
  <property name="FSC#SKEDITIONSLOVLEX@103.510:vytvorenedna" pid="150" fmtid="{D5CDD505-2E9C-101B-9397-08002B2CF9AE}">
    <vt:lpwstr>16. 5. 2019</vt:lpwstr>
  </property>
  <property name="FSC#COOSYSTEM@1.1:Container" pid="151" fmtid="{D5CDD505-2E9C-101B-9397-08002B2CF9AE}">
    <vt:lpwstr>COO.2145.1000.3.3369586</vt:lpwstr>
  </property>
  <property name="FSC#FSCFOLIO@1.1001:docpropproject" pid="152" fmtid="{D5CDD505-2E9C-101B-9397-08002B2CF9AE}">
    <vt:lpwstr/>
  </property>
</Properties>
</file>