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084" w:rsidRPr="005766C8" w:rsidRDefault="00B96084" w:rsidP="003261B9">
      <w:pPr>
        <w:pStyle w:val="Normlnywebov"/>
        <w:jc w:val="both"/>
        <w:divId w:val="1984968052"/>
      </w:pPr>
      <w:r>
        <w:t xml:space="preserve">Ministerstvo školstva, vedy, výskumu a športu Slovenskej republiky predkladá návrh zákona </w:t>
      </w:r>
      <w:r w:rsidR="00E05E6B">
        <w:t xml:space="preserve">o teste proporcionality pred prijatím novej regulácie povolaní </w:t>
      </w:r>
      <w:r>
        <w:t xml:space="preserve">(ďalej len „návrh zákona“) s cieľom transpozície </w:t>
      </w:r>
      <w:r w:rsidR="0075164D">
        <w:rPr>
          <w:rFonts w:ascii="Times" w:hAnsi="Times" w:cs="Times"/>
          <w:sz w:val="25"/>
          <w:szCs w:val="25"/>
        </w:rPr>
        <w:t xml:space="preserve">smernice Európskeho parlamentu a Rady (EÚ) 2018/958 z 28. júna 2018 o teste proporcionality pred prijatím novej regulácie povolaní </w:t>
      </w:r>
      <w:r w:rsidR="0075164D" w:rsidRPr="005766C8">
        <w:rPr>
          <w:rFonts w:ascii="Times" w:hAnsi="Times" w:cs="Times"/>
          <w:sz w:val="25"/>
          <w:szCs w:val="25"/>
        </w:rPr>
        <w:t>(Ú. v. EÚ L 173, 9. 7. 2018)</w:t>
      </w:r>
      <w:r w:rsidR="0075164D" w:rsidRPr="005766C8">
        <w:t xml:space="preserve"> </w:t>
      </w:r>
      <w:r w:rsidRPr="005766C8">
        <w:t>(ďalej len „smernica</w:t>
      </w:r>
      <w:r w:rsidR="0099678F">
        <w:t xml:space="preserve"> (EÚ) </w:t>
      </w:r>
      <w:r w:rsidR="009A2CEC" w:rsidRPr="005766C8">
        <w:t>2018/958</w:t>
      </w:r>
      <w:r w:rsidRPr="005766C8">
        <w:t>“).</w:t>
      </w:r>
      <w:r w:rsidR="00246B40">
        <w:t xml:space="preserve"> Materiál bol už predmetom medzirezortného pripomienkového konania od 17.07. do 06.08.2019 a predkladá sa na opätovné pripomienkové konanie v súlade s článkom 14 ods. 8 Legislatívnych pravidiel vlády Slovenskej republiky, vzhľadom na rozsah zmien po zapracovaní pripomienok.</w:t>
      </w:r>
    </w:p>
    <w:p w:rsidR="00B96084" w:rsidRPr="005766C8" w:rsidRDefault="00B96084" w:rsidP="003261B9">
      <w:pPr>
        <w:pStyle w:val="Normlnywebov"/>
        <w:jc w:val="both"/>
        <w:divId w:val="1984968052"/>
      </w:pPr>
      <w:r w:rsidRPr="005766C8">
        <w:t>Návrh zákona upravuje jednotlivé kritériá podľa ktorých sa majú posudzovať budúce nové regulácie povolaní a odborných povolaní, ako aj pripravované zmeny v rozsahu a obsahu regulácie doteraz regulovaných povolaní a regulovaných odborných povolaní, ide o prvú ucelenú právnu úpravu venovanú len zásade proporcionality. Zákon s komplexným obsahom posudzovania proporcionality v slovenskom právnom poriadku doteraz nebol.</w:t>
      </w:r>
    </w:p>
    <w:p w:rsidR="00B96084" w:rsidRPr="005766C8" w:rsidRDefault="00B96084" w:rsidP="003261B9">
      <w:pPr>
        <w:pStyle w:val="Normlnywebov"/>
        <w:jc w:val="both"/>
        <w:divId w:val="1984968052"/>
      </w:pPr>
      <w:r w:rsidRPr="005766C8">
        <w:t xml:space="preserve">Všeobecnú úpravu regulácie povolaní upravujú zákon č. 422/2015 Z. z. o uznávaní dokladov o vzdelaní a o uznávaní kvalifikácií a o zmene a doplnení niektorých zákonov, zákon č. 455/ 1991 Zb. o živnostenskom podnikaní (živnostenský zákon) v znení neskorších predpisov a viaceré iné zákony, ktoré regulujú prístup na trh a reguláciu výkonu povolaní, </w:t>
      </w:r>
      <w:r w:rsidR="00E05E6B" w:rsidRPr="005766C8">
        <w:t>napríklad architektov</w:t>
      </w:r>
      <w:r w:rsidRPr="005766C8">
        <w:t>, daňových poradcov, farmaceutov, lekárov, kominárov, stavebných inžinierov, ve</w:t>
      </w:r>
      <w:r w:rsidR="00AE1387" w:rsidRPr="005766C8">
        <w:t>terinárnych lekárov,</w:t>
      </w:r>
      <w:r w:rsidRPr="005766C8">
        <w:t xml:space="preserve"> sestier a ďalších povolaní </w:t>
      </w:r>
      <w:r w:rsidR="0075164D" w:rsidRPr="005766C8">
        <w:t>a odborných činností (napríklad</w:t>
      </w:r>
      <w:r w:rsidRPr="005766C8">
        <w:t xml:space="preserve"> živností). Trhovú reguláciu regulovaných povolaní a odborných činností upravuje zákon č. 136/2010 Z. z. o službách na vnútornom trhu a o zmene a doplnení niektorých zákonov.</w:t>
      </w:r>
    </w:p>
    <w:p w:rsidR="00B96084" w:rsidRPr="005766C8" w:rsidRDefault="00B96084" w:rsidP="003261B9">
      <w:pPr>
        <w:pStyle w:val="Normlnywebov"/>
        <w:jc w:val="both"/>
        <w:divId w:val="1984968052"/>
      </w:pPr>
      <w:r w:rsidRPr="005766C8">
        <w:t> Požiadavka na povinný test proporcionality má za cieľ odstrániť neodôvodnené alebo neprimerané prekážky pri uplatňovaní základných práv a slobôd v členských štátoch.</w:t>
      </w:r>
    </w:p>
    <w:p w:rsidR="00B96084" w:rsidRPr="005766C8" w:rsidRDefault="00B96084" w:rsidP="003261B9">
      <w:pPr>
        <w:pStyle w:val="Normlnywebov"/>
        <w:jc w:val="both"/>
        <w:divId w:val="1984968052"/>
      </w:pPr>
      <w:r w:rsidRPr="005766C8">
        <w:t>Návrh zákona je v súlade s Ústavou Slovenskej republiky, s ústavnými zákonmi, s nálezmi Ústavného súdu Slovenskej republiky a s medzinárodnými záväzkami Slovenskej republiky vyplývajúcimi z medzinárodných zmlúv a z práva Európskej únie.</w:t>
      </w:r>
    </w:p>
    <w:p w:rsidR="00DF1C04" w:rsidRPr="005766C8" w:rsidRDefault="00DF1C04" w:rsidP="003261B9">
      <w:pPr>
        <w:pStyle w:val="Normlnywebov"/>
        <w:jc w:val="both"/>
        <w:divId w:val="1984968052"/>
      </w:pPr>
      <w:r w:rsidRPr="005766C8">
        <w:t xml:space="preserve">    Návrh zákona nie je predmetom vnútrokomunitárneho pripomienkového konania.</w:t>
      </w:r>
    </w:p>
    <w:p w:rsidR="00B96084" w:rsidRDefault="00B96084" w:rsidP="003261B9">
      <w:pPr>
        <w:pStyle w:val="Normlnywebov"/>
        <w:jc w:val="both"/>
        <w:divId w:val="1984968052"/>
      </w:pPr>
      <w:r w:rsidRPr="005766C8">
        <w:t>Návrh zákona nemá vplyv na rozpočet verejnej správy, vplyv na podnikateľské prostredie, sociálne vplyvy, vplyvy na manželstvo, rodičovstvo a rodinu, vplyvy na životné</w:t>
      </w:r>
      <w:r>
        <w:t xml:space="preserve"> prostredie, vplyvy na informatizáciu spoločnosti ani vplyvy na služby verejnej správy pre občana.</w:t>
      </w:r>
    </w:p>
    <w:p w:rsidR="00B96084" w:rsidRDefault="00B96084" w:rsidP="003261B9">
      <w:pPr>
        <w:pStyle w:val="Normlnywebov"/>
        <w:jc w:val="both"/>
        <w:divId w:val="1984968052"/>
      </w:pPr>
      <w:r>
        <w:t xml:space="preserve">Navrhovaný dátum účinnosti je 30. júl 2020, ktorý je zhodný s transpozičným dátumom podľa článku 13 smernice </w:t>
      </w:r>
      <w:r w:rsidR="00562040">
        <w:t xml:space="preserve">(EÚ) </w:t>
      </w:r>
      <w:r>
        <w:t>2018/958.</w:t>
      </w:r>
    </w:p>
    <w:p w:rsidR="00E14E7F" w:rsidRDefault="00B96084" w:rsidP="003261B9">
      <w:pPr>
        <w:jc w:val="both"/>
      </w:pPr>
      <w:r>
        <w:t> </w:t>
      </w:r>
    </w:p>
    <w:p w:rsidR="00E076A2" w:rsidRPr="00B75BB0" w:rsidRDefault="00E076A2" w:rsidP="00B75BB0">
      <w:bookmarkStart w:id="0" w:name="_GoBack"/>
      <w:bookmarkEnd w:id="0"/>
    </w:p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B4" w:rsidRDefault="00AD58B4" w:rsidP="000A67D5">
      <w:pPr>
        <w:spacing w:after="0" w:line="240" w:lineRule="auto"/>
      </w:pPr>
      <w:r>
        <w:separator/>
      </w:r>
    </w:p>
  </w:endnote>
  <w:endnote w:type="continuationSeparator" w:id="0">
    <w:p w:rsidR="00AD58B4" w:rsidRDefault="00AD58B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B4" w:rsidRDefault="00AD58B4" w:rsidP="000A67D5">
      <w:pPr>
        <w:spacing w:after="0" w:line="240" w:lineRule="auto"/>
      </w:pPr>
      <w:r>
        <w:separator/>
      </w:r>
    </w:p>
  </w:footnote>
  <w:footnote w:type="continuationSeparator" w:id="0">
    <w:p w:rsidR="00AD58B4" w:rsidRDefault="00AD58B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3464"/>
    <w:rsid w:val="00025017"/>
    <w:rsid w:val="00034AF8"/>
    <w:rsid w:val="000603AB"/>
    <w:rsid w:val="0006070A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46B40"/>
    <w:rsid w:val="0026610F"/>
    <w:rsid w:val="002702D6"/>
    <w:rsid w:val="002A5577"/>
    <w:rsid w:val="003111B8"/>
    <w:rsid w:val="00322014"/>
    <w:rsid w:val="003261B9"/>
    <w:rsid w:val="00364311"/>
    <w:rsid w:val="003813F3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62040"/>
    <w:rsid w:val="005766C8"/>
    <w:rsid w:val="00581D58"/>
    <w:rsid w:val="0059081C"/>
    <w:rsid w:val="00634B9C"/>
    <w:rsid w:val="00642FB8"/>
    <w:rsid w:val="00657226"/>
    <w:rsid w:val="006A3681"/>
    <w:rsid w:val="007055C1"/>
    <w:rsid w:val="0075164D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D71D9"/>
    <w:rsid w:val="008E2844"/>
    <w:rsid w:val="008E3D2E"/>
    <w:rsid w:val="0090100E"/>
    <w:rsid w:val="009239D9"/>
    <w:rsid w:val="0099678F"/>
    <w:rsid w:val="009A2CEC"/>
    <w:rsid w:val="009B2526"/>
    <w:rsid w:val="009C6C5C"/>
    <w:rsid w:val="009D6F8B"/>
    <w:rsid w:val="00A05DD1"/>
    <w:rsid w:val="00A25811"/>
    <w:rsid w:val="00A54A16"/>
    <w:rsid w:val="00AD58B4"/>
    <w:rsid w:val="00AE1387"/>
    <w:rsid w:val="00AF457A"/>
    <w:rsid w:val="00B133CC"/>
    <w:rsid w:val="00B67ED2"/>
    <w:rsid w:val="00B75BB0"/>
    <w:rsid w:val="00B81906"/>
    <w:rsid w:val="00B906B2"/>
    <w:rsid w:val="00B96084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E6073"/>
    <w:rsid w:val="00DF1C04"/>
    <w:rsid w:val="00E05E6B"/>
    <w:rsid w:val="00E076A2"/>
    <w:rsid w:val="00E14E7F"/>
    <w:rsid w:val="00E32491"/>
    <w:rsid w:val="00E5284A"/>
    <w:rsid w:val="00E8128C"/>
    <w:rsid w:val="00E840B3"/>
    <w:rsid w:val="00E9786A"/>
    <w:rsid w:val="00EA7C00"/>
    <w:rsid w:val="00EC027B"/>
    <w:rsid w:val="00EE0D4A"/>
    <w:rsid w:val="00EF1425"/>
    <w:rsid w:val="00F256C4"/>
    <w:rsid w:val="00F2656B"/>
    <w:rsid w:val="00F26A4A"/>
    <w:rsid w:val="00F4505E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A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7.7.2019 17:09:59"/>
    <f:field ref="objchangedby" par="" text="Administrator, System"/>
    <f:field ref="objmodifiedat" par="" text="17.7.2019 17:10:0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6877F9-E5B4-4687-9D0B-6C552393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2019-09-16T10:54:00Z</dcterms:created>
  <dcterms:modified xsi:type="dcterms:W3CDTF">2019-09-16T11:39:00Z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Jana Ivankovičová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 o posudzovaní proporcionality novej regulácie povolania a o doplnení zákona č. 400/2015 Z. z. o tvorbe právnych predpisov o Zbierke zákonov Slovenskej republiky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Smernica Európskeho parlamentu a Rady (EÚ) 2018/958 o teste proporcionality pred prijatím novej regulácie povolaní </vt:lpwstr>
  </property>
  <property fmtid="{D5CDD505-2E9C-101B-9397-08002B2CF9AE}" pid="16" name="FSC#SKEDITIONSLOVLEX@103.510:plnynazovpredpis">
    <vt:lpwstr> Zákon o posudzovaní proporcionality novej regulácie povolania a o doplnení zákona č. 400/2015 Z. z. o tvorbe právnych predpisov o Zbierke zákonov Slovenskej republiky a o zmene a doplnení niektorých zákonov v znení neskorších predpisov</vt:lpwstr>
  </property>
  <property fmtid="{D5CDD505-2E9C-101B-9397-08002B2CF9AE}" pid="17" name="FSC#SKEDITIONSLOVLEX@103.510:rezortcislopredpis">
    <vt:lpwstr>spis č. 2019/13483-A1810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LP/2019/550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Články 46, 53 ods. 1, 62 Zmluvy o fungovaní Európskej únie (Ú. v. EÚ C 83, 30.3. 2010)</vt:lpwstr>
  </property>
  <property fmtid="{D5CDD505-2E9C-101B-9397-08002B2CF9AE}" pid="37" name="FSC#SKEDITIONSLOVLEX@103.510:AttrStrListDocPropSekundarneLegPravoPO">
    <vt:lpwstr>smernica Európskeho parlamentu a Rady (EÚ) 2018/958 z 28. júna 2018 o teste proporcionality pred prijatím novej regulácie povolaní (Ú.v. EÚ L173, 9.7.2018)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bezpredmetné</vt:lpwstr>
  </property>
  <property fmtid="{D5CDD505-2E9C-101B-9397-08002B2CF9AE}" pid="42" name="FSC#SKEDITIONSLOVLEX@103.510:AttrStrListDocPropLehotaPrebratieSmernice">
    <vt:lpwstr>30. júla 2020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právneho predpisu, čo by znamenalo nezosúladenie právneho poriadku Slovenskej republiky s právne záväznými aktmi Európskej únie a možnosť začatia konania pre porušenie článku 258 Zmluvy o fungovan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style="margin-left: 14.2pt;"&gt;Ministerstvo školstva, vedy, výskumu a&amp;nbsp;športu Slovenskej republiky predkladá návrh zákona o&amp;nbsp;posudzovaní proporcionality novej regulácie povolania a&amp;nbsp;o&amp;nbsp;doplnení zákona č. 400/2015 Z. z. o&amp;nbsp;tvorbe právn</vt:lpwstr>
  </property>
  <property fmtid="{D5CDD505-2E9C-101B-9397-08002B2CF9AE}" pid="130" name="FSC#COOSYSTEM@1.1:Container">
    <vt:lpwstr>COO.2145.1000.3.3500031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Verejnosť bola o potrebe prípravy právneho predpisu informovaná na základe článku 13 smernice &lt;span style="line-height: 115%; font-family: &amp;quot;Times New Roman&amp;quot;,serif; font-size: 12pt; mso-bidi-font-size: 11.0pt; mso-fareast-font-family: &amp;quot;Times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17. 7. 2019</vt:lpwstr>
  </property>
</Properties>
</file>