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Pr="00774D71">
        <w:rPr>
          <w:rFonts w:ascii="Times New Roman" w:hAnsi="Times New Roman"/>
          <w:b/>
          <w:sz w:val="24"/>
          <w:szCs w:val="24"/>
        </w:rPr>
        <w:t>s 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Pr="00774D7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19FD" w:rsidRDefault="007519FD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19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07533">
        <w:rPr>
          <w:rFonts w:ascii="Times New Roman" w:hAnsi="Times New Roman"/>
          <w:sz w:val="24"/>
          <w:szCs w:val="24"/>
        </w:rPr>
        <w:t>s</w:t>
      </w:r>
      <w:r w:rsidR="0062789D">
        <w:rPr>
          <w:rFonts w:ascii="Times New Roman" w:hAnsi="Times New Roman"/>
          <w:sz w:val="24"/>
          <w:szCs w:val="24"/>
        </w:rPr>
        <w:t> Asociáciou zamestnávateľských zväzov a združení Slovenskej republiky, ktorá nesúhlasí</w:t>
      </w:r>
    </w:p>
    <w:p w:rsidR="007519FD" w:rsidRDefault="0062789D" w:rsidP="007519FD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pridaním</w:t>
      </w:r>
      <w:r w:rsidRPr="00627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možnosti</w:t>
      </w:r>
      <w:r w:rsidRPr="0062789D">
        <w:rPr>
          <w:rFonts w:ascii="Times New Roman" w:hAnsi="Times New Roman"/>
          <w:sz w:val="24"/>
          <w:szCs w:val="24"/>
        </w:rPr>
        <w:t xml:space="preserve"> udel</w:t>
      </w:r>
      <w:r>
        <w:rPr>
          <w:rFonts w:ascii="Times New Roman" w:hAnsi="Times New Roman"/>
          <w:sz w:val="24"/>
          <w:szCs w:val="24"/>
        </w:rPr>
        <w:t>iť oprávnenie</w:t>
      </w:r>
      <w:r w:rsidRPr="00627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vykonávanie skúšok na overenie odbornej spôsobilosti </w:t>
      </w:r>
      <w:r w:rsidRPr="0062789D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akejkoľvek</w:t>
      </w:r>
      <w:r w:rsidRPr="0062789D">
        <w:rPr>
          <w:rFonts w:ascii="Times New Roman" w:hAnsi="Times New Roman"/>
          <w:sz w:val="24"/>
          <w:szCs w:val="24"/>
        </w:rPr>
        <w:t xml:space="preserve"> právnickej osobe</w:t>
      </w:r>
      <w:r w:rsidR="007519FD">
        <w:rPr>
          <w:rFonts w:ascii="Times New Roman" w:hAnsi="Times New Roman"/>
          <w:sz w:val="24"/>
          <w:szCs w:val="24"/>
        </w:rPr>
        <w:t>,</w:t>
      </w:r>
    </w:p>
    <w:p w:rsidR="00DD3051" w:rsidRDefault="00DD3051" w:rsidP="007519FD">
      <w:pPr>
        <w:pStyle w:val="Bezriadkovani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tým, aby sa odborná prax znížila z 5 rokov na 2 roky, ale požaduje minimálne 3 roky.</w:t>
      </w:r>
    </w:p>
    <w:p w:rsidR="0062789D" w:rsidRDefault="0062789D" w:rsidP="00DD3051">
      <w:pPr>
        <w:pStyle w:val="Bezriadkovani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2789D" w:rsidRDefault="0062789D" w:rsidP="0062789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pripomienku neakceptovalo z dôvodu, že touto zmenou sa otvorí možnosť vykonávať skúšky na overenie odbornej spôsobilosti akejkoľvek právnickej osobe, ak jej bude po splnení kritérií pre udelenie oprávnenia, čím sa zatraktívni celoživotné vzdelá</w:t>
      </w:r>
      <w:r w:rsidR="00DD3051">
        <w:rPr>
          <w:rFonts w:ascii="Times New Roman" w:hAnsi="Times New Roman"/>
          <w:sz w:val="24"/>
          <w:szCs w:val="24"/>
        </w:rPr>
        <w:t>vanie pre viaceré fyzické osoby. Zvýšenie odbornej praxe z dvoch rokov na tri roky sa neakceptovalo z dôvodu, že by sa výrazne obmedzil počet osôb, ktoré by sa nemohli prihlásiť na skúšku na overenie odbornej spôsobilosti na základe dokladu o odbornej praxi.</w:t>
      </w:r>
    </w:p>
    <w:p w:rsidR="0062789D" w:rsidRDefault="0062789D" w:rsidP="0062789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19FD" w:rsidRDefault="007519FD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519F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 Republikovou úniou zamestnávateľov, ktorá žiada </w:t>
      </w:r>
    </w:p>
    <w:p w:rsidR="00DD3051" w:rsidRDefault="00DD3051" w:rsidP="00DD3051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nastaviť nový systém </w:t>
      </w:r>
      <w:r w:rsidRPr="00320050">
        <w:rPr>
          <w:rFonts w:ascii="Times New Roman" w:hAnsi="Times New Roman"/>
          <w:sz w:val="24"/>
          <w:szCs w:val="24"/>
        </w:rPr>
        <w:t>financovania celoživotného vzdelávania</w:t>
      </w:r>
      <w:r>
        <w:rPr>
          <w:rFonts w:ascii="Times New Roman" w:hAnsi="Times New Roman"/>
          <w:sz w:val="24"/>
          <w:szCs w:val="24"/>
        </w:rPr>
        <w:t>,</w:t>
      </w:r>
    </w:p>
    <w:p w:rsidR="00DD3051" w:rsidRDefault="00DD3051" w:rsidP="00DD3051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0050">
        <w:rPr>
          <w:rFonts w:ascii="Times New Roman" w:hAnsi="Times New Roman"/>
          <w:sz w:val="24"/>
          <w:szCs w:val="24"/>
        </w:rPr>
        <w:t>zmeniť súčasne nastavenie systému CŽV so zapojením všetkých dotknutých aktérov – štátu, zamestnávateľov ako aj zamestnancov</w:t>
      </w:r>
      <w:r>
        <w:rPr>
          <w:rFonts w:ascii="Times New Roman" w:hAnsi="Times New Roman"/>
          <w:sz w:val="24"/>
          <w:szCs w:val="24"/>
        </w:rPr>
        <w:t>,</w:t>
      </w:r>
    </w:p>
    <w:p w:rsidR="00DD3051" w:rsidRDefault="00DD3051" w:rsidP="00DD3051">
      <w:pPr>
        <w:pStyle w:val="Bezriadkovani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doplniť novelu z dôvodu, že novela </w:t>
      </w:r>
      <w:r w:rsidRPr="00320050">
        <w:rPr>
          <w:rFonts w:ascii="Times New Roman" w:hAnsi="Times New Roman"/>
          <w:sz w:val="24"/>
          <w:szCs w:val="24"/>
        </w:rPr>
        <w:t>nerieši systémové problémy celoživotného vzdelávania, jeho prepojenie s požiadavkami trhu práce a ani jeho systémové financovanie</w:t>
      </w:r>
      <w:r>
        <w:rPr>
          <w:rFonts w:ascii="Times New Roman" w:hAnsi="Times New Roman"/>
          <w:sz w:val="24"/>
          <w:szCs w:val="24"/>
        </w:rPr>
        <w:t>.</w:t>
      </w:r>
    </w:p>
    <w:p w:rsid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19FD" w:rsidRPr="007519FD" w:rsidRDefault="008C55C1" w:rsidP="007519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pripomienky</w:t>
      </w:r>
      <w:r w:rsidRPr="007519FD">
        <w:rPr>
          <w:rFonts w:ascii="Times New Roman" w:hAnsi="Times New Roman"/>
          <w:sz w:val="24"/>
          <w:szCs w:val="24"/>
        </w:rPr>
        <w:t xml:space="preserve"> neakceptovalo z dôvodu, že </w:t>
      </w:r>
      <w:r w:rsidR="00DD3051">
        <w:rPr>
          <w:rFonts w:ascii="Times New Roman" w:hAnsi="Times New Roman"/>
          <w:sz w:val="24"/>
          <w:szCs w:val="24"/>
        </w:rPr>
        <w:t>ich pripomienky sú nad rámec novely zákona, pričom tieto úpravy by si vyžadovali najprv širokú odbornú diskusiu. Rozsah týchto úprav by si však vyžadoval nový návrh zákona, a nie iba novelu zákona, ktorá je v tomto prípade zameraná hlavne na zmenu čiastočnej kvalifikácie a úplnej kvalifikácie na profesijnú kvalifikáciu, z dôvodu, že v aplikačnej praxi takéto členenie spôsobovalo značné problémy.</w:t>
      </w:r>
    </w:p>
    <w:p w:rsidR="00F07533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32EE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55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2789D">
        <w:rPr>
          <w:rFonts w:ascii="Times New Roman" w:hAnsi="Times New Roman"/>
          <w:sz w:val="24"/>
          <w:szCs w:val="24"/>
        </w:rPr>
        <w:t>s Asociáciou priemyselných zväzov, ktorá</w:t>
      </w:r>
    </w:p>
    <w:p w:rsidR="008C55C1" w:rsidRDefault="0062789D" w:rsidP="008C55C1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 stiahnuť návrh zákona z legislatívneho procesu</w:t>
      </w:r>
      <w:r w:rsidR="008C55C1">
        <w:rPr>
          <w:rFonts w:ascii="Times New Roman" w:hAnsi="Times New Roman"/>
          <w:sz w:val="24"/>
          <w:szCs w:val="24"/>
        </w:rPr>
        <w:t>,</w:t>
      </w:r>
    </w:p>
    <w:p w:rsidR="0062789D" w:rsidRDefault="0062789D" w:rsidP="0062789D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ponechať </w:t>
      </w:r>
      <w:r w:rsidR="00CE2F33">
        <w:rPr>
          <w:rFonts w:ascii="Times New Roman" w:hAnsi="Times New Roman"/>
          <w:sz w:val="24"/>
          <w:szCs w:val="24"/>
        </w:rPr>
        <w:t>interval 60 minút v prípade praktického vyučovania, a</w:t>
      </w:r>
      <w:r w:rsidRPr="0062789D">
        <w:rPr>
          <w:rFonts w:ascii="Times New Roman" w:hAnsi="Times New Roman"/>
          <w:sz w:val="24"/>
          <w:szCs w:val="24"/>
        </w:rPr>
        <w:t>k sa praktické vyučovanie uskutočňuje na pracovisku fyzickej osoby alebo právnickej osoby, ktorá nie je vzdelávacou inštitúciou podľa § 5 písm. b) a c),</w:t>
      </w:r>
    </w:p>
    <w:p w:rsidR="008C55C1" w:rsidRDefault="00946AAB" w:rsidP="00946AAB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nesúhlasí s tým, aby kvalifikácie na úrovni profesijného bakalára mohli byť dosiahnuté aj uznaním výsledkov predchádzajúceho učenia sa, </w:t>
      </w:r>
    </w:p>
    <w:p w:rsidR="00094574" w:rsidRDefault="00094574" w:rsidP="00094574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nesúhlasí </w:t>
      </w:r>
      <w:r>
        <w:rPr>
          <w:rFonts w:ascii="Times New Roman" w:hAnsi="Times New Roman"/>
          <w:sz w:val="24"/>
          <w:szCs w:val="24"/>
        </w:rPr>
        <w:t>s tým, aby sa odborná prax znížila z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 na 2 roky, ale požaduje minimá</w:t>
      </w:r>
      <w:r w:rsidR="003B2A97">
        <w:rPr>
          <w:rFonts w:ascii="Times New Roman" w:hAnsi="Times New Roman"/>
          <w:sz w:val="24"/>
          <w:szCs w:val="24"/>
        </w:rPr>
        <w:t>lne 3 roky,</w:t>
      </w:r>
    </w:p>
    <w:p w:rsidR="00094574" w:rsidRDefault="00094574" w:rsidP="00946AAB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nesúhlasí s tým, aby sa odborná prax preukazovala čestným prehlásením.</w:t>
      </w:r>
    </w:p>
    <w:p w:rsid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4574" w:rsidRDefault="008C55C1" w:rsidP="0009457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pripomienky</w:t>
      </w:r>
      <w:r w:rsidRPr="007519FD">
        <w:rPr>
          <w:rFonts w:ascii="Times New Roman" w:hAnsi="Times New Roman"/>
          <w:sz w:val="24"/>
          <w:szCs w:val="24"/>
        </w:rPr>
        <w:t xml:space="preserve"> neakceptovalo z dôvodu, že </w:t>
      </w:r>
      <w:r w:rsidR="00CE2F33">
        <w:rPr>
          <w:rFonts w:ascii="Times New Roman" w:hAnsi="Times New Roman"/>
          <w:sz w:val="24"/>
          <w:szCs w:val="24"/>
        </w:rPr>
        <w:t xml:space="preserve">aplikačná prax ukázala, že počas desiatich rokov akreditácií vzdelávacích programov žiadna vzdelávacia inštitúcia </w:t>
      </w:r>
      <w:r w:rsidR="00CE2F33">
        <w:rPr>
          <w:rFonts w:ascii="Times New Roman" w:hAnsi="Times New Roman"/>
          <w:sz w:val="24"/>
          <w:szCs w:val="24"/>
        </w:rPr>
        <w:lastRenderedPageBreak/>
        <w:t>neorganizovala praktické vyučovanie v rozsahu 60 minút, čo v praxi spôsobovalo aplikačné problémy.</w:t>
      </w:r>
      <w:r w:rsidR="000A5483">
        <w:rPr>
          <w:rFonts w:ascii="Times New Roman" w:hAnsi="Times New Roman"/>
          <w:sz w:val="24"/>
          <w:szCs w:val="24"/>
        </w:rPr>
        <w:t xml:space="preserve"> O</w:t>
      </w:r>
      <w:r w:rsidR="000A5483">
        <w:rPr>
          <w:rFonts w:ascii="Times New Roman" w:hAnsi="Times New Roman"/>
          <w:sz w:val="24"/>
          <w:szCs w:val="24"/>
        </w:rPr>
        <w:t xml:space="preserve">verovanie </w:t>
      </w:r>
      <w:proofErr w:type="spellStart"/>
      <w:r w:rsidR="00094574">
        <w:rPr>
          <w:rFonts w:ascii="Times New Roman" w:hAnsi="Times New Roman"/>
          <w:sz w:val="24"/>
          <w:szCs w:val="24"/>
        </w:rPr>
        <w:t>informálneho</w:t>
      </w:r>
      <w:proofErr w:type="spellEnd"/>
      <w:r w:rsidR="00094574">
        <w:rPr>
          <w:rFonts w:ascii="Times New Roman" w:hAnsi="Times New Roman"/>
          <w:sz w:val="24"/>
          <w:szCs w:val="24"/>
        </w:rPr>
        <w:t xml:space="preserve"> učenia sa </w:t>
      </w:r>
      <w:r w:rsidR="00094574">
        <w:rPr>
          <w:rFonts w:ascii="Times New Roman" w:hAnsi="Times New Roman"/>
          <w:sz w:val="24"/>
          <w:szCs w:val="24"/>
        </w:rPr>
        <w:t xml:space="preserve">a </w:t>
      </w:r>
      <w:r w:rsidR="000A5483">
        <w:rPr>
          <w:rFonts w:ascii="Times New Roman" w:hAnsi="Times New Roman"/>
          <w:sz w:val="24"/>
          <w:szCs w:val="24"/>
        </w:rPr>
        <w:t>neformálneho vzdelávani</w:t>
      </w:r>
      <w:r w:rsidR="000A5483">
        <w:rPr>
          <w:rFonts w:ascii="Times New Roman" w:hAnsi="Times New Roman"/>
          <w:sz w:val="24"/>
          <w:szCs w:val="24"/>
        </w:rPr>
        <w:t>a</w:t>
      </w:r>
      <w:r w:rsidR="000A5483">
        <w:rPr>
          <w:rFonts w:ascii="Times New Roman" w:hAnsi="Times New Roman"/>
          <w:sz w:val="24"/>
          <w:szCs w:val="24"/>
        </w:rPr>
        <w:t xml:space="preserve"> </w:t>
      </w:r>
      <w:r w:rsidR="000A5483">
        <w:rPr>
          <w:rFonts w:ascii="Times New Roman" w:hAnsi="Times New Roman"/>
          <w:sz w:val="24"/>
          <w:szCs w:val="24"/>
        </w:rPr>
        <w:t xml:space="preserve">sa </w:t>
      </w:r>
      <w:r w:rsidR="000A5483">
        <w:rPr>
          <w:rFonts w:ascii="Times New Roman" w:hAnsi="Times New Roman"/>
          <w:sz w:val="24"/>
          <w:szCs w:val="24"/>
        </w:rPr>
        <w:t>nemôže týkať iba kvalifikácií nižších úrovní kvalifikač</w:t>
      </w:r>
      <w:r w:rsidR="000A5483">
        <w:rPr>
          <w:rFonts w:ascii="Times New Roman" w:hAnsi="Times New Roman"/>
          <w:sz w:val="24"/>
          <w:szCs w:val="24"/>
        </w:rPr>
        <w:t>ného rámca Slovenskej republiky;</w:t>
      </w:r>
      <w:r w:rsidR="000A5483">
        <w:rPr>
          <w:rFonts w:ascii="Times New Roman" w:hAnsi="Times New Roman"/>
          <w:sz w:val="24"/>
          <w:szCs w:val="24"/>
        </w:rPr>
        <w:t xml:space="preserve"> systém ako taký musí byť otvorený pre všetky úrovne, práve úroveň profesijného bakalára je atraktívna pre dospelých z praxe, ktorí už v súčasnosti </w:t>
      </w:r>
      <w:r w:rsidR="00094574">
        <w:rPr>
          <w:rFonts w:ascii="Times New Roman" w:hAnsi="Times New Roman"/>
          <w:sz w:val="24"/>
          <w:szCs w:val="24"/>
        </w:rPr>
        <w:t>svoje vedomosti, zručnosti a </w:t>
      </w:r>
      <w:r w:rsidR="000A5483">
        <w:rPr>
          <w:rFonts w:ascii="Times New Roman" w:hAnsi="Times New Roman"/>
          <w:sz w:val="24"/>
          <w:szCs w:val="24"/>
        </w:rPr>
        <w:t>kompetencie</w:t>
      </w:r>
      <w:r w:rsidR="00094574">
        <w:rPr>
          <w:rFonts w:ascii="Times New Roman" w:hAnsi="Times New Roman"/>
          <w:sz w:val="24"/>
          <w:szCs w:val="24"/>
        </w:rPr>
        <w:t xml:space="preserve"> získali. </w:t>
      </w:r>
      <w:r w:rsidR="00094574">
        <w:rPr>
          <w:rFonts w:ascii="Times New Roman" w:hAnsi="Times New Roman"/>
          <w:sz w:val="24"/>
          <w:szCs w:val="24"/>
        </w:rPr>
        <w:t>Zvýšenie odbornej praxe z dvoch rokov na tri roky sa neakceptovalo z dôvodu, že by sa výrazne obmedzil počet osôb, ktoré by sa nemohli prihlásiť na skúšku na overenie odbornej spôsobilosti na základe dokladu o odbornej praxi.</w:t>
      </w:r>
      <w:r w:rsidR="003B2A97">
        <w:rPr>
          <w:rFonts w:ascii="Times New Roman" w:hAnsi="Times New Roman"/>
          <w:sz w:val="24"/>
          <w:szCs w:val="24"/>
        </w:rPr>
        <w:t xml:space="preserve"> Preukazovanie odbornej praxe na základe čestného prehlásenia sa navrhlo z dôvodu, aby aj napríklad ľudia, ktorí nie sú zamestnaní a teda nemajú ako získať potvrdenie od zamestnávateľa, mohli niečím podložiť svoju odbornú prax. APZ však ale nenavrhla, akým iným dokladom by to preukazovanie bolo v praxi reálne aj možné.</w:t>
      </w:r>
    </w:p>
    <w:p w:rsid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2A97" w:rsidRDefault="003B2A97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55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Konferenciou biskupov Slovenska</w:t>
      </w:r>
      <w:r>
        <w:rPr>
          <w:rFonts w:ascii="Times New Roman" w:hAnsi="Times New Roman"/>
          <w:sz w:val="24"/>
          <w:szCs w:val="24"/>
        </w:rPr>
        <w:t>, ktorá</w:t>
      </w:r>
      <w:r>
        <w:rPr>
          <w:rFonts w:ascii="Times New Roman" w:hAnsi="Times New Roman"/>
          <w:sz w:val="24"/>
          <w:szCs w:val="24"/>
        </w:rPr>
        <w:t xml:space="preserve"> nesúhlasí s tým, aby sa odborná prax</w:t>
      </w:r>
    </w:p>
    <w:p w:rsidR="003B2A97" w:rsidRDefault="003B2A97" w:rsidP="003B2A97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znížila z 5 rokov na 2 roky, ale požaduje minimá</w:t>
      </w:r>
      <w:r>
        <w:rPr>
          <w:rFonts w:ascii="Times New Roman" w:hAnsi="Times New Roman"/>
          <w:sz w:val="24"/>
          <w:szCs w:val="24"/>
        </w:rPr>
        <w:t>lne 3 roky,</w:t>
      </w:r>
    </w:p>
    <w:p w:rsidR="003B2A97" w:rsidRDefault="003B2A97" w:rsidP="003B2A97">
      <w:pPr>
        <w:pStyle w:val="Bezriadkovania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preukazovala čestným prehlásením.</w:t>
      </w:r>
    </w:p>
    <w:p w:rsidR="003B2A97" w:rsidRDefault="003B2A97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2A97" w:rsidRDefault="003B2A97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neakceptovalo pripomienky z dôvodu, že z</w:t>
      </w:r>
      <w:r>
        <w:rPr>
          <w:rFonts w:ascii="Times New Roman" w:hAnsi="Times New Roman"/>
          <w:sz w:val="24"/>
          <w:szCs w:val="24"/>
        </w:rPr>
        <w:t>výšen</w:t>
      </w:r>
      <w:r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odbornej praxe z dvoch rokov na tri roky by sa výrazne obmedzil počet osôb, ktoré by sa nemohli prihlásiť na skúšku na overenie odbornej spôsobilosti na základe dokladu o odbornej praxi. Preukazovanie odbornej praxe na základe čestného prehlásenia sa navrhlo z dôvodu, aby aj napríklad ľudia, ktorí nie sú zamestnaní a teda nemajú ako získať potvrdenie od zamestnávateľa, mohli niečím podložiť svoju odbornú prax. APZ však ale nenavrhla, akým iným dokladom by to preukazovanie bolo v praxi reálne aj možné.</w:t>
      </w:r>
    </w:p>
    <w:p w:rsidR="003B2A97" w:rsidRDefault="003B2A97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55C1" w:rsidRPr="008C55C1" w:rsidRDefault="008C55C1" w:rsidP="008C55C1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7ECD" w:rsidRPr="005E7ECD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774D71"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 xml:space="preserve"> s ostatnými povinne pripomienkujúcimi subjektmi.</w:t>
      </w: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4574"/>
    <w:rsid w:val="0009760C"/>
    <w:rsid w:val="000A1872"/>
    <w:rsid w:val="000A19B0"/>
    <w:rsid w:val="000A1B8B"/>
    <w:rsid w:val="000A29FC"/>
    <w:rsid w:val="000A2CE4"/>
    <w:rsid w:val="000A4BFF"/>
    <w:rsid w:val="000A5483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2A97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89D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46AAB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2F33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3051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09ED6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98B7-673D-41F5-B5C1-047D517B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38</cp:revision>
  <cp:lastPrinted>2018-09-11T14:37:00Z</cp:lastPrinted>
  <dcterms:created xsi:type="dcterms:W3CDTF">2018-09-05T09:00:00Z</dcterms:created>
  <dcterms:modified xsi:type="dcterms:W3CDTF">2019-09-20T09:05:00Z</dcterms:modified>
</cp:coreProperties>
</file>