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8D" w:rsidRPr="007F293A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t xml:space="preserve">Ministerstvo školstva, vedy, výskumu a športu Slovenskej republiky predkladá návrh zákona, ktorým sa mení a dopĺňa zákon </w:t>
      </w:r>
      <w:r w:rsidR="007F293A" w:rsidRPr="007F293A">
        <w:t xml:space="preserve">č. 568/2009 Z. z. o celoživotnom vzdelávaní a o zmene a doplnení niektorých zákonov v znení neskorších predpisov a ktorým sa menia </w:t>
      </w:r>
      <w:r w:rsidR="00220ABE">
        <w:t xml:space="preserve">a dopĺňajú </w:t>
      </w:r>
      <w:r w:rsidR="007F293A" w:rsidRPr="007F293A">
        <w:t>niektoré zákony</w:t>
      </w:r>
      <w:r w:rsidR="001E42F6">
        <w:t xml:space="preserve"> (ďalej len „</w:t>
      </w:r>
      <w:r w:rsidR="00D971CA">
        <w:t>návrh zákona</w:t>
      </w:r>
      <w:r w:rsidR="001E42F6">
        <w:t>“)</w:t>
      </w:r>
      <w:r w:rsidRPr="007F293A">
        <w:t>.</w:t>
      </w:r>
    </w:p>
    <w:p w:rsidR="00A74B8D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t> </w:t>
      </w:r>
    </w:p>
    <w:p w:rsidR="00A74B8D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t>Návrh zákona vychádza z</w:t>
      </w:r>
      <w:r w:rsidR="007F293A">
        <w:t xml:space="preserve"> pôvodnej </w:t>
      </w:r>
      <w:r>
        <w:t>úlohy č. </w:t>
      </w:r>
      <w:r w:rsidR="007F293A">
        <w:t>3</w:t>
      </w:r>
      <w:r>
        <w:t xml:space="preserve"> na mesiac </w:t>
      </w:r>
      <w:r w:rsidR="007F293A">
        <w:t xml:space="preserve">október </w:t>
      </w:r>
      <w:r>
        <w:t>Plánu legislatívnych úloh vlády Slovenskej republiky na rok 201</w:t>
      </w:r>
      <w:r w:rsidR="007F293A">
        <w:t>5</w:t>
      </w:r>
      <w:r w:rsidR="00275E47">
        <w:t xml:space="preserve"> (</w:t>
      </w:r>
      <w:r w:rsidR="007652B7">
        <w:t xml:space="preserve">s </w:t>
      </w:r>
      <w:r w:rsidR="00275E47">
        <w:t>odklad</w:t>
      </w:r>
      <w:r w:rsidR="007652B7">
        <w:t xml:space="preserve">om </w:t>
      </w:r>
      <w:r w:rsidR="00275E47">
        <w:t>na júl 2019)</w:t>
      </w:r>
      <w:r>
        <w:t xml:space="preserve"> a reflektuje reformu systému </w:t>
      </w:r>
      <w:r w:rsidR="007F293A">
        <w:t>celoživotného vzdelávania v súlade s požiadavkami trhu práce, kvality a akreditácie ďalšieho v</w:t>
      </w:r>
      <w:r w:rsidR="00B93B20">
        <w:t xml:space="preserve">zdelávania, </w:t>
      </w:r>
      <w:r w:rsidR="004D1A22">
        <w:t xml:space="preserve">upravuje </w:t>
      </w:r>
      <w:r w:rsidR="00B93B20">
        <w:t xml:space="preserve">účasť zástupcov </w:t>
      </w:r>
      <w:r w:rsidR="007F293A">
        <w:t>zamestnávateľov na ďalšom vzdelávaní a</w:t>
      </w:r>
      <w:r w:rsidR="004D1A22">
        <w:t xml:space="preserve"> rozširuje </w:t>
      </w:r>
      <w:r w:rsidR="007F293A">
        <w:t>zá</w:t>
      </w:r>
      <w:r w:rsidR="007652B7">
        <w:t>kla</w:t>
      </w:r>
      <w:r w:rsidR="007F293A">
        <w:t>dn</w:t>
      </w:r>
      <w:r w:rsidR="00B93B20">
        <w:t>é</w:t>
      </w:r>
      <w:r w:rsidR="007F293A">
        <w:t xml:space="preserve"> princíp</w:t>
      </w:r>
      <w:r w:rsidR="00B93B20">
        <w:t>y</w:t>
      </w:r>
      <w:r w:rsidR="007F293A">
        <w:t xml:space="preserve"> uznávania výsledkov neformálneho vzdelávania a informálneho učenia sa.  </w:t>
      </w:r>
      <w:r>
        <w:t> </w:t>
      </w:r>
    </w:p>
    <w:p w:rsidR="00A74B8D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t> </w:t>
      </w:r>
    </w:p>
    <w:p w:rsidR="007F293A" w:rsidRDefault="00C37A7F" w:rsidP="007F293A">
      <w:pPr>
        <w:pStyle w:val="Normlnywebov"/>
        <w:spacing w:before="0" w:beforeAutospacing="0" w:after="0" w:afterAutospacing="0"/>
        <w:jc w:val="both"/>
        <w:divId w:val="1911647529"/>
      </w:pPr>
      <w:r>
        <w:t xml:space="preserve">Princípom pripravovanej novely zákona je podpora flexibilných možností získavania kvalifikácií pre občanov Slovenskej republiky a lepšia zrozumiteľnosť a využiteľnosť kvalifikácií v medzinárodnom kontexte. </w:t>
      </w:r>
      <w:r w:rsidR="003B7723" w:rsidRPr="00AC194E">
        <w:t>Cieľom navrhovaných zmien a doplnení je systematizovanie kvalifikácií identifikovaných a uznávaných v Slovenskej republik</w:t>
      </w:r>
      <w:r w:rsidR="003B7723">
        <w:t>e</w:t>
      </w:r>
      <w:r w:rsidR="003B7723" w:rsidRPr="00AC194E">
        <w:t xml:space="preserve">, sprehľadnenie ich typológie a náhrada pojmov „čiastočná kvalifikácia“ a „úplná kvalifikácia“ zjednocujúcim pojmom „profesijná kvalifikácia“ v súlade dokumentom „Priraďovacia správa Slovenského kvalifikačného rámca k  Európskemu kvalifikačnému rámcu“ (ďalej len „priraďovacia správa“).  Aktualizovaná verzia priraďovacej správy bola schválená </w:t>
      </w:r>
      <w:r w:rsidR="003B7723">
        <w:t>P</w:t>
      </w:r>
      <w:r w:rsidR="003B7723" w:rsidRPr="00AC194E">
        <w:t xml:space="preserve">oradnou skupinou Európskej komisie pre Európsky kvalifikačný rámec </w:t>
      </w:r>
      <w:r w:rsidR="003B7723">
        <w:t>4. októbra</w:t>
      </w:r>
      <w:r w:rsidR="003B7723" w:rsidRPr="00AC194E">
        <w:t xml:space="preserve"> 2017 a následne vládou Slovenskej republiky </w:t>
      </w:r>
      <w:r w:rsidR="003B7723">
        <w:t>22. </w:t>
      </w:r>
      <w:r w:rsidR="003B7723" w:rsidRPr="00707DDF">
        <w:t>novembr</w:t>
      </w:r>
      <w:r w:rsidR="003B7723">
        <w:t>a</w:t>
      </w:r>
      <w:r w:rsidR="003B7723" w:rsidRPr="00707DDF">
        <w:t xml:space="preserve"> 2017</w:t>
      </w:r>
      <w:r w:rsidR="003B7723" w:rsidRPr="00AC194E">
        <w:t xml:space="preserve">. Správou prijaté subrámce Slovenského kvalifikačného rámca zodpovedajú príslušným častiam vzdelávacieho systému Slovenskej republiky a sú charakterizované </w:t>
      </w:r>
      <w:r w:rsidR="001E42F6">
        <w:t xml:space="preserve">jednotným </w:t>
      </w:r>
      <w:r w:rsidR="003B7723" w:rsidRPr="00AC194E">
        <w:t>typom kvalifikácie, pričom s</w:t>
      </w:r>
      <w:r w:rsidR="003B7723">
        <w:t xml:space="preserve">ú upravené </w:t>
      </w:r>
      <w:r w:rsidR="003B7723" w:rsidRPr="00AC38E7">
        <w:t>zákon</w:t>
      </w:r>
      <w:r w:rsidR="003B7723">
        <w:t>om</w:t>
      </w:r>
      <w:r w:rsidR="00FB70D3">
        <w:t xml:space="preserve"> č. 245/</w:t>
      </w:r>
      <w:r w:rsidR="003B7723" w:rsidRPr="00AC38E7">
        <w:t>2008 Z. z. o výchove a vzdelávaní (školský zákon) a o zmene a doplnení niektorých zákonov v znení neskorších predpisov</w:t>
      </w:r>
      <w:r w:rsidR="003B7723">
        <w:t xml:space="preserve">, </w:t>
      </w:r>
      <w:r w:rsidR="003B7723" w:rsidRPr="00131826">
        <w:t>zákon</w:t>
      </w:r>
      <w:r w:rsidR="003B7723">
        <w:t>om</w:t>
      </w:r>
      <w:r w:rsidR="003B7723" w:rsidRPr="00131826">
        <w:t xml:space="preserve"> č. 61/2015 Z. z. o odbornom vzdelávaní a príprave a o zmene a doplnení niektorých zákonov</w:t>
      </w:r>
      <w:r w:rsidR="003B7723">
        <w:t xml:space="preserve"> </w:t>
      </w:r>
      <w:r w:rsidR="003B7723" w:rsidRPr="00AC38E7">
        <w:t>v znení neskorších predpisov</w:t>
      </w:r>
      <w:r w:rsidR="003B7723">
        <w:t>,</w:t>
      </w:r>
      <w:r w:rsidR="003B7723" w:rsidRPr="00AC194E">
        <w:t xml:space="preserve"> </w:t>
      </w:r>
      <w:r w:rsidR="003B7723" w:rsidRPr="008F6EE0">
        <w:t>zákon</w:t>
      </w:r>
      <w:r w:rsidR="003B7723">
        <w:t>om</w:t>
      </w:r>
      <w:r w:rsidR="003B7723" w:rsidRPr="008F6EE0">
        <w:t xml:space="preserve"> č. 131/2002 Z. z. o vysokých školách a o zmene a doplnení niektorých zákonov v znení neskorších </w:t>
      </w:r>
      <w:r w:rsidR="003B7723" w:rsidRPr="004E7C8A">
        <w:t xml:space="preserve">predpisov </w:t>
      </w:r>
      <w:r w:rsidR="003B7723">
        <w:t xml:space="preserve">a </w:t>
      </w:r>
      <w:r w:rsidR="003B7723" w:rsidRPr="00AC38E7">
        <w:t>zákon</w:t>
      </w:r>
      <w:r w:rsidR="003B7723">
        <w:t>om</w:t>
      </w:r>
      <w:r w:rsidR="003B7723" w:rsidRPr="00AC38E7">
        <w:t xml:space="preserve"> č. 568/2009 Z. z. o celoživotnom vzdelávaní a o zmene a doplnení niektorých zákonov v znení neskorších predpisov</w:t>
      </w:r>
      <w:r w:rsidR="003B7723" w:rsidRPr="00AC194E">
        <w:t>.</w:t>
      </w:r>
    </w:p>
    <w:p w:rsidR="007F293A" w:rsidRDefault="007F293A">
      <w:pPr>
        <w:pStyle w:val="Normlnywebov"/>
        <w:spacing w:before="0" w:beforeAutospacing="0" w:after="0" w:afterAutospacing="0"/>
        <w:jc w:val="both"/>
        <w:divId w:val="1911647529"/>
      </w:pPr>
    </w:p>
    <w:p w:rsidR="003B7723" w:rsidRPr="00AC194E" w:rsidRDefault="003B7723" w:rsidP="003B7723">
      <w:pPr>
        <w:spacing w:after="0" w:line="240" w:lineRule="auto"/>
        <w:jc w:val="both"/>
        <w:divId w:val="1911647529"/>
        <w:rPr>
          <w:rFonts w:ascii="Times New Roman" w:hAnsi="Times New Roman"/>
          <w:sz w:val="24"/>
          <w:szCs w:val="24"/>
        </w:rPr>
      </w:pPr>
      <w:r w:rsidRPr="00AC194E">
        <w:rPr>
          <w:rFonts w:ascii="Times New Roman" w:hAnsi="Times New Roman"/>
          <w:sz w:val="24"/>
          <w:szCs w:val="24"/>
        </w:rPr>
        <w:t>Návrhom zákona sa ďalej</w:t>
      </w:r>
      <w:r>
        <w:rPr>
          <w:rFonts w:ascii="Times New Roman" w:hAnsi="Times New Roman"/>
          <w:sz w:val="24"/>
          <w:szCs w:val="24"/>
        </w:rPr>
        <w:t>:</w:t>
      </w:r>
      <w:r w:rsidRPr="00AC194E">
        <w:rPr>
          <w:rFonts w:ascii="Times New Roman" w:hAnsi="Times New Roman"/>
          <w:sz w:val="24"/>
          <w:szCs w:val="24"/>
        </w:rPr>
        <w:t xml:space="preserve"> </w:t>
      </w:r>
    </w:p>
    <w:p w:rsidR="003B7723" w:rsidRPr="00AC194E" w:rsidRDefault="001E42F6" w:rsidP="003B7723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upraví</w:t>
      </w:r>
      <w:r w:rsidR="003B7723" w:rsidRPr="00AC194E">
        <w:rPr>
          <w:rFonts w:ascii="Times New Roman" w:hAnsi="Times New Roman"/>
          <w:sz w:val="24"/>
          <w:szCs w:val="24"/>
        </w:rPr>
        <w:t xml:space="preserve"> pojem kvalifikácia a</w:t>
      </w:r>
      <w:r w:rsidR="00FB70D3">
        <w:rPr>
          <w:rFonts w:ascii="Times New Roman" w:hAnsi="Times New Roman"/>
          <w:sz w:val="24"/>
          <w:szCs w:val="24"/>
        </w:rPr>
        <w:t xml:space="preserve"> jej </w:t>
      </w:r>
      <w:r w:rsidR="003B7723" w:rsidRPr="00AC194E">
        <w:rPr>
          <w:rFonts w:ascii="Times New Roman" w:hAnsi="Times New Roman"/>
          <w:sz w:val="24"/>
          <w:szCs w:val="24"/>
        </w:rPr>
        <w:t>prepojenie so Slovenským kvalifikačným rámcom,</w:t>
      </w:r>
    </w:p>
    <w:p w:rsidR="003B7723" w:rsidRPr="005B745A" w:rsidRDefault="005B745A" w:rsidP="005B745A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 w:rsidRPr="00AC194E">
        <w:rPr>
          <w:rFonts w:ascii="Times New Roman" w:hAnsi="Times New Roman"/>
          <w:sz w:val="24"/>
          <w:szCs w:val="24"/>
        </w:rPr>
        <w:t>definuje Slovenský kvalifikačný rámec</w:t>
      </w:r>
      <w:r w:rsidR="003B7723" w:rsidRPr="005B745A">
        <w:rPr>
          <w:rFonts w:ascii="Times New Roman" w:hAnsi="Times New Roman"/>
          <w:sz w:val="24"/>
          <w:szCs w:val="24"/>
        </w:rPr>
        <w:t>,</w:t>
      </w:r>
    </w:p>
    <w:p w:rsidR="003B7723" w:rsidRPr="00AC194E" w:rsidRDefault="003B7723" w:rsidP="003B7723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 w:rsidRPr="00AC194E">
        <w:rPr>
          <w:rFonts w:ascii="Times New Roman" w:hAnsi="Times New Roman"/>
          <w:sz w:val="24"/>
          <w:szCs w:val="24"/>
        </w:rPr>
        <w:t>vymedzia údaje v Národnej sústave kvalifikácií</w:t>
      </w:r>
      <w:r w:rsidR="00864917">
        <w:rPr>
          <w:rFonts w:ascii="Times New Roman" w:hAnsi="Times New Roman"/>
          <w:sz w:val="24"/>
          <w:szCs w:val="24"/>
        </w:rPr>
        <w:t xml:space="preserve"> a s tým súvisiaca terminológia</w:t>
      </w:r>
      <w:r w:rsidRPr="00AC194E">
        <w:rPr>
          <w:rFonts w:ascii="Times New Roman" w:hAnsi="Times New Roman"/>
          <w:sz w:val="24"/>
          <w:szCs w:val="24"/>
        </w:rPr>
        <w:t>,</w:t>
      </w:r>
    </w:p>
    <w:p w:rsidR="00864917" w:rsidRDefault="00864917" w:rsidP="003B7723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definujú úlohy zodpovedných strán pri tvorbe Národnej sústavy kvalifikácií a schvaľovací proces kvalifikácií,</w:t>
      </w:r>
    </w:p>
    <w:p w:rsidR="00864917" w:rsidRPr="00AC194E" w:rsidRDefault="00864917" w:rsidP="003B7723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zavedú základné princípy uznávania výsledkov neformálneho vzdelávania a informálneho učenia sa,</w:t>
      </w:r>
    </w:p>
    <w:p w:rsidR="003B7723" w:rsidRPr="00AC194E" w:rsidRDefault="003B7723" w:rsidP="003B7723">
      <w:pPr>
        <w:pStyle w:val="Odsekzoznamu"/>
        <w:numPr>
          <w:ilvl w:val="0"/>
          <w:numId w:val="2"/>
        </w:numPr>
        <w:spacing w:after="0"/>
        <w:jc w:val="both"/>
        <w:divId w:val="1911647529"/>
        <w:rPr>
          <w:rFonts w:ascii="Times New Roman" w:hAnsi="Times New Roman"/>
          <w:sz w:val="24"/>
          <w:szCs w:val="24"/>
        </w:rPr>
      </w:pPr>
      <w:r w:rsidRPr="00AC194E">
        <w:rPr>
          <w:rFonts w:ascii="Times New Roman" w:hAnsi="Times New Roman"/>
          <w:sz w:val="24"/>
          <w:szCs w:val="24"/>
        </w:rPr>
        <w:t>upraví rozsah vyučovacej hodiny akreditovaného vzdelávacieho programu</w:t>
      </w:r>
      <w:r w:rsidR="00B93B20">
        <w:rPr>
          <w:rFonts w:ascii="Times New Roman" w:hAnsi="Times New Roman"/>
          <w:sz w:val="24"/>
          <w:szCs w:val="24"/>
        </w:rPr>
        <w:t>,</w:t>
      </w:r>
    </w:p>
    <w:p w:rsidR="005B745A" w:rsidRDefault="003B7723" w:rsidP="005B745A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911647529"/>
      </w:pPr>
      <w:r w:rsidRPr="00AC194E">
        <w:t>zruší povinnosť akreditačnej komisie  posúdiť zmenu odborného garanta programu</w:t>
      </w:r>
      <w:r w:rsidR="00864917">
        <w:t>,</w:t>
      </w:r>
      <w:r w:rsidR="005B745A">
        <w:t xml:space="preserve"> </w:t>
      </w:r>
    </w:p>
    <w:p w:rsidR="00864917" w:rsidRDefault="005B745A" w:rsidP="005B745A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911647529"/>
      </w:pPr>
      <w:r w:rsidRPr="00AC194E">
        <w:t>spresnia náležitosti osvedčenia o profesijnej kvalifikácii</w:t>
      </w:r>
      <w:r>
        <w:t xml:space="preserve">, </w:t>
      </w:r>
      <w:r w:rsidR="00B93B20">
        <w:t>a</w:t>
      </w:r>
    </w:p>
    <w:p w:rsidR="00864917" w:rsidRPr="00684856" w:rsidRDefault="00864917" w:rsidP="003B772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911647529"/>
      </w:pPr>
      <w:r>
        <w:t>upraví vydávanie osvedčenia k profesijnej kvalifikácii v prípade zmeny pohlavia osoby, ktorej bolo osvedčenie v minulosti vydané.</w:t>
      </w:r>
    </w:p>
    <w:p w:rsidR="00A74B8D" w:rsidRPr="00587E64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rPr>
          <w:color w:val="000000"/>
        </w:rPr>
        <w:t> </w:t>
      </w:r>
    </w:p>
    <w:p w:rsidR="00D971CA" w:rsidRDefault="00D971CA" w:rsidP="00D971CA">
      <w:pPr>
        <w:pStyle w:val="Normlnywebov"/>
        <w:jc w:val="both"/>
        <w:divId w:val="1911647529"/>
      </w:pPr>
      <w:r>
        <w:lastRenderedPageBreak/>
        <w:t>Návrh zákona nie je predmetom vnútrokomunitárneho pripomienkového konania.</w:t>
      </w:r>
    </w:p>
    <w:p w:rsidR="00D971CA" w:rsidRDefault="00D971CA" w:rsidP="00D971CA">
      <w:pPr>
        <w:pStyle w:val="Normlnywebov"/>
        <w:jc w:val="both"/>
        <w:divId w:val="1911647529"/>
      </w:pPr>
      <w:bookmarkStart w:id="0" w:name="_GoBack"/>
      <w:r w:rsidRPr="008E0190">
        <w:t xml:space="preserve">Návrh </w:t>
      </w:r>
      <w:r>
        <w:t>zákona</w:t>
      </w:r>
      <w:r w:rsidRPr="008E0190">
        <w:t xml:space="preserve"> </w:t>
      </w:r>
      <w:r w:rsidR="00DF6044">
        <w:t xml:space="preserve">predpokladá pozitívny vplyv a negatívny vplyv </w:t>
      </w:r>
      <w:r w:rsidR="00DF6044">
        <w:t>na podnikateľské prostredie</w:t>
      </w:r>
      <w:r w:rsidR="00DF6044">
        <w:t xml:space="preserve"> a </w:t>
      </w:r>
      <w:r>
        <w:t>ne</w:t>
      </w:r>
      <w:r w:rsidRPr="008E0190">
        <w:t>predpokladá vplyv na rozpočet verejnej správy</w:t>
      </w:r>
      <w:r>
        <w:t>, sociálny vplyv, vplyv na manželstvo, rodičovstvo, rodinu, vplyv na informatizáciu spoločnosti, vplyvy na životné  prostredie ani vplyv na služby verejnej správy pre občana.</w:t>
      </w:r>
    </w:p>
    <w:bookmarkEnd w:id="0"/>
    <w:p w:rsidR="00D971CA" w:rsidRDefault="00D971CA" w:rsidP="00D971CA">
      <w:pPr>
        <w:pStyle w:val="Normlnywebov"/>
        <w:jc w:val="both"/>
        <w:divId w:val="1911647529"/>
      </w:pPr>
      <w: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:rsidR="00A74B8D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rPr>
          <w:color w:val="000000"/>
        </w:rPr>
        <w:t xml:space="preserve">Účinnosť </w:t>
      </w:r>
      <w:r w:rsidR="00D971CA">
        <w:rPr>
          <w:color w:val="000000"/>
        </w:rPr>
        <w:t>návrhu zákona</w:t>
      </w:r>
      <w:r>
        <w:rPr>
          <w:color w:val="000000"/>
        </w:rPr>
        <w:t xml:space="preserve"> sa navrhuje od 1. </w:t>
      </w:r>
      <w:r w:rsidR="003B7723">
        <w:rPr>
          <w:color w:val="000000"/>
        </w:rPr>
        <w:t xml:space="preserve">januára </w:t>
      </w:r>
      <w:r>
        <w:rPr>
          <w:color w:val="000000"/>
        </w:rPr>
        <w:t>20</w:t>
      </w:r>
      <w:r w:rsidR="00D971CA">
        <w:rPr>
          <w:color w:val="000000"/>
        </w:rPr>
        <w:t xml:space="preserve">20 vzhľadom na začiatok </w:t>
      </w:r>
      <w:r w:rsidR="00C84911">
        <w:rPr>
          <w:color w:val="000000"/>
        </w:rPr>
        <w:t>nového kalendárneho</w:t>
      </w:r>
      <w:r w:rsidR="00D971CA">
        <w:rPr>
          <w:color w:val="000000"/>
        </w:rPr>
        <w:t xml:space="preserve"> roka.</w:t>
      </w:r>
    </w:p>
    <w:p w:rsidR="00A74B8D" w:rsidRDefault="00A74B8D">
      <w:pPr>
        <w:pStyle w:val="Normlnywebov"/>
        <w:spacing w:before="0" w:beforeAutospacing="0" w:after="0" w:afterAutospacing="0"/>
        <w:jc w:val="both"/>
        <w:divId w:val="1911647529"/>
      </w:pPr>
      <w:r>
        <w:rPr>
          <w:color w:val="000000"/>
        </w:rPr>
        <w:t>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2" w:rsidRDefault="00DE3532" w:rsidP="000A67D5">
      <w:pPr>
        <w:spacing w:after="0" w:line="240" w:lineRule="auto"/>
      </w:pPr>
      <w:r>
        <w:separator/>
      </w:r>
    </w:p>
  </w:endnote>
  <w:endnote w:type="continuationSeparator" w:id="0">
    <w:p w:rsidR="00DE3532" w:rsidRDefault="00DE353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2" w:rsidRDefault="00DE3532" w:rsidP="000A67D5">
      <w:pPr>
        <w:spacing w:after="0" w:line="240" w:lineRule="auto"/>
      </w:pPr>
      <w:r>
        <w:separator/>
      </w:r>
    </w:p>
  </w:footnote>
  <w:footnote w:type="continuationSeparator" w:id="0">
    <w:p w:rsidR="00DE3532" w:rsidRDefault="00DE353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6FC"/>
    <w:multiLevelType w:val="multilevel"/>
    <w:tmpl w:val="327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E5175"/>
    <w:multiLevelType w:val="hybridMultilevel"/>
    <w:tmpl w:val="9B6AB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30CE"/>
    <w:multiLevelType w:val="hybridMultilevel"/>
    <w:tmpl w:val="0C9E7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1FF"/>
    <w:multiLevelType w:val="hybridMultilevel"/>
    <w:tmpl w:val="2B165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2763E"/>
    <w:rsid w:val="000603AB"/>
    <w:rsid w:val="0006543E"/>
    <w:rsid w:val="00092DD6"/>
    <w:rsid w:val="000A67D5"/>
    <w:rsid w:val="000B5A63"/>
    <w:rsid w:val="000C30FD"/>
    <w:rsid w:val="000C3FE7"/>
    <w:rsid w:val="000E25CA"/>
    <w:rsid w:val="001034F7"/>
    <w:rsid w:val="00146547"/>
    <w:rsid w:val="00146B48"/>
    <w:rsid w:val="00150388"/>
    <w:rsid w:val="001A3641"/>
    <w:rsid w:val="001E42F6"/>
    <w:rsid w:val="001F77B0"/>
    <w:rsid w:val="002109B0"/>
    <w:rsid w:val="0021228E"/>
    <w:rsid w:val="00220ABE"/>
    <w:rsid w:val="00230F3C"/>
    <w:rsid w:val="0026610F"/>
    <w:rsid w:val="002702D6"/>
    <w:rsid w:val="00275E47"/>
    <w:rsid w:val="002A5577"/>
    <w:rsid w:val="002C764B"/>
    <w:rsid w:val="003111B8"/>
    <w:rsid w:val="00322014"/>
    <w:rsid w:val="0039526D"/>
    <w:rsid w:val="003B435B"/>
    <w:rsid w:val="003B7723"/>
    <w:rsid w:val="003D5E45"/>
    <w:rsid w:val="003E2DC5"/>
    <w:rsid w:val="003E3CDC"/>
    <w:rsid w:val="003E4226"/>
    <w:rsid w:val="00402997"/>
    <w:rsid w:val="0041263C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537A"/>
    <w:rsid w:val="004D1A22"/>
    <w:rsid w:val="004E70BA"/>
    <w:rsid w:val="00532574"/>
    <w:rsid w:val="0053385C"/>
    <w:rsid w:val="00581D58"/>
    <w:rsid w:val="0059081C"/>
    <w:rsid w:val="005B745A"/>
    <w:rsid w:val="00634508"/>
    <w:rsid w:val="00634B9C"/>
    <w:rsid w:val="00642FB8"/>
    <w:rsid w:val="00657226"/>
    <w:rsid w:val="00683CAB"/>
    <w:rsid w:val="00684856"/>
    <w:rsid w:val="006A3681"/>
    <w:rsid w:val="006A380D"/>
    <w:rsid w:val="007055C1"/>
    <w:rsid w:val="00764FAC"/>
    <w:rsid w:val="007652B7"/>
    <w:rsid w:val="00766598"/>
    <w:rsid w:val="007746DD"/>
    <w:rsid w:val="00777C34"/>
    <w:rsid w:val="007A1010"/>
    <w:rsid w:val="007D7AE6"/>
    <w:rsid w:val="007F293A"/>
    <w:rsid w:val="0080295D"/>
    <w:rsid w:val="0081645A"/>
    <w:rsid w:val="008354BD"/>
    <w:rsid w:val="0084052F"/>
    <w:rsid w:val="00864917"/>
    <w:rsid w:val="00880BB5"/>
    <w:rsid w:val="008A1964"/>
    <w:rsid w:val="008A7A54"/>
    <w:rsid w:val="008D2B72"/>
    <w:rsid w:val="008E2844"/>
    <w:rsid w:val="008E3D2E"/>
    <w:rsid w:val="008F6C33"/>
    <w:rsid w:val="0090100E"/>
    <w:rsid w:val="009239D9"/>
    <w:rsid w:val="009B2526"/>
    <w:rsid w:val="009C6C5C"/>
    <w:rsid w:val="009D1F3C"/>
    <w:rsid w:val="009D6F8B"/>
    <w:rsid w:val="00A05DD1"/>
    <w:rsid w:val="00A36616"/>
    <w:rsid w:val="00A54A16"/>
    <w:rsid w:val="00A74B8D"/>
    <w:rsid w:val="00AF457A"/>
    <w:rsid w:val="00B133CC"/>
    <w:rsid w:val="00B67ED2"/>
    <w:rsid w:val="00B75BB0"/>
    <w:rsid w:val="00B81906"/>
    <w:rsid w:val="00B906B2"/>
    <w:rsid w:val="00B93B20"/>
    <w:rsid w:val="00BD1FAB"/>
    <w:rsid w:val="00BE7302"/>
    <w:rsid w:val="00C35BC3"/>
    <w:rsid w:val="00C37A7F"/>
    <w:rsid w:val="00C65A4A"/>
    <w:rsid w:val="00C84911"/>
    <w:rsid w:val="00C920E8"/>
    <w:rsid w:val="00CA4563"/>
    <w:rsid w:val="00CE47A6"/>
    <w:rsid w:val="00D16A13"/>
    <w:rsid w:val="00D261C9"/>
    <w:rsid w:val="00D7179C"/>
    <w:rsid w:val="00D840AA"/>
    <w:rsid w:val="00D85172"/>
    <w:rsid w:val="00D969AC"/>
    <w:rsid w:val="00D971CA"/>
    <w:rsid w:val="00DA34D9"/>
    <w:rsid w:val="00DC0BD9"/>
    <w:rsid w:val="00DD58E1"/>
    <w:rsid w:val="00DE3532"/>
    <w:rsid w:val="00DF6044"/>
    <w:rsid w:val="00E076A2"/>
    <w:rsid w:val="00E14E7F"/>
    <w:rsid w:val="00E32491"/>
    <w:rsid w:val="00E5284A"/>
    <w:rsid w:val="00E840B3"/>
    <w:rsid w:val="00EA7C00"/>
    <w:rsid w:val="00EC027B"/>
    <w:rsid w:val="00EE001B"/>
    <w:rsid w:val="00EE0D4A"/>
    <w:rsid w:val="00EF1425"/>
    <w:rsid w:val="00F256C4"/>
    <w:rsid w:val="00F2656B"/>
    <w:rsid w:val="00F26A4A"/>
    <w:rsid w:val="00F46B1B"/>
    <w:rsid w:val="00FA0ABD"/>
    <w:rsid w:val="00FB12C1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19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7723"/>
    <w:pPr>
      <w:ind w:left="720"/>
      <w:contextualSpacing/>
    </w:pPr>
    <w:rPr>
      <w:rFonts w:eastAsia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6.7.2017 16:52:16"/>
    <f:field ref="objchangedby" par="" text="Administrator, System"/>
    <f:field ref="objmodifiedat" par="" text="26.7.2017 16:52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AD28A6-BCB0-4A34-9CF0-D98DFDE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2019-04-29T02:29:00Z</dcterms:created>
  <dcterms:modified xsi:type="dcterms:W3CDTF">2019-09-18T18:30:00Z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roky 2016 - 2020, Plán legislatívnych úloh vlády SR na rok 2017.</vt:lpwstr>
  </property>
  <property fmtid="{D5CDD505-2E9C-101B-9397-08002B2CF9AE}" pid="16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7" name="FSC#SKEDITIONSLOVLEX@103.510:rezortcislopredpis">
    <vt:lpwstr>spis č. 2017-3769-56AA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LP/2017/155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7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2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3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4" name="FSC#SKEDITIONSLOVLEX@103.510:AttrStrListDocPropInfoZaciatokKonania">
    <vt:lpwstr>Nebolo začaté.</vt:lpwstr>
  </property>
  <property fmtid="{D5CDD505-2E9C-101B-9397-08002B2CF9AE}" pid="45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8" name="FSC#SKEDITIONSLOVLEX@103.510:AttrDateDocPropZaciatokPKK">
    <vt:lpwstr>11. 3. 2017</vt:lpwstr>
  </property>
  <property fmtid="{D5CDD505-2E9C-101B-9397-08002B2CF9AE}" pid="49" name="FSC#SKEDITIONSLOVLEX@103.510:AttrDateDocPropUkonceniePKK">
    <vt:lpwstr>22. 3. 2017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6" name="FSC#SKEDITIONSLOVLEX@103.510:AttrStrListDocPropAltRiesenia">
    <vt:lpwstr>Neboli identifikované alternatívy k predloženým riešeniam, ktoré by naplnili cieľ. </vt:lpwstr>
  </property>
  <property fmtid="{D5CDD505-2E9C-101B-9397-08002B2CF9AE}" pid="57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0" name="FSC#COOSYSTEM@1.1:Container">
    <vt:lpwstr>COO.2145.1000.3.2097548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