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8951A0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8951A0">
        <w:rPr>
          <w:b/>
          <w:bCs/>
        </w:rPr>
        <w:t xml:space="preserve">Vyhlásenie </w:t>
      </w:r>
    </w:p>
    <w:p w:rsidR="007A1489" w:rsidRPr="008951A0" w:rsidRDefault="004649A4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Ministerstva dopravy a výstavby Slovenskej republiky</w:t>
      </w:r>
    </w:p>
    <w:p w:rsidR="00354777" w:rsidRPr="008951A0" w:rsidRDefault="00F56450" w:rsidP="00354777">
      <w:pPr>
        <w:jc w:val="center"/>
        <w:rPr>
          <w:rFonts w:ascii="Times New Roman" w:hAnsi="Times New Roman"/>
          <w:sz w:val="24"/>
          <w:szCs w:val="24"/>
        </w:rPr>
      </w:pPr>
      <w:r w:rsidRPr="008951A0">
        <w:rPr>
          <w:rFonts w:ascii="Times New Roman" w:hAnsi="Times New Roman"/>
          <w:b/>
          <w:bCs/>
          <w:color w:val="000000"/>
          <w:sz w:val="24"/>
          <w:szCs w:val="24"/>
        </w:rPr>
        <w:t>o rozporoch k</w:t>
      </w:r>
      <w:r w:rsidR="002A0A20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951A0">
        <w:rPr>
          <w:rFonts w:ascii="Times New Roman" w:hAnsi="Times New Roman"/>
          <w:b/>
          <w:bCs/>
          <w:color w:val="000000"/>
          <w:sz w:val="24"/>
          <w:szCs w:val="24"/>
        </w:rPr>
        <w:t>návrhu</w:t>
      </w:r>
      <w:r w:rsidR="002A0A2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26AB7">
        <w:rPr>
          <w:rFonts w:ascii="Times New Roman" w:hAnsi="Times New Roman"/>
          <w:b/>
          <w:bCs/>
          <w:color w:val="000000"/>
          <w:sz w:val="24"/>
          <w:szCs w:val="24"/>
        </w:rPr>
        <w:t xml:space="preserve">zákona </w:t>
      </w:r>
      <w:r w:rsidR="002D46EA">
        <w:rPr>
          <w:rFonts w:ascii="Times New Roman" w:hAnsi="Times New Roman"/>
          <w:b/>
          <w:bCs/>
          <w:color w:val="000000"/>
          <w:sz w:val="24"/>
          <w:szCs w:val="24"/>
        </w:rPr>
        <w:t>o územnom plánovaní</w:t>
      </w:r>
    </w:p>
    <w:p w:rsidR="001B6C2C" w:rsidRPr="008951A0" w:rsidRDefault="001B6C2C" w:rsidP="00354777">
      <w:pPr>
        <w:pStyle w:val="Normlnywebov"/>
        <w:spacing w:before="0" w:beforeAutospacing="0" w:after="0" w:afterAutospacing="0"/>
        <w:jc w:val="center"/>
      </w:pPr>
    </w:p>
    <w:p w:rsidR="00354777" w:rsidRPr="008951A0" w:rsidRDefault="00826AB7" w:rsidP="003547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</w:t>
      </w:r>
      <w:r w:rsidR="002D46EA">
        <w:rPr>
          <w:rFonts w:ascii="Times New Roman" w:hAnsi="Times New Roman"/>
          <w:sz w:val="24"/>
          <w:szCs w:val="24"/>
        </w:rPr>
        <w:t xml:space="preserve"> o územnom plánovaní</w:t>
      </w:r>
      <w:r>
        <w:rPr>
          <w:rFonts w:ascii="Times New Roman" w:hAnsi="Times New Roman"/>
          <w:sz w:val="24"/>
          <w:szCs w:val="24"/>
        </w:rPr>
        <w:t xml:space="preserve"> </w:t>
      </w:r>
      <w:r w:rsidR="00E57F4A" w:rsidRPr="008951A0">
        <w:rPr>
          <w:rFonts w:ascii="Times New Roman" w:hAnsi="Times New Roman"/>
          <w:sz w:val="24"/>
          <w:szCs w:val="24"/>
        </w:rPr>
        <w:t xml:space="preserve">sa predkladá na rokovanie </w:t>
      </w:r>
      <w:r w:rsidR="00232F84" w:rsidRPr="008951A0">
        <w:rPr>
          <w:rFonts w:ascii="Times New Roman" w:hAnsi="Times New Roman"/>
          <w:sz w:val="24"/>
          <w:szCs w:val="24"/>
        </w:rPr>
        <w:t xml:space="preserve">Legislatívnej rady </w:t>
      </w:r>
      <w:r w:rsidR="008F2470" w:rsidRPr="008951A0">
        <w:rPr>
          <w:rFonts w:ascii="Times New Roman" w:hAnsi="Times New Roman"/>
          <w:sz w:val="24"/>
          <w:szCs w:val="24"/>
        </w:rPr>
        <w:t>vlády Slovenskej republiky</w:t>
      </w:r>
      <w:r w:rsidR="00CE1EF5" w:rsidRPr="008951A0">
        <w:rPr>
          <w:rFonts w:ascii="Times New Roman" w:hAnsi="Times New Roman"/>
          <w:sz w:val="24"/>
          <w:szCs w:val="24"/>
        </w:rPr>
        <w:t xml:space="preserve"> s</w:t>
      </w:r>
      <w:r w:rsidR="00D61031" w:rsidRPr="008951A0">
        <w:rPr>
          <w:rFonts w:ascii="Times New Roman" w:hAnsi="Times New Roman"/>
          <w:sz w:val="24"/>
          <w:szCs w:val="24"/>
        </w:rPr>
        <w:t> </w:t>
      </w:r>
      <w:r w:rsidR="00CE1EF5" w:rsidRPr="008951A0">
        <w:rPr>
          <w:rFonts w:ascii="Times New Roman" w:hAnsi="Times New Roman"/>
          <w:sz w:val="24"/>
          <w:szCs w:val="24"/>
        </w:rPr>
        <w:t>rozpor</w:t>
      </w:r>
      <w:r w:rsidR="00F926D5" w:rsidRPr="008951A0">
        <w:rPr>
          <w:rFonts w:ascii="Times New Roman" w:hAnsi="Times New Roman"/>
          <w:sz w:val="24"/>
          <w:szCs w:val="24"/>
        </w:rPr>
        <w:t>mi</w:t>
      </w:r>
      <w:r w:rsidR="00D61031" w:rsidRPr="008951A0">
        <w:rPr>
          <w:rFonts w:ascii="Times New Roman" w:hAnsi="Times New Roman"/>
          <w:sz w:val="24"/>
          <w:szCs w:val="24"/>
        </w:rPr>
        <w:t xml:space="preserve"> </w:t>
      </w:r>
      <w:r w:rsidR="00F926D5" w:rsidRPr="008951A0">
        <w:rPr>
          <w:rFonts w:ascii="Times New Roman" w:hAnsi="Times New Roman"/>
          <w:sz w:val="24"/>
          <w:szCs w:val="24"/>
        </w:rPr>
        <w:t>s</w:t>
      </w:r>
      <w:r w:rsidR="00354777" w:rsidRPr="008951A0">
        <w:rPr>
          <w:rFonts w:ascii="Times New Roman" w:hAnsi="Times New Roman"/>
          <w:sz w:val="24"/>
          <w:szCs w:val="24"/>
        </w:rPr>
        <w:t>:</w:t>
      </w:r>
    </w:p>
    <w:p w:rsidR="00CA65F8" w:rsidRDefault="00CA65F8" w:rsidP="008C416D">
      <w:pPr>
        <w:pStyle w:val="Odsekzoznamu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2D46EA">
        <w:rPr>
          <w:rFonts w:ascii="Times New Roman" w:hAnsi="Times New Roman"/>
          <w:bCs/>
          <w:sz w:val="24"/>
          <w:szCs w:val="24"/>
        </w:rPr>
        <w:t>Republiková únia zamestnávateľov (RÚZ)</w:t>
      </w:r>
      <w:r w:rsidR="002D46EA" w:rsidRPr="002D46EA">
        <w:rPr>
          <w:rFonts w:ascii="Times New Roman" w:hAnsi="Times New Roman"/>
          <w:bCs/>
          <w:sz w:val="24"/>
          <w:szCs w:val="24"/>
        </w:rPr>
        <w:t xml:space="preserve"> a Inštitút </w:t>
      </w:r>
      <w:proofErr w:type="spellStart"/>
      <w:r w:rsidR="002D46EA" w:rsidRPr="002D46EA">
        <w:rPr>
          <w:rFonts w:ascii="Times New Roman" w:hAnsi="Times New Roman"/>
          <w:bCs/>
          <w:sz w:val="24"/>
          <w:szCs w:val="24"/>
        </w:rPr>
        <w:t>urbánneho</w:t>
      </w:r>
      <w:proofErr w:type="spellEnd"/>
      <w:r w:rsidR="002D46EA" w:rsidRPr="002D46EA">
        <w:rPr>
          <w:rFonts w:ascii="Times New Roman" w:hAnsi="Times New Roman"/>
          <w:bCs/>
          <w:sz w:val="24"/>
          <w:szCs w:val="24"/>
        </w:rPr>
        <w:t xml:space="preserve"> rozvoja </w:t>
      </w:r>
      <w:r w:rsidR="002D46EA">
        <w:rPr>
          <w:rFonts w:ascii="Times New Roman" w:hAnsi="Times New Roman"/>
          <w:bCs/>
          <w:sz w:val="24"/>
          <w:szCs w:val="24"/>
        </w:rPr>
        <w:t xml:space="preserve"> (IUR) </w:t>
      </w:r>
      <w:r w:rsidR="002D46EA" w:rsidRPr="002D46EA">
        <w:rPr>
          <w:rFonts w:ascii="Times New Roman" w:hAnsi="Times New Roman"/>
          <w:bCs/>
          <w:sz w:val="24"/>
          <w:szCs w:val="24"/>
        </w:rPr>
        <w:t xml:space="preserve">– hromadná pripomienka </w:t>
      </w:r>
    </w:p>
    <w:p w:rsidR="00354777" w:rsidRPr="008951A0" w:rsidRDefault="00354777" w:rsidP="00AA0342">
      <w:pPr>
        <w:jc w:val="both"/>
        <w:rPr>
          <w:rFonts w:ascii="Times New Roman" w:hAnsi="Times New Roman"/>
          <w:sz w:val="24"/>
          <w:szCs w:val="24"/>
        </w:rPr>
      </w:pPr>
    </w:p>
    <w:p w:rsidR="00AA0342" w:rsidRPr="008951A0" w:rsidRDefault="00AA0342" w:rsidP="00AA0342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895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Rozpory a dôvody, pre ktoré ich nebolo možné odstrániť:</w:t>
      </w:r>
      <w:r w:rsidR="0085479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:rsidR="00F926D5" w:rsidRPr="00211BE3" w:rsidRDefault="002D46EA" w:rsidP="00C8515B">
      <w:pPr>
        <w:pStyle w:val="Odsekzoznamu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RÚZ</w:t>
      </w:r>
      <w:r w:rsidR="002101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a IUR (hromadná pripomienka)</w:t>
      </w:r>
    </w:p>
    <w:p w:rsidR="002D46EA" w:rsidRPr="002D46EA" w:rsidRDefault="00856197" w:rsidP="002D46E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Zásadne nesúhlasia </w:t>
      </w:r>
      <w:r w:rsidR="002D46EA" w:rsidRPr="002D46EA">
        <w:rPr>
          <w:rFonts w:ascii="Times New Roman" w:hAnsi="Times New Roman"/>
          <w:bCs/>
          <w:sz w:val="24"/>
          <w:szCs w:val="24"/>
        </w:rPr>
        <w:t xml:space="preserve">s tým, aby bolo možné všeobecne záväzným nariadením vyhlásiť stavebnú uzáveru. Stavebná uzávera aj keď dočasná predstavuje výrazný zásah do vlastníckeho práva, ukladá povinnosť zdržania sa individuálne určiteľným osobám a takéto obmedzenie práva môže byť uskutočnené len v individuálnom konaní, kedy sa v správnom konaní rozhodne o takomto obmedzení práva. O súkromnom vlastníctve sa môže rozhodovať len v konaniach, v ktorých má vlastník postavenie účastníka konania. </w:t>
      </w:r>
    </w:p>
    <w:p w:rsidR="00515F20" w:rsidRPr="0021010A" w:rsidRDefault="00897C9A" w:rsidP="002D46EA">
      <w:pPr>
        <w:jc w:val="both"/>
        <w:rPr>
          <w:rFonts w:ascii="Times New Roman" w:hAnsi="Times New Roman"/>
          <w:bCs/>
          <w:sz w:val="24"/>
          <w:szCs w:val="24"/>
        </w:rPr>
      </w:pPr>
      <w:r w:rsidRPr="00897C9A">
        <w:rPr>
          <w:rFonts w:ascii="Times New Roman" w:hAnsi="Times New Roman"/>
          <w:b/>
          <w:bCs/>
          <w:sz w:val="24"/>
          <w:szCs w:val="24"/>
        </w:rPr>
        <w:t>Stanovisko predkladateľa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Predkladateľ sa nestotožnil </w:t>
      </w:r>
      <w:r w:rsidR="002D46EA">
        <w:rPr>
          <w:rFonts w:ascii="Times New Roman" w:hAnsi="Times New Roman"/>
          <w:bCs/>
          <w:sz w:val="24"/>
          <w:szCs w:val="24"/>
        </w:rPr>
        <w:t xml:space="preserve">s názorom </w:t>
      </w:r>
      <w:r w:rsidR="0021010A">
        <w:rPr>
          <w:rFonts w:ascii="Times New Roman" w:hAnsi="Times New Roman"/>
          <w:bCs/>
          <w:sz w:val="24"/>
          <w:szCs w:val="24"/>
        </w:rPr>
        <w:t xml:space="preserve">IUR, </w:t>
      </w:r>
      <w:r w:rsidR="0021010A" w:rsidRPr="0021010A">
        <w:rPr>
          <w:rFonts w:ascii="Times New Roman" w:hAnsi="Times New Roman"/>
          <w:sz w:val="24"/>
          <w:szCs w:val="24"/>
        </w:rPr>
        <w:t>ktorý uplatnil pripomienku raz ako</w:t>
      </w:r>
      <w:r w:rsidR="0021010A">
        <w:rPr>
          <w:rFonts w:ascii="Times New Roman" w:hAnsi="Times New Roman"/>
          <w:sz w:val="24"/>
          <w:szCs w:val="24"/>
        </w:rPr>
        <w:t xml:space="preserve"> hromadnú a potom prostredníctvom RÚZ. </w:t>
      </w:r>
      <w:r w:rsidR="00856197">
        <w:rPr>
          <w:rFonts w:ascii="Times New Roman" w:hAnsi="Times New Roman"/>
          <w:bCs/>
          <w:sz w:val="24"/>
          <w:szCs w:val="24"/>
        </w:rPr>
        <w:t>Obstarávanie a schvaľovanie územného plánu obce a zóny je</w:t>
      </w:r>
      <w:r w:rsidR="00856197" w:rsidRPr="002D46EA">
        <w:rPr>
          <w:rFonts w:ascii="Times New Roman" w:hAnsi="Times New Roman"/>
          <w:bCs/>
          <w:sz w:val="24"/>
          <w:szCs w:val="24"/>
        </w:rPr>
        <w:t xml:space="preserve"> samosprávn</w:t>
      </w:r>
      <w:r w:rsidR="00856197">
        <w:rPr>
          <w:rFonts w:ascii="Times New Roman" w:hAnsi="Times New Roman"/>
          <w:bCs/>
          <w:sz w:val="24"/>
          <w:szCs w:val="24"/>
        </w:rPr>
        <w:t>o</w:t>
      </w:r>
      <w:r w:rsidR="00856197" w:rsidRPr="002D46EA">
        <w:rPr>
          <w:rFonts w:ascii="Times New Roman" w:hAnsi="Times New Roman"/>
          <w:bCs/>
          <w:sz w:val="24"/>
          <w:szCs w:val="24"/>
        </w:rPr>
        <w:t>u kompetenci</w:t>
      </w:r>
      <w:r w:rsidR="00856197">
        <w:rPr>
          <w:rFonts w:ascii="Times New Roman" w:hAnsi="Times New Roman"/>
          <w:bCs/>
          <w:sz w:val="24"/>
          <w:szCs w:val="24"/>
        </w:rPr>
        <w:t>o</w:t>
      </w:r>
      <w:r w:rsidR="00856197" w:rsidRPr="002D46EA">
        <w:rPr>
          <w:rFonts w:ascii="Times New Roman" w:hAnsi="Times New Roman"/>
          <w:bCs/>
          <w:sz w:val="24"/>
          <w:szCs w:val="24"/>
        </w:rPr>
        <w:t>u</w:t>
      </w:r>
      <w:r w:rsidR="00856197">
        <w:rPr>
          <w:rFonts w:ascii="Times New Roman" w:hAnsi="Times New Roman"/>
          <w:bCs/>
          <w:sz w:val="24"/>
          <w:szCs w:val="24"/>
        </w:rPr>
        <w:t xml:space="preserve"> obce</w:t>
      </w:r>
      <w:r w:rsidR="00856197" w:rsidRPr="002D46EA">
        <w:rPr>
          <w:rFonts w:ascii="Times New Roman" w:hAnsi="Times New Roman"/>
          <w:bCs/>
          <w:sz w:val="24"/>
          <w:szCs w:val="24"/>
        </w:rPr>
        <w:t xml:space="preserve">, ktorá zodpovedá za rozvoj svojho územia. </w:t>
      </w:r>
      <w:r w:rsidR="0021010A">
        <w:rPr>
          <w:rFonts w:ascii="Times New Roman" w:hAnsi="Times New Roman"/>
          <w:bCs/>
          <w:sz w:val="24"/>
          <w:szCs w:val="24"/>
        </w:rPr>
        <w:t>S</w:t>
      </w:r>
      <w:r w:rsidR="0021010A" w:rsidRPr="002D46EA">
        <w:rPr>
          <w:rFonts w:ascii="Times New Roman" w:hAnsi="Times New Roman"/>
          <w:bCs/>
          <w:sz w:val="24"/>
          <w:szCs w:val="24"/>
        </w:rPr>
        <w:t>ystém územného plánovania nie je založený na individuálnych právnych aktoch. Ide o väzbu na celý proces obstarávania územnoplánovacej dokumentácie, ktorého záväzná časť je vydávaná VZN obce</w:t>
      </w:r>
      <w:r w:rsidR="0021010A">
        <w:rPr>
          <w:rFonts w:ascii="Times New Roman" w:hAnsi="Times New Roman"/>
          <w:bCs/>
          <w:sz w:val="24"/>
          <w:szCs w:val="24"/>
        </w:rPr>
        <w:t xml:space="preserve"> a vyhlasovanie stavebnej uzávery patrí do</w:t>
      </w:r>
      <w:r w:rsidR="00856197">
        <w:rPr>
          <w:rFonts w:ascii="Times New Roman" w:hAnsi="Times New Roman"/>
          <w:bCs/>
          <w:sz w:val="24"/>
          <w:szCs w:val="24"/>
        </w:rPr>
        <w:t xml:space="preserve"> tohto procesu, ako výnimočná možnosť na ochranu územia pri obstarávaní územnoplánovacej dokumentácie</w:t>
      </w:r>
      <w:r w:rsidR="0021010A" w:rsidRPr="002D46EA">
        <w:rPr>
          <w:rFonts w:ascii="Times New Roman" w:hAnsi="Times New Roman"/>
          <w:bCs/>
          <w:sz w:val="24"/>
          <w:szCs w:val="24"/>
        </w:rPr>
        <w:t xml:space="preserve">. Podľa návrhu zákona ide o sprísnenie možnosti vyhlásenia stavebnej uzávery oproti súčasného stavu. </w:t>
      </w:r>
      <w:r w:rsidR="00856197">
        <w:rPr>
          <w:rFonts w:ascii="Times New Roman" w:hAnsi="Times New Roman"/>
          <w:bCs/>
          <w:sz w:val="24"/>
          <w:szCs w:val="24"/>
        </w:rPr>
        <w:t xml:space="preserve">V prípade , ak by išlo o rozhodnutie, problémom je stanovenie účastníkov konania. </w:t>
      </w:r>
      <w:r w:rsidR="0021010A" w:rsidRPr="002D46EA">
        <w:rPr>
          <w:rFonts w:ascii="Times New Roman" w:hAnsi="Times New Roman"/>
          <w:bCs/>
          <w:sz w:val="24"/>
          <w:szCs w:val="24"/>
        </w:rPr>
        <w:t>Obsah pripomienky bol prerokovaný aj s MS SR, ktorý súhlasia s vydávaním stavebnej uzávery formou VZN.</w:t>
      </w:r>
    </w:p>
    <w:sectPr w:rsidR="00515F20" w:rsidRPr="0021010A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F2C8D"/>
    <w:multiLevelType w:val="hybridMultilevel"/>
    <w:tmpl w:val="735C1FA0"/>
    <w:lvl w:ilvl="0" w:tplc="860E3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DBF"/>
    <w:multiLevelType w:val="hybridMultilevel"/>
    <w:tmpl w:val="805CB5D4"/>
    <w:lvl w:ilvl="0" w:tplc="E1C629E4">
      <w:start w:val="30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57F402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86DB7"/>
    <w:multiLevelType w:val="hybridMultilevel"/>
    <w:tmpl w:val="CC08C966"/>
    <w:lvl w:ilvl="0" w:tplc="46AEF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35B9"/>
    <w:multiLevelType w:val="hybridMultilevel"/>
    <w:tmpl w:val="CC6AAE06"/>
    <w:lvl w:ilvl="0" w:tplc="872287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54EA4"/>
    <w:rsid w:val="00061383"/>
    <w:rsid w:val="000839D3"/>
    <w:rsid w:val="000940A3"/>
    <w:rsid w:val="00127BF7"/>
    <w:rsid w:val="0017199D"/>
    <w:rsid w:val="001954CD"/>
    <w:rsid w:val="001B6C2C"/>
    <w:rsid w:val="001D7AF3"/>
    <w:rsid w:val="001F3AFC"/>
    <w:rsid w:val="00206111"/>
    <w:rsid w:val="0021010A"/>
    <w:rsid w:val="00211BE3"/>
    <w:rsid w:val="00225EB0"/>
    <w:rsid w:val="00232F84"/>
    <w:rsid w:val="002A0A20"/>
    <w:rsid w:val="002A71B6"/>
    <w:rsid w:val="002D46EA"/>
    <w:rsid w:val="002E15CA"/>
    <w:rsid w:val="00320359"/>
    <w:rsid w:val="0032387C"/>
    <w:rsid w:val="003414BB"/>
    <w:rsid w:val="00354777"/>
    <w:rsid w:val="003565AA"/>
    <w:rsid w:val="00365D1B"/>
    <w:rsid w:val="00391A78"/>
    <w:rsid w:val="003B3BE4"/>
    <w:rsid w:val="003C36E9"/>
    <w:rsid w:val="003C47E7"/>
    <w:rsid w:val="003D0032"/>
    <w:rsid w:val="00425547"/>
    <w:rsid w:val="004649A4"/>
    <w:rsid w:val="004A4E35"/>
    <w:rsid w:val="004C67CB"/>
    <w:rsid w:val="00512D2F"/>
    <w:rsid w:val="00515F20"/>
    <w:rsid w:val="00524F02"/>
    <w:rsid w:val="00577DD3"/>
    <w:rsid w:val="00583500"/>
    <w:rsid w:val="005843EB"/>
    <w:rsid w:val="005D0819"/>
    <w:rsid w:val="005D0CB3"/>
    <w:rsid w:val="005E541F"/>
    <w:rsid w:val="0063059C"/>
    <w:rsid w:val="0064297D"/>
    <w:rsid w:val="00643E83"/>
    <w:rsid w:val="00647C0D"/>
    <w:rsid w:val="00675618"/>
    <w:rsid w:val="00687F00"/>
    <w:rsid w:val="006A4E96"/>
    <w:rsid w:val="006B56AB"/>
    <w:rsid w:val="006D72A1"/>
    <w:rsid w:val="006D790F"/>
    <w:rsid w:val="006D799C"/>
    <w:rsid w:val="00714D07"/>
    <w:rsid w:val="007571FF"/>
    <w:rsid w:val="00771922"/>
    <w:rsid w:val="007A1489"/>
    <w:rsid w:val="008265D4"/>
    <w:rsid w:val="00826AB7"/>
    <w:rsid w:val="00834D9F"/>
    <w:rsid w:val="0085479A"/>
    <w:rsid w:val="00856197"/>
    <w:rsid w:val="008740F5"/>
    <w:rsid w:val="008747D7"/>
    <w:rsid w:val="008951A0"/>
    <w:rsid w:val="00897C9A"/>
    <w:rsid w:val="008A4D9D"/>
    <w:rsid w:val="008E2F4A"/>
    <w:rsid w:val="008E6FB0"/>
    <w:rsid w:val="008F2470"/>
    <w:rsid w:val="008F6895"/>
    <w:rsid w:val="00903B9B"/>
    <w:rsid w:val="009220A5"/>
    <w:rsid w:val="00922EF1"/>
    <w:rsid w:val="00934DE5"/>
    <w:rsid w:val="00946A52"/>
    <w:rsid w:val="0095698E"/>
    <w:rsid w:val="00962545"/>
    <w:rsid w:val="009901CC"/>
    <w:rsid w:val="009B1776"/>
    <w:rsid w:val="009C2FCE"/>
    <w:rsid w:val="009D6E0A"/>
    <w:rsid w:val="00A11A9F"/>
    <w:rsid w:val="00A26787"/>
    <w:rsid w:val="00A54C64"/>
    <w:rsid w:val="00A772A0"/>
    <w:rsid w:val="00A84F64"/>
    <w:rsid w:val="00A9106D"/>
    <w:rsid w:val="00AA0342"/>
    <w:rsid w:val="00AA041A"/>
    <w:rsid w:val="00AD37F4"/>
    <w:rsid w:val="00B104AE"/>
    <w:rsid w:val="00B11DE1"/>
    <w:rsid w:val="00B22189"/>
    <w:rsid w:val="00B82604"/>
    <w:rsid w:val="00BB35BD"/>
    <w:rsid w:val="00BF03C0"/>
    <w:rsid w:val="00C306A6"/>
    <w:rsid w:val="00C33227"/>
    <w:rsid w:val="00C3556C"/>
    <w:rsid w:val="00C7103A"/>
    <w:rsid w:val="00C8515B"/>
    <w:rsid w:val="00C9702C"/>
    <w:rsid w:val="00CA034A"/>
    <w:rsid w:val="00CA65F8"/>
    <w:rsid w:val="00CD5C08"/>
    <w:rsid w:val="00CE1EF5"/>
    <w:rsid w:val="00CF7406"/>
    <w:rsid w:val="00D33EDB"/>
    <w:rsid w:val="00D47781"/>
    <w:rsid w:val="00D61031"/>
    <w:rsid w:val="00DA60ED"/>
    <w:rsid w:val="00DC05D6"/>
    <w:rsid w:val="00DD5B9D"/>
    <w:rsid w:val="00DE227D"/>
    <w:rsid w:val="00DF5D26"/>
    <w:rsid w:val="00DF6E05"/>
    <w:rsid w:val="00E12348"/>
    <w:rsid w:val="00E57F4A"/>
    <w:rsid w:val="00E62B22"/>
    <w:rsid w:val="00E70CA2"/>
    <w:rsid w:val="00E77BB0"/>
    <w:rsid w:val="00E964E6"/>
    <w:rsid w:val="00E968EE"/>
    <w:rsid w:val="00EA15B6"/>
    <w:rsid w:val="00EA47A4"/>
    <w:rsid w:val="00ED7B62"/>
    <w:rsid w:val="00EE5532"/>
    <w:rsid w:val="00F23188"/>
    <w:rsid w:val="00F56450"/>
    <w:rsid w:val="00F90963"/>
    <w:rsid w:val="00F926D5"/>
    <w:rsid w:val="00FA676F"/>
    <w:rsid w:val="00FD02DD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E13BDE-A106-4BCB-9981-93221108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354777"/>
    <w:rPr>
      <w:rFonts w:ascii="Times New Roman" w:hAnsi="Times New Roman"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2A7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Janikova Eva</dc:creator>
  <cp:keywords/>
  <dc:description/>
  <cp:lastModifiedBy>Kalinová, Želmíra</cp:lastModifiedBy>
  <cp:revision>7</cp:revision>
  <cp:lastPrinted>2018-08-10T12:39:00Z</cp:lastPrinted>
  <dcterms:created xsi:type="dcterms:W3CDTF">2019-09-05T06:07:00Z</dcterms:created>
  <dcterms:modified xsi:type="dcterms:W3CDTF">2019-09-12T05:59:00Z</dcterms:modified>
</cp:coreProperties>
</file>