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E6" w:rsidRPr="00BF55E6" w:rsidRDefault="00BF55E6" w:rsidP="00BF55E6">
      <w:pPr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BF55E6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Dôvodová správa</w:t>
      </w:r>
    </w:p>
    <w:p w:rsidR="00C11F0D" w:rsidRPr="004D3BCB" w:rsidRDefault="00C11F0D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691C33" w:rsidRPr="004D3BCB" w:rsidRDefault="00691C33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>B. Osobitná časť</w:t>
      </w:r>
    </w:p>
    <w:p w:rsidR="00C11F0D" w:rsidRPr="004D3BCB" w:rsidRDefault="00C11F0D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EE1D09" w:rsidRPr="00EE1D09" w:rsidRDefault="00EE1D09" w:rsidP="00EE1D09">
      <w:pPr>
        <w:spacing w:after="280" w:afterAutospacing="1"/>
        <w:jc w:val="both"/>
        <w:rPr>
          <w:rStyle w:val="Zstupntext"/>
          <w:color w:val="auto"/>
          <w:sz w:val="24"/>
          <w:szCs w:val="24"/>
        </w:rPr>
      </w:pPr>
      <w:r w:rsidRPr="00EE1D09">
        <w:rPr>
          <w:rStyle w:val="Zstupntext"/>
          <w:b/>
          <w:color w:val="auto"/>
          <w:sz w:val="24"/>
          <w:szCs w:val="24"/>
        </w:rPr>
        <w:t>K Čl. I</w:t>
      </w:r>
    </w:p>
    <w:p w:rsidR="0066153F" w:rsidRDefault="00EE1D09" w:rsidP="0066153F">
      <w:pPr>
        <w:spacing w:after="0"/>
        <w:jc w:val="both"/>
        <w:rPr>
          <w:rStyle w:val="Zstupntext"/>
          <w:b/>
          <w:color w:val="auto"/>
          <w:sz w:val="24"/>
          <w:szCs w:val="24"/>
        </w:rPr>
      </w:pPr>
      <w:r w:rsidRPr="00EE1D09">
        <w:rPr>
          <w:rStyle w:val="Zstupntext"/>
          <w:b/>
          <w:color w:val="auto"/>
          <w:sz w:val="24"/>
          <w:szCs w:val="24"/>
        </w:rPr>
        <w:t>K bodu 1</w:t>
      </w:r>
    </w:p>
    <w:p w:rsidR="00BF161F" w:rsidRPr="00BF161F" w:rsidRDefault="0032130F" w:rsidP="006615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161F">
        <w:rPr>
          <w:rFonts w:ascii="Times New Roman" w:hAnsi="Times New Roman"/>
          <w:sz w:val="24"/>
          <w:szCs w:val="24"/>
        </w:rPr>
        <w:t xml:space="preserve">Predmetom úpravy zákona </w:t>
      </w:r>
      <w:r w:rsidR="00733A70" w:rsidRPr="00BF161F">
        <w:rPr>
          <w:rFonts w:ascii="Times New Roman" w:hAnsi="Times New Roman"/>
          <w:sz w:val="24"/>
          <w:szCs w:val="24"/>
        </w:rPr>
        <w:t xml:space="preserve">sú </w:t>
      </w:r>
      <w:r w:rsidRPr="00BF161F">
        <w:rPr>
          <w:rFonts w:ascii="Times New Roman" w:hAnsi="Times New Roman"/>
          <w:sz w:val="24"/>
          <w:szCs w:val="24"/>
        </w:rPr>
        <w:t>vyjadreni</w:t>
      </w:r>
      <w:r w:rsidR="00733A70" w:rsidRPr="00BF161F">
        <w:rPr>
          <w:rFonts w:ascii="Times New Roman" w:hAnsi="Times New Roman"/>
          <w:sz w:val="24"/>
          <w:szCs w:val="24"/>
        </w:rPr>
        <w:t>a</w:t>
      </w:r>
      <w:r w:rsidRPr="00BF161F">
        <w:rPr>
          <w:rFonts w:ascii="Times New Roman" w:hAnsi="Times New Roman"/>
          <w:sz w:val="24"/>
          <w:szCs w:val="24"/>
        </w:rPr>
        <w:t xml:space="preserve"> o tom, čo učiaci sa vie, chápe</w:t>
      </w:r>
      <w:r w:rsidR="00BF161F">
        <w:rPr>
          <w:rFonts w:ascii="Times New Roman" w:hAnsi="Times New Roman"/>
          <w:sz w:val="24"/>
          <w:szCs w:val="24"/>
        </w:rPr>
        <w:t xml:space="preserve"> </w:t>
      </w:r>
      <w:r w:rsidRPr="00BF161F">
        <w:rPr>
          <w:rFonts w:ascii="Times New Roman" w:hAnsi="Times New Roman"/>
          <w:sz w:val="24"/>
          <w:szCs w:val="24"/>
        </w:rPr>
        <w:t>a je schopný urobiť</w:t>
      </w:r>
      <w:r w:rsidR="00BF161F">
        <w:rPr>
          <w:rFonts w:ascii="Times New Roman" w:hAnsi="Times New Roman"/>
          <w:sz w:val="24"/>
          <w:szCs w:val="24"/>
        </w:rPr>
        <w:t xml:space="preserve"> </w:t>
      </w:r>
      <w:r w:rsidRPr="00BF161F">
        <w:rPr>
          <w:rFonts w:ascii="Times New Roman" w:hAnsi="Times New Roman"/>
          <w:sz w:val="24"/>
          <w:szCs w:val="24"/>
        </w:rPr>
        <w:t>po ukončení procesu vzdelávania, t</w:t>
      </w:r>
      <w:r w:rsidR="00733A70" w:rsidRPr="00BF161F">
        <w:rPr>
          <w:rFonts w:ascii="Times New Roman" w:hAnsi="Times New Roman"/>
          <w:sz w:val="24"/>
          <w:szCs w:val="24"/>
        </w:rPr>
        <w:t>zv</w:t>
      </w:r>
      <w:r w:rsidRPr="00BF161F">
        <w:rPr>
          <w:rFonts w:ascii="Times New Roman" w:hAnsi="Times New Roman"/>
          <w:sz w:val="24"/>
          <w:szCs w:val="24"/>
        </w:rPr>
        <w:t xml:space="preserve">. </w:t>
      </w:r>
      <w:r w:rsidR="00414AB4" w:rsidRPr="00BF161F">
        <w:rPr>
          <w:rFonts w:ascii="Times New Roman" w:hAnsi="Times New Roman"/>
          <w:sz w:val="24"/>
          <w:szCs w:val="24"/>
        </w:rPr>
        <w:t xml:space="preserve">vzdelávacie výstupy. Tie </w:t>
      </w:r>
      <w:r w:rsidRPr="00BF161F">
        <w:rPr>
          <w:rFonts w:ascii="Times New Roman" w:hAnsi="Times New Roman"/>
          <w:sz w:val="24"/>
          <w:szCs w:val="24"/>
        </w:rPr>
        <w:t xml:space="preserve">sú definované z hľadiska </w:t>
      </w:r>
      <w:r w:rsidR="00BF161F" w:rsidRPr="00BF161F">
        <w:rPr>
          <w:rFonts w:ascii="Times New Roman" w:hAnsi="Times New Roman"/>
          <w:sz w:val="24"/>
          <w:szCs w:val="24"/>
        </w:rPr>
        <w:t xml:space="preserve">vedomostí, zručností a kompetencií učiaceho sa </w:t>
      </w:r>
      <w:r w:rsidR="00BF161F">
        <w:rPr>
          <w:rFonts w:ascii="Times New Roman" w:hAnsi="Times New Roman"/>
          <w:sz w:val="24"/>
          <w:szCs w:val="24"/>
        </w:rPr>
        <w:t xml:space="preserve">smerom k získaniu </w:t>
      </w:r>
      <w:r w:rsidR="00BF161F" w:rsidRPr="00BF161F">
        <w:rPr>
          <w:rFonts w:ascii="Times New Roman" w:hAnsi="Times New Roman"/>
          <w:sz w:val="24"/>
          <w:szCs w:val="24"/>
        </w:rPr>
        <w:t>danej kvalifikáci</w:t>
      </w:r>
      <w:r w:rsidR="00DE2AC5">
        <w:rPr>
          <w:rFonts w:ascii="Times New Roman" w:hAnsi="Times New Roman"/>
          <w:sz w:val="24"/>
          <w:szCs w:val="24"/>
        </w:rPr>
        <w:t>e</w:t>
      </w:r>
      <w:r w:rsidR="00BF161F" w:rsidRPr="00BF161F">
        <w:rPr>
          <w:rFonts w:ascii="Times New Roman" w:hAnsi="Times New Roman"/>
          <w:sz w:val="24"/>
          <w:szCs w:val="24"/>
        </w:rPr>
        <w:t xml:space="preserve"> a </w:t>
      </w:r>
      <w:r w:rsidR="00733A70" w:rsidRPr="00BF161F">
        <w:rPr>
          <w:rFonts w:ascii="Times New Roman" w:hAnsi="Times New Roman"/>
          <w:sz w:val="24"/>
          <w:szCs w:val="24"/>
        </w:rPr>
        <w:t>na príslušnej úrovni Národného kvalifikačného rámca SR</w:t>
      </w:r>
      <w:r w:rsidR="00BF161F">
        <w:rPr>
          <w:rFonts w:ascii="Times New Roman" w:hAnsi="Times New Roman"/>
          <w:sz w:val="24"/>
          <w:szCs w:val="24"/>
        </w:rPr>
        <w:t>,</w:t>
      </w:r>
      <w:r w:rsidR="00733A70" w:rsidRPr="00BF161F">
        <w:rPr>
          <w:rFonts w:ascii="Times New Roman" w:hAnsi="Times New Roman"/>
          <w:sz w:val="24"/>
          <w:szCs w:val="24"/>
        </w:rPr>
        <w:t xml:space="preserve"> prípadne Európskeho kvalifikačného rámca. </w:t>
      </w:r>
    </w:p>
    <w:p w:rsidR="00691C33" w:rsidRPr="004D3BCB" w:rsidRDefault="00691C3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91C33" w:rsidRPr="004D3BCB" w:rsidRDefault="00691C33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="00BF161F" w:rsidRPr="00EE1D09">
        <w:rPr>
          <w:rStyle w:val="Zstupntext"/>
          <w:b/>
          <w:color w:val="auto"/>
          <w:sz w:val="24"/>
          <w:szCs w:val="24"/>
        </w:rPr>
        <w:t>bodu</w:t>
      </w:r>
      <w:r w:rsidR="00BF161F"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BA0B3F">
        <w:rPr>
          <w:rFonts w:ascii="Times New Roman" w:hAnsi="Times New Roman"/>
          <w:b/>
          <w:sz w:val="24"/>
          <w:szCs w:val="24"/>
        </w:rPr>
        <w:t>2</w:t>
      </w:r>
    </w:p>
    <w:p w:rsidR="00BF161F" w:rsidRDefault="0035131C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</w:t>
      </w:r>
      <w:r w:rsidR="00E0180D">
        <w:rPr>
          <w:rFonts w:ascii="Times New Roman" w:hAnsi="Times New Roman"/>
          <w:sz w:val="24"/>
          <w:szCs w:val="24"/>
        </w:rPr>
        <w:t> gramatickú úpravu slovného spojenia „získanie kvalifikácie“</w:t>
      </w:r>
      <w:r w:rsidR="00ED78B1">
        <w:rPr>
          <w:rStyle w:val="Zstupntext"/>
          <w:color w:val="000000"/>
          <w:sz w:val="24"/>
          <w:szCs w:val="24"/>
        </w:rPr>
        <w:t xml:space="preserve"> z dôvodu, že kvalifikácia sa nenadobúda, ale získava.</w:t>
      </w:r>
    </w:p>
    <w:p w:rsidR="00E0180D" w:rsidRDefault="00E0180D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E0180D" w:rsidRDefault="00E0180D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BA0B3F">
        <w:rPr>
          <w:rFonts w:ascii="Times New Roman" w:hAnsi="Times New Roman"/>
          <w:b/>
          <w:sz w:val="24"/>
          <w:szCs w:val="24"/>
        </w:rPr>
        <w:t>3</w:t>
      </w:r>
    </w:p>
    <w:p w:rsidR="00E0180D" w:rsidRDefault="00E0180D" w:rsidP="00C11F0D">
      <w:pPr>
        <w:pStyle w:val="Bezriadkovania"/>
        <w:jc w:val="both"/>
        <w:rPr>
          <w:rStyle w:val="Zstupntext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Ide o </w:t>
      </w:r>
      <w:r w:rsidRPr="00DE21B7">
        <w:rPr>
          <w:rStyle w:val="Zstupntext"/>
          <w:color w:val="000000"/>
          <w:sz w:val="24"/>
          <w:szCs w:val="24"/>
        </w:rPr>
        <w:t>legislatívno-technickú úpravu</w:t>
      </w:r>
      <w:r>
        <w:rPr>
          <w:rStyle w:val="Zstupntext"/>
          <w:color w:val="000000"/>
          <w:sz w:val="24"/>
          <w:szCs w:val="24"/>
        </w:rPr>
        <w:t>.</w:t>
      </w:r>
    </w:p>
    <w:p w:rsidR="0035131C" w:rsidRDefault="0035131C" w:rsidP="00C11F0D">
      <w:pPr>
        <w:pStyle w:val="Bezriadkovania"/>
        <w:jc w:val="both"/>
        <w:rPr>
          <w:rStyle w:val="Zstupntext"/>
          <w:color w:val="000000"/>
        </w:rPr>
      </w:pPr>
    </w:p>
    <w:p w:rsidR="0035131C" w:rsidRDefault="0035131C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E0180D">
        <w:rPr>
          <w:rFonts w:ascii="Times New Roman" w:hAnsi="Times New Roman"/>
          <w:b/>
          <w:sz w:val="24"/>
          <w:szCs w:val="24"/>
        </w:rPr>
        <w:t>4</w:t>
      </w:r>
    </w:p>
    <w:p w:rsidR="00E0180D" w:rsidRDefault="00E0180D" w:rsidP="00E0180D">
      <w:pPr>
        <w:pStyle w:val="Bezriadkovania"/>
        <w:jc w:val="both"/>
        <w:rPr>
          <w:rStyle w:val="Zstupntext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Ide o </w:t>
      </w:r>
      <w:r w:rsidRPr="00DE21B7">
        <w:rPr>
          <w:rStyle w:val="Zstupntext"/>
          <w:color w:val="000000"/>
          <w:sz w:val="24"/>
          <w:szCs w:val="24"/>
        </w:rPr>
        <w:t>legislatívno-technickú úpravu</w:t>
      </w:r>
      <w:r w:rsidR="006D3561">
        <w:rPr>
          <w:rStyle w:val="Zstupntext"/>
          <w:color w:val="000000"/>
          <w:sz w:val="24"/>
          <w:szCs w:val="24"/>
        </w:rPr>
        <w:t xml:space="preserve"> a doplnenie písmena i), ktoré súvisí s bodom 34. </w:t>
      </w:r>
    </w:p>
    <w:p w:rsidR="00E0180D" w:rsidRDefault="00E0180D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755DF0" w:rsidRDefault="00755DF0" w:rsidP="00755DF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5</w:t>
      </w:r>
    </w:p>
    <w:p w:rsidR="00755DF0" w:rsidRDefault="00755DF0" w:rsidP="00755DF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D3BCB">
        <w:rPr>
          <w:rFonts w:ascii="Times New Roman" w:hAnsi="Times New Roman"/>
          <w:sz w:val="24"/>
          <w:szCs w:val="24"/>
        </w:rPr>
        <w:t>Zav</w:t>
      </w:r>
      <w:r w:rsidR="001F2405">
        <w:rPr>
          <w:rFonts w:ascii="Times New Roman" w:hAnsi="Times New Roman"/>
          <w:sz w:val="24"/>
          <w:szCs w:val="24"/>
        </w:rPr>
        <w:t xml:space="preserve">ádza </w:t>
      </w:r>
      <w:r>
        <w:rPr>
          <w:rFonts w:ascii="Times New Roman" w:hAnsi="Times New Roman"/>
          <w:sz w:val="24"/>
          <w:szCs w:val="24"/>
        </w:rPr>
        <w:t xml:space="preserve">sa a súčasne sa </w:t>
      </w:r>
      <w:r w:rsidR="003A4247">
        <w:rPr>
          <w:rFonts w:ascii="Times New Roman" w:hAnsi="Times New Roman"/>
          <w:sz w:val="24"/>
          <w:szCs w:val="24"/>
        </w:rPr>
        <w:t>spresňuje</w:t>
      </w:r>
      <w:r w:rsidR="00793D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</w:t>
      </w:r>
      <w:r w:rsidR="00793DAD">
        <w:rPr>
          <w:rFonts w:ascii="Times New Roman" w:hAnsi="Times New Roman"/>
          <w:sz w:val="24"/>
          <w:szCs w:val="24"/>
        </w:rPr>
        <w:t xml:space="preserve">ícia </w:t>
      </w:r>
      <w:r w:rsidRPr="004D3BCB">
        <w:rPr>
          <w:rFonts w:ascii="Times New Roman" w:hAnsi="Times New Roman"/>
          <w:sz w:val="24"/>
          <w:szCs w:val="24"/>
        </w:rPr>
        <w:t>základn</w:t>
      </w:r>
      <w:r w:rsidR="00793DAD">
        <w:rPr>
          <w:rFonts w:ascii="Times New Roman" w:hAnsi="Times New Roman"/>
          <w:sz w:val="24"/>
          <w:szCs w:val="24"/>
        </w:rPr>
        <w:t>ých</w:t>
      </w:r>
      <w:r w:rsidRPr="004D3BCB">
        <w:rPr>
          <w:rFonts w:ascii="Times New Roman" w:hAnsi="Times New Roman"/>
          <w:sz w:val="24"/>
          <w:szCs w:val="24"/>
        </w:rPr>
        <w:t xml:space="preserve"> pojm</w:t>
      </w:r>
      <w:r w:rsidR="00793DAD">
        <w:rPr>
          <w:rFonts w:ascii="Times New Roman" w:hAnsi="Times New Roman"/>
          <w:sz w:val="24"/>
          <w:szCs w:val="24"/>
        </w:rPr>
        <w:t>ov školského vzdelávania a ďalšieho vzdelávania</w:t>
      </w:r>
      <w:r w:rsidRPr="004D3BCB">
        <w:rPr>
          <w:rFonts w:ascii="Times New Roman" w:hAnsi="Times New Roman"/>
          <w:sz w:val="24"/>
          <w:szCs w:val="24"/>
        </w:rPr>
        <w:t xml:space="preserve">, ktoré sa </w:t>
      </w:r>
      <w:r>
        <w:rPr>
          <w:rFonts w:ascii="Times New Roman" w:hAnsi="Times New Roman"/>
          <w:sz w:val="24"/>
          <w:szCs w:val="24"/>
        </w:rPr>
        <w:t xml:space="preserve">ďalej </w:t>
      </w:r>
      <w:r w:rsidRPr="004D3BCB">
        <w:rPr>
          <w:rFonts w:ascii="Times New Roman" w:hAnsi="Times New Roman"/>
          <w:sz w:val="24"/>
          <w:szCs w:val="24"/>
        </w:rPr>
        <w:t>používa</w:t>
      </w:r>
      <w:r w:rsidR="001F2405">
        <w:rPr>
          <w:rFonts w:ascii="Times New Roman" w:hAnsi="Times New Roman"/>
          <w:sz w:val="24"/>
          <w:szCs w:val="24"/>
        </w:rPr>
        <w:t xml:space="preserve"> </w:t>
      </w:r>
      <w:r w:rsidRPr="004D3BCB">
        <w:rPr>
          <w:rFonts w:ascii="Times New Roman" w:hAnsi="Times New Roman"/>
          <w:sz w:val="24"/>
          <w:szCs w:val="24"/>
        </w:rPr>
        <w:t>v zákone.</w:t>
      </w:r>
      <w:r>
        <w:rPr>
          <w:rFonts w:ascii="Times New Roman" w:hAnsi="Times New Roman"/>
          <w:sz w:val="24"/>
          <w:szCs w:val="24"/>
        </w:rPr>
        <w:t xml:space="preserve"> Pojmy sú v súlade s </w:t>
      </w:r>
      <w:r w:rsidRPr="005645FD">
        <w:rPr>
          <w:rFonts w:ascii="Times New Roman" w:hAnsi="Times New Roman"/>
          <w:iCs/>
          <w:sz w:val="24"/>
          <w:szCs w:val="24"/>
        </w:rPr>
        <w:t>Odporúčaním Európskeho parlamentu a Rady z 2</w:t>
      </w:r>
      <w:r w:rsidR="009F326B">
        <w:rPr>
          <w:rFonts w:ascii="Times New Roman" w:hAnsi="Times New Roman"/>
          <w:iCs/>
          <w:sz w:val="24"/>
          <w:szCs w:val="24"/>
        </w:rPr>
        <w:t>2</w:t>
      </w:r>
      <w:r w:rsidRPr="005645FD">
        <w:rPr>
          <w:rFonts w:ascii="Times New Roman" w:hAnsi="Times New Roman"/>
          <w:iCs/>
          <w:sz w:val="24"/>
          <w:szCs w:val="24"/>
        </w:rPr>
        <w:t xml:space="preserve">. </w:t>
      </w:r>
      <w:r w:rsidR="009F326B">
        <w:rPr>
          <w:rFonts w:ascii="Times New Roman" w:hAnsi="Times New Roman"/>
          <w:iCs/>
          <w:sz w:val="24"/>
          <w:szCs w:val="24"/>
        </w:rPr>
        <w:t>mája</w:t>
      </w:r>
      <w:r w:rsidRPr="005645FD">
        <w:rPr>
          <w:rFonts w:ascii="Times New Roman" w:hAnsi="Times New Roman"/>
          <w:iCs/>
          <w:sz w:val="24"/>
          <w:szCs w:val="24"/>
        </w:rPr>
        <w:t xml:space="preserve"> 20</w:t>
      </w:r>
      <w:r w:rsidR="009F326B">
        <w:rPr>
          <w:rFonts w:ascii="Times New Roman" w:hAnsi="Times New Roman"/>
          <w:iCs/>
          <w:sz w:val="24"/>
          <w:szCs w:val="24"/>
        </w:rPr>
        <w:t xml:space="preserve">17 týkajúce sa </w:t>
      </w:r>
      <w:r w:rsidRPr="005645FD">
        <w:rPr>
          <w:rFonts w:ascii="Times New Roman" w:hAnsi="Times New Roman"/>
          <w:iCs/>
          <w:sz w:val="24"/>
          <w:szCs w:val="24"/>
        </w:rPr>
        <w:t>európskeho kvalifikačného rámca pre celoživotné vzdelávanie</w:t>
      </w:r>
      <w:r w:rsidR="009F326B">
        <w:rPr>
          <w:rFonts w:ascii="Times New Roman" w:hAnsi="Times New Roman"/>
          <w:iCs/>
          <w:sz w:val="24"/>
          <w:szCs w:val="24"/>
        </w:rPr>
        <w:t>, ktorým sa zrušuje odporúčanie Európskeho parlamentu  a Rady z 23.apríla 2008 o vytvorení európskeho kvalifikačného rámca pre celoživotné vzdelávanie (2017/C 189/03)</w:t>
      </w:r>
      <w:r w:rsidRPr="005645F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 európskymi politikami vzdelávania dospelých.</w:t>
      </w:r>
    </w:p>
    <w:p w:rsidR="00755DF0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5DF0" w:rsidRPr="00BA0B3F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0B3F">
        <w:rPr>
          <w:rFonts w:ascii="Times New Roman" w:hAnsi="Times New Roman"/>
          <w:sz w:val="24"/>
          <w:szCs w:val="20"/>
        </w:rPr>
        <w:t>Formálne vzdelávanie je definované ako „vzdelávanie, ktoré sa uskutočňuje v organizovanom a štruktúrovanom prostredí osobitne určenom na vzdelávanie a jeho výsledkom je zvyčajne udelenie kvalifikácie, obyčajne v podobe osvedčenia alebo diplomu; zahŕňa systémy všeobecného vzdelávania, odborného vzdelávania pri nástupe do zamestnania a vysokoškolského vzdelávania.” (2008/C 111/01).</w:t>
      </w:r>
    </w:p>
    <w:p w:rsidR="00755DF0" w:rsidRPr="00BA0B3F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55DF0" w:rsidRPr="00BA0B3F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  <w:r w:rsidRPr="00BA0B3F">
        <w:rPr>
          <w:rFonts w:ascii="Times New Roman" w:hAnsi="Times New Roman"/>
          <w:sz w:val="24"/>
          <w:szCs w:val="20"/>
        </w:rPr>
        <w:t xml:space="preserve">Neformálne vzdelávanie sa chápe ako „vzdelávanie, ktoré sa uskutočňuje prostredníctvom plánovaných činností (pokiaľ ide o vzdelávacie ciele, čas vyhradený na vzdelávanie), pri ktorých je k dispozícii určitý druh podpory vzdelávania (napr. vzťah medzi študentom a učiteľom); môže zahŕňať napr. programy na výučbu pracovných zručností, programy gramotnosti pre dospelých, ako aj pre základné vzdelávanie osôb, ktoré predčasne ukončili školskú dochádzku; medzi veľmi bežné prípady neformálneho vzdelávania patria vnútropodniková odborná príprava, prostredníctvom ktorej spoločnosti aktualizujú a zdokonaľujú zručnosti svojich pracovníkov, ako napr. zručnosti v oblasti informačných a komunikačných technológií, štruktúrované vzdelávanie online (napr. využívaním otvorených vzdelávacích zdrojov) a kurzy organizované organizáciami občianskej spoločnosti pre svojich členov, svoju cieľovú </w:t>
      </w:r>
      <w:r w:rsidR="003A4247">
        <w:rPr>
          <w:rFonts w:ascii="Times New Roman" w:hAnsi="Times New Roman"/>
          <w:sz w:val="24"/>
          <w:szCs w:val="20"/>
        </w:rPr>
        <w:t xml:space="preserve">skupinu alebo širokú verejnosť“ </w:t>
      </w:r>
      <w:r w:rsidRPr="00BA0B3F">
        <w:rPr>
          <w:rFonts w:ascii="Times New Roman" w:hAnsi="Times New Roman"/>
          <w:sz w:val="24"/>
          <w:szCs w:val="20"/>
        </w:rPr>
        <w:t>(2008/C 111/01).</w:t>
      </w:r>
    </w:p>
    <w:p w:rsidR="00755DF0" w:rsidRPr="00BA0B3F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55DF0" w:rsidRPr="00BA0B3F" w:rsidRDefault="00755DF0" w:rsidP="00755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BA0B3F">
        <w:rPr>
          <w:rFonts w:ascii="Times New Roman" w:hAnsi="Times New Roman"/>
          <w:sz w:val="24"/>
          <w:szCs w:val="20"/>
        </w:rPr>
        <w:lastRenderedPageBreak/>
        <w:t>Informálne učenie sa je definované ako vzdelávanie, ktoré je výsledkom každodenných aktivít spojených s prácou, rodinným životom alebo trávením voľného času a nie je organizované ani štruktúrované podľa cieľov, času ani podpory vzdelávania; informálne učenie sa nemusí byť z pohľadu vzdelávajúceho sa zámerné; príkladmi výsledkov vzdelávania získaných prostredníctvom informálneho učenia sa sú zručnosti získané životnými a pracovnými skúsenosťami, naučené jazyky a medzikultúrne zručnosti získané počas pobytu v inej krajine, zručnosti získané prostredníctvom činností v domácnosti (napr. starostlivosť o dieťa).</w:t>
      </w:r>
    </w:p>
    <w:p w:rsidR="00430A8E" w:rsidRPr="00BA0B3F" w:rsidRDefault="00430A8E" w:rsidP="00C11F0D">
      <w:pPr>
        <w:pStyle w:val="Bezriadkovania"/>
        <w:jc w:val="both"/>
        <w:rPr>
          <w:rFonts w:ascii="Times New Roman" w:hAnsi="Times New Roman"/>
          <w:sz w:val="32"/>
          <w:szCs w:val="24"/>
        </w:rPr>
      </w:pPr>
    </w:p>
    <w:p w:rsidR="008C61E3" w:rsidRDefault="00430A8E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6</w:t>
      </w:r>
    </w:p>
    <w:p w:rsidR="009D15C2" w:rsidRDefault="008E256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E2563">
        <w:rPr>
          <w:rFonts w:ascii="Times New Roman" w:hAnsi="Times New Roman"/>
          <w:sz w:val="24"/>
          <w:szCs w:val="24"/>
        </w:rPr>
        <w:t>Doterajšia prax súvisiaca s tvorbou kvalifikácií používa koncept čiastočných a úplných kvalifikácií podľa zákona č. 568/2009 Z. z. o celoživotnom vzdelávaní a o zmene a doplnení niektorých zákonov v z</w:t>
      </w:r>
      <w:r w:rsidR="003A4247">
        <w:rPr>
          <w:rFonts w:ascii="Times New Roman" w:hAnsi="Times New Roman"/>
          <w:sz w:val="24"/>
          <w:szCs w:val="24"/>
        </w:rPr>
        <w:t>není neskorších predpisov, ktorý</w:t>
      </w:r>
      <w:r w:rsidRPr="008E2563">
        <w:rPr>
          <w:rFonts w:ascii="Times New Roman" w:hAnsi="Times New Roman"/>
          <w:sz w:val="24"/>
          <w:szCs w:val="24"/>
        </w:rPr>
        <w:t xml:space="preserve"> </w:t>
      </w:r>
      <w:r w:rsidR="003A4247">
        <w:rPr>
          <w:rFonts w:ascii="Times New Roman" w:hAnsi="Times New Roman"/>
          <w:sz w:val="24"/>
          <w:szCs w:val="24"/>
        </w:rPr>
        <w:t>upravuje</w:t>
      </w:r>
      <w:r w:rsidRPr="008E2563">
        <w:rPr>
          <w:rFonts w:ascii="Times New Roman" w:hAnsi="Times New Roman"/>
          <w:sz w:val="24"/>
          <w:szCs w:val="24"/>
        </w:rPr>
        <w:t xml:space="preserve"> čiastočnú a úplnú kvalifikáciu ako súbor vedomostí, zručností a schopností fyzickej osoby vykonávať určitú pracovnú činnosť alebo súbor pracovných činností v určitom povolaní v rozsahu ur</w:t>
      </w:r>
      <w:r w:rsidR="007064E6">
        <w:rPr>
          <w:rFonts w:ascii="Times New Roman" w:hAnsi="Times New Roman"/>
          <w:sz w:val="24"/>
          <w:szCs w:val="24"/>
        </w:rPr>
        <w:t xml:space="preserve">čenom kvalifikačným štandardom. </w:t>
      </w:r>
      <w:r w:rsidRPr="008E2563">
        <w:rPr>
          <w:rFonts w:ascii="Times New Roman" w:hAnsi="Times New Roman"/>
          <w:sz w:val="24"/>
          <w:szCs w:val="24"/>
        </w:rPr>
        <w:t xml:space="preserve">Takéto členenie kvalifikácií už v súčasnosti nezodpovedá potrebám ďalšieho vzdelávania v SR. </w:t>
      </w:r>
    </w:p>
    <w:p w:rsidR="009D15C2" w:rsidRDefault="009D15C2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26E77" w:rsidRDefault="008E256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E2563">
        <w:rPr>
          <w:rFonts w:ascii="Times New Roman" w:hAnsi="Times New Roman"/>
          <w:sz w:val="24"/>
          <w:szCs w:val="24"/>
        </w:rPr>
        <w:t xml:space="preserve">Zavedenie NSK vytvorilo základ pre tvorbu kvalifikácií (kvalifikačných a hodnotiacich štandardov) zacielených na trh práce, definovaných zamestnávateľmi prostredníctvom sektorových rád. Nové vznikajúce programy ďalšieho vzdelávania vychádzajú z kvalifikačných štandardov NSK. Potreba zavedenia pojmu profesijná kvalifikácia, ktorý nahrádza doteraz používané pojmy čiastočná kvalifikácia a úplná kvalifikácia v subrámci profesijných kvalifikácií, vyplynula z diskusií inštitúcií a expertov zapojených do prípravy </w:t>
      </w:r>
      <w:r w:rsidR="004B2FAC">
        <w:rPr>
          <w:rFonts w:ascii="Times New Roman" w:hAnsi="Times New Roman"/>
          <w:sz w:val="24"/>
          <w:szCs w:val="24"/>
        </w:rPr>
        <w:t xml:space="preserve">Priraďovacej správy </w:t>
      </w:r>
      <w:r w:rsidR="004B2FAC" w:rsidRPr="008C2E61">
        <w:rPr>
          <w:rFonts w:ascii="Times New Roman" w:hAnsi="Times New Roman"/>
          <w:sz w:val="24"/>
          <w:szCs w:val="24"/>
        </w:rPr>
        <w:t xml:space="preserve">Slovenského kvalifikačného rámca k </w:t>
      </w:r>
      <w:r w:rsidR="004B2FAC">
        <w:rPr>
          <w:rFonts w:ascii="Times New Roman" w:hAnsi="Times New Roman"/>
          <w:sz w:val="24"/>
          <w:szCs w:val="24"/>
        </w:rPr>
        <w:t>Európskemu kvalifikačnému rámcu</w:t>
      </w:r>
      <w:r w:rsidR="004B2FAC" w:rsidRPr="008C2E61">
        <w:rPr>
          <w:rFonts w:ascii="Times New Roman" w:hAnsi="Times New Roman"/>
          <w:sz w:val="24"/>
          <w:szCs w:val="24"/>
        </w:rPr>
        <w:t xml:space="preserve"> (ďa</w:t>
      </w:r>
      <w:r w:rsidR="004B2FAC">
        <w:rPr>
          <w:rFonts w:ascii="Times New Roman" w:hAnsi="Times New Roman"/>
          <w:sz w:val="24"/>
          <w:szCs w:val="24"/>
        </w:rPr>
        <w:t>lej len „priraďovacia správa“)</w:t>
      </w:r>
      <w:r>
        <w:rPr>
          <w:rFonts w:ascii="Times New Roman" w:hAnsi="Times New Roman"/>
          <w:sz w:val="24"/>
          <w:szCs w:val="24"/>
        </w:rPr>
        <w:t>.</w:t>
      </w:r>
    </w:p>
    <w:p w:rsidR="008E2563" w:rsidRDefault="008E256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E2563" w:rsidRPr="008E2563" w:rsidRDefault="008E2563" w:rsidP="008E256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7</w:t>
      </w:r>
    </w:p>
    <w:p w:rsidR="006054DD" w:rsidRDefault="006054DD" w:rsidP="006B012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D3BCB">
        <w:rPr>
          <w:rFonts w:ascii="Times New Roman" w:hAnsi="Times New Roman"/>
          <w:sz w:val="24"/>
          <w:szCs w:val="24"/>
        </w:rPr>
        <w:t>Zav</w:t>
      </w:r>
      <w:r>
        <w:rPr>
          <w:rFonts w:ascii="Times New Roman" w:hAnsi="Times New Roman"/>
          <w:sz w:val="24"/>
          <w:szCs w:val="24"/>
        </w:rPr>
        <w:t xml:space="preserve">ádzajú sa a súčasne sa definujú ostatné </w:t>
      </w:r>
      <w:r w:rsidRPr="004D3BCB">
        <w:rPr>
          <w:rFonts w:ascii="Times New Roman" w:hAnsi="Times New Roman"/>
          <w:sz w:val="24"/>
          <w:szCs w:val="24"/>
        </w:rPr>
        <w:t xml:space="preserve">základné pojmy, ktoré sa </w:t>
      </w:r>
      <w:r>
        <w:rPr>
          <w:rFonts w:ascii="Times New Roman" w:hAnsi="Times New Roman"/>
          <w:sz w:val="24"/>
          <w:szCs w:val="24"/>
        </w:rPr>
        <w:t xml:space="preserve">ďalej </w:t>
      </w:r>
      <w:r w:rsidRPr="004D3BCB">
        <w:rPr>
          <w:rFonts w:ascii="Times New Roman" w:hAnsi="Times New Roman"/>
          <w:sz w:val="24"/>
          <w:szCs w:val="24"/>
        </w:rPr>
        <w:t>používajú v zákone.</w:t>
      </w:r>
    </w:p>
    <w:p w:rsidR="009D119A" w:rsidRDefault="003B15F2" w:rsidP="006B0123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</w:t>
      </w:r>
      <w:r w:rsidRPr="003B15F2">
        <w:rPr>
          <w:rFonts w:ascii="Times New Roman" w:hAnsi="Times New Roman"/>
          <w:sz w:val="24"/>
          <w:szCs w:val="24"/>
        </w:rPr>
        <w:t xml:space="preserve">s </w:t>
      </w:r>
      <w:r w:rsidR="004B2F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riraďovacou</w:t>
      </w:r>
      <w:r w:rsidRPr="003B15F2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ou</w:t>
      </w:r>
      <w:r w:rsidRPr="003B15F2">
        <w:rPr>
          <w:rFonts w:ascii="Times New Roman" w:hAnsi="Times New Roman"/>
          <w:sz w:val="24"/>
          <w:szCs w:val="24"/>
        </w:rPr>
        <w:t xml:space="preserve"> </w:t>
      </w:r>
      <w:r w:rsidR="000153CA">
        <w:rPr>
          <w:rFonts w:ascii="Times New Roman" w:hAnsi="Times New Roman"/>
          <w:sz w:val="24"/>
          <w:szCs w:val="24"/>
        </w:rPr>
        <w:t>a </w:t>
      </w:r>
      <w:r w:rsidR="001A2801" w:rsidRPr="000153CA">
        <w:rPr>
          <w:rStyle w:val="Zvraznenie"/>
          <w:rFonts w:ascii="Times New Roman" w:hAnsi="Times New Roman"/>
          <w:i w:val="0"/>
          <w:iCs/>
          <w:sz w:val="24"/>
          <w:szCs w:val="24"/>
        </w:rPr>
        <w:t>Národn</w:t>
      </w:r>
      <w:r w:rsidR="001A2801">
        <w:rPr>
          <w:rStyle w:val="Zvraznenie"/>
          <w:rFonts w:ascii="Times New Roman" w:hAnsi="Times New Roman"/>
          <w:i w:val="0"/>
          <w:iCs/>
          <w:sz w:val="24"/>
          <w:szCs w:val="24"/>
        </w:rPr>
        <w:t>ý</w:t>
      </w:r>
      <w:r w:rsidR="001A2801" w:rsidRPr="000153CA">
        <w:rPr>
          <w:rStyle w:val="Zvraznenie"/>
          <w:rFonts w:ascii="Times New Roman" w:hAnsi="Times New Roman"/>
          <w:i w:val="0"/>
          <w:iCs/>
          <w:sz w:val="24"/>
          <w:szCs w:val="24"/>
        </w:rPr>
        <w:t>m</w:t>
      </w:r>
      <w:r w:rsidR="000153CA" w:rsidRPr="000153CA">
        <w:rPr>
          <w:rStyle w:val="Zvraznenie"/>
          <w:rFonts w:ascii="Times New Roman" w:hAnsi="Times New Roman"/>
          <w:i w:val="0"/>
          <w:iCs/>
          <w:sz w:val="24"/>
          <w:szCs w:val="24"/>
        </w:rPr>
        <w:t xml:space="preserve"> program</w:t>
      </w:r>
      <w:r w:rsidR="000153CA">
        <w:rPr>
          <w:rStyle w:val="Zvraznenie"/>
          <w:rFonts w:ascii="Times New Roman" w:hAnsi="Times New Roman"/>
          <w:i w:val="0"/>
          <w:iCs/>
          <w:sz w:val="24"/>
          <w:szCs w:val="24"/>
        </w:rPr>
        <w:t>om</w:t>
      </w:r>
      <w:r w:rsidR="000153CA" w:rsidRPr="000153CA">
        <w:rPr>
          <w:rStyle w:val="Zvraznenie"/>
          <w:rFonts w:ascii="Times New Roman" w:hAnsi="Times New Roman"/>
          <w:i w:val="0"/>
          <w:iCs/>
          <w:sz w:val="24"/>
          <w:szCs w:val="24"/>
        </w:rPr>
        <w:t xml:space="preserve"> rozvoja výchovy a vzdelávania</w:t>
      </w:r>
      <w:r w:rsidR="000153CA" w:rsidRPr="000153CA">
        <w:rPr>
          <w:rFonts w:ascii="Times New Roman" w:hAnsi="Times New Roman"/>
          <w:i/>
          <w:sz w:val="24"/>
          <w:szCs w:val="24"/>
        </w:rPr>
        <w:t xml:space="preserve"> </w:t>
      </w:r>
      <w:r w:rsidR="000153CA" w:rsidRPr="000153CA">
        <w:rPr>
          <w:rFonts w:ascii="Times New Roman" w:hAnsi="Times New Roman"/>
          <w:sz w:val="24"/>
          <w:szCs w:val="24"/>
        </w:rPr>
        <w:t xml:space="preserve">(ďalej len „NPRVaV“) </w:t>
      </w:r>
      <w:r w:rsidR="001A2801">
        <w:rPr>
          <w:rFonts w:ascii="Times New Roman" w:hAnsi="Times New Roman"/>
          <w:sz w:val="24"/>
          <w:szCs w:val="24"/>
        </w:rPr>
        <w:t>sa v</w:t>
      </w:r>
      <w:r w:rsidR="000153CA" w:rsidRPr="000153CA">
        <w:rPr>
          <w:rFonts w:ascii="Times New Roman" w:hAnsi="Times New Roman"/>
          <w:sz w:val="24"/>
          <w:szCs w:val="24"/>
        </w:rPr>
        <w:t xml:space="preserve"> oblasti ďalšieho vzdelávania </w:t>
      </w:r>
      <w:r w:rsidR="000153CA" w:rsidRPr="001A2801">
        <w:rPr>
          <w:rFonts w:ascii="Times New Roman" w:hAnsi="Times New Roman"/>
          <w:sz w:val="24"/>
          <w:szCs w:val="24"/>
        </w:rPr>
        <w:t>téma „</w:t>
      </w:r>
      <w:r w:rsidR="000153CA" w:rsidRPr="001A2801">
        <w:rPr>
          <w:rStyle w:val="Zstupntext"/>
          <w:color w:val="000000"/>
          <w:sz w:val="24"/>
          <w:szCs w:val="24"/>
        </w:rPr>
        <w:t xml:space="preserve">Systém kvalifikácií“ zameriava na prípravu podmienok zavedenia národného systému uznávania výsledkov neformálneho vzdelávania a informálneho učenia sa na základe kvalifikačných štandardov Národnej sústavy kvalifikácií (ďalej len </w:t>
      </w:r>
      <w:r w:rsidR="00BA0B3F">
        <w:rPr>
          <w:rStyle w:val="Zstupntext"/>
          <w:color w:val="000000"/>
          <w:sz w:val="24"/>
          <w:szCs w:val="24"/>
        </w:rPr>
        <w:t>„</w:t>
      </w:r>
      <w:r w:rsidR="000153CA" w:rsidRPr="001A2801">
        <w:rPr>
          <w:rStyle w:val="Zstupntext"/>
          <w:color w:val="000000"/>
          <w:sz w:val="24"/>
          <w:szCs w:val="24"/>
        </w:rPr>
        <w:t>NSK</w:t>
      </w:r>
      <w:r w:rsidR="00BA0B3F">
        <w:rPr>
          <w:rStyle w:val="Zstupntext"/>
          <w:color w:val="000000"/>
          <w:sz w:val="24"/>
          <w:szCs w:val="24"/>
        </w:rPr>
        <w:t>“</w:t>
      </w:r>
      <w:r w:rsidR="000153CA" w:rsidRPr="001A2801">
        <w:rPr>
          <w:rStyle w:val="Zstupntext"/>
          <w:color w:val="000000"/>
          <w:sz w:val="24"/>
          <w:szCs w:val="24"/>
        </w:rPr>
        <w:t xml:space="preserve">), a ktoré sú zároveň podkladom pre </w:t>
      </w:r>
      <w:r w:rsidR="003A4247">
        <w:rPr>
          <w:rStyle w:val="Zstupntext"/>
          <w:color w:val="000000"/>
          <w:sz w:val="24"/>
          <w:szCs w:val="24"/>
        </w:rPr>
        <w:t>uznanie</w:t>
      </w:r>
      <w:r w:rsidR="000153CA" w:rsidRPr="001A2801">
        <w:rPr>
          <w:rStyle w:val="Zstupntext"/>
          <w:color w:val="000000"/>
          <w:sz w:val="24"/>
          <w:szCs w:val="24"/>
        </w:rPr>
        <w:t xml:space="preserve"> úrovne kvalifikácie podľa Slovenského kvalifikačného rámca (ďalej len </w:t>
      </w:r>
      <w:r w:rsidR="00BA0B3F">
        <w:rPr>
          <w:rStyle w:val="Zstupntext"/>
          <w:color w:val="000000"/>
          <w:sz w:val="24"/>
          <w:szCs w:val="24"/>
        </w:rPr>
        <w:t>„</w:t>
      </w:r>
      <w:r w:rsidR="000153CA" w:rsidRPr="001A2801">
        <w:rPr>
          <w:rStyle w:val="Zstupntext"/>
          <w:color w:val="000000"/>
          <w:sz w:val="24"/>
          <w:szCs w:val="24"/>
        </w:rPr>
        <w:t>SKKR</w:t>
      </w:r>
      <w:r w:rsidR="00BA0B3F">
        <w:rPr>
          <w:rStyle w:val="Zstupntext"/>
          <w:color w:val="000000"/>
          <w:sz w:val="24"/>
          <w:szCs w:val="24"/>
        </w:rPr>
        <w:t>“</w:t>
      </w:r>
      <w:r w:rsidR="000153CA" w:rsidRPr="001A2801">
        <w:rPr>
          <w:rStyle w:val="Zstupntext"/>
          <w:color w:val="000000"/>
          <w:sz w:val="24"/>
          <w:szCs w:val="24"/>
        </w:rPr>
        <w:t>)</w:t>
      </w:r>
      <w:r w:rsidR="001A2801" w:rsidRPr="001A2801">
        <w:rPr>
          <w:rStyle w:val="Zstupntext"/>
          <w:color w:val="000000"/>
          <w:sz w:val="24"/>
          <w:szCs w:val="24"/>
        </w:rPr>
        <w:t>.</w:t>
      </w:r>
      <w:r w:rsidR="00CB6B50">
        <w:rPr>
          <w:rStyle w:val="Zstupntext"/>
          <w:color w:val="000000"/>
          <w:sz w:val="24"/>
          <w:szCs w:val="24"/>
        </w:rPr>
        <w:t xml:space="preserve"> </w:t>
      </w:r>
    </w:p>
    <w:p w:rsidR="009D15C2" w:rsidRDefault="009D15C2" w:rsidP="006B012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B15F2" w:rsidRPr="000B5AF0" w:rsidRDefault="000B5AF0" w:rsidP="006B012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0B5AF0">
        <w:rPr>
          <w:rFonts w:ascii="Times New Roman" w:hAnsi="Times New Roman"/>
          <w:sz w:val="24"/>
          <w:szCs w:val="24"/>
        </w:rPr>
        <w:t xml:space="preserve">zdelávacie programy v rámci systému formálneho vzdelávania Slovenskej republiky pripravujú absolventov na široké spektrum povolaní, a tým aj na väčší záber nadväzujúcich a vzájomne súvisiacich kvalifikácií. Zároveň poskytujú vedomosti či zručnosti vo všeobecnovzdelávacích oblastiach a preto sú v priamom vzťahu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0B5AF0">
        <w:rPr>
          <w:rFonts w:ascii="Times New Roman" w:hAnsi="Times New Roman"/>
          <w:sz w:val="24"/>
          <w:szCs w:val="24"/>
        </w:rPr>
        <w:t>s nadobudnutím stupňa vzdelania</w:t>
      </w:r>
      <w:r w:rsidR="00CE36E5">
        <w:rPr>
          <w:rFonts w:ascii="Times New Roman" w:hAnsi="Times New Roman"/>
          <w:sz w:val="24"/>
          <w:szCs w:val="24"/>
        </w:rPr>
        <w:t xml:space="preserve"> (</w:t>
      </w:r>
      <w:r w:rsidR="00413856">
        <w:rPr>
          <w:rFonts w:ascii="Times New Roman" w:hAnsi="Times New Roman"/>
          <w:sz w:val="24"/>
          <w:szCs w:val="24"/>
        </w:rPr>
        <w:t xml:space="preserve">t. j. členenie na </w:t>
      </w:r>
      <w:r w:rsidR="00CE36E5">
        <w:rPr>
          <w:rFonts w:ascii="Times New Roman" w:hAnsi="Times New Roman"/>
          <w:sz w:val="24"/>
          <w:szCs w:val="24"/>
        </w:rPr>
        <w:t>všeobecno-vzdelávacie kvalifikácie, odborné kvalifikácie a vysokoškolské kvalifikácie).</w:t>
      </w:r>
    </w:p>
    <w:p w:rsidR="009D15C2" w:rsidRDefault="009D15C2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000DC" w:rsidRDefault="003000DC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000DC">
        <w:rPr>
          <w:rFonts w:ascii="Times New Roman" w:hAnsi="Times New Roman"/>
          <w:sz w:val="24"/>
          <w:szCs w:val="24"/>
        </w:rPr>
        <w:t xml:space="preserve">Neformálne (ďalšie) vzdelávanie </w:t>
      </w:r>
      <w:r>
        <w:rPr>
          <w:rFonts w:ascii="Times New Roman" w:hAnsi="Times New Roman"/>
          <w:sz w:val="24"/>
          <w:szCs w:val="24"/>
        </w:rPr>
        <w:t xml:space="preserve">v SR </w:t>
      </w:r>
      <w:r w:rsidRPr="003000DC">
        <w:rPr>
          <w:rFonts w:ascii="Times New Roman" w:hAnsi="Times New Roman"/>
          <w:sz w:val="24"/>
          <w:szCs w:val="24"/>
        </w:rPr>
        <w:t>je úzko naviazané na trh práce a</w:t>
      </w:r>
      <w:r w:rsidR="003917F9">
        <w:rPr>
          <w:rFonts w:ascii="Times New Roman" w:hAnsi="Times New Roman"/>
          <w:sz w:val="24"/>
          <w:szCs w:val="24"/>
        </w:rPr>
        <w:t xml:space="preserve"> vzdelávacie programy </w:t>
      </w:r>
      <w:r w:rsidRPr="003000DC">
        <w:rPr>
          <w:rFonts w:ascii="Times New Roman" w:hAnsi="Times New Roman"/>
          <w:sz w:val="24"/>
          <w:szCs w:val="24"/>
        </w:rPr>
        <w:t>ďalšieho vzdelávania sa orientujú predovšetkým do oblasti odborných vedomostí a praktických zručností</w:t>
      </w:r>
      <w:r w:rsidR="00CE36E5">
        <w:rPr>
          <w:rFonts w:ascii="Times New Roman" w:hAnsi="Times New Roman"/>
          <w:sz w:val="24"/>
          <w:szCs w:val="24"/>
        </w:rPr>
        <w:t xml:space="preserve"> (</w:t>
      </w:r>
      <w:r w:rsidR="007063A5">
        <w:rPr>
          <w:rFonts w:ascii="Times New Roman" w:hAnsi="Times New Roman"/>
          <w:sz w:val="24"/>
          <w:szCs w:val="24"/>
        </w:rPr>
        <w:t xml:space="preserve">t. j. </w:t>
      </w:r>
      <w:r w:rsidR="00CE36E5">
        <w:rPr>
          <w:rFonts w:ascii="Times New Roman" w:hAnsi="Times New Roman"/>
          <w:sz w:val="24"/>
          <w:szCs w:val="24"/>
        </w:rPr>
        <w:t>profesijné kvalifikácie)</w:t>
      </w:r>
      <w:r w:rsidRPr="003000DC">
        <w:rPr>
          <w:rFonts w:ascii="Times New Roman" w:hAnsi="Times New Roman"/>
          <w:sz w:val="24"/>
          <w:szCs w:val="24"/>
        </w:rPr>
        <w:t>.</w:t>
      </w:r>
      <w:r w:rsidR="00AF47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súlade s </w:t>
      </w:r>
      <w:r w:rsidR="004B2FA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riraďovacou</w:t>
      </w:r>
      <w:r w:rsidRPr="003B15F2">
        <w:rPr>
          <w:rFonts w:ascii="Times New Roman" w:hAnsi="Times New Roman"/>
          <w:sz w:val="24"/>
          <w:szCs w:val="24"/>
        </w:rPr>
        <w:t xml:space="preserve"> správ</w:t>
      </w:r>
      <w:r>
        <w:rPr>
          <w:rFonts w:ascii="Times New Roman" w:hAnsi="Times New Roman"/>
          <w:sz w:val="24"/>
          <w:szCs w:val="24"/>
        </w:rPr>
        <w:t>ou</w:t>
      </w:r>
      <w:r w:rsidRPr="003B15F2">
        <w:rPr>
          <w:rFonts w:ascii="Times New Roman" w:hAnsi="Times New Roman"/>
          <w:sz w:val="24"/>
          <w:szCs w:val="24"/>
        </w:rPr>
        <w:t xml:space="preserve"> </w:t>
      </w:r>
      <w:r w:rsidRPr="003000DC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možné </w:t>
      </w:r>
      <w:r w:rsidRPr="003000DC">
        <w:rPr>
          <w:rFonts w:ascii="Times New Roman" w:hAnsi="Times New Roman"/>
          <w:sz w:val="24"/>
          <w:szCs w:val="24"/>
        </w:rPr>
        <w:t xml:space="preserve">pri súčasnej fáze implementácie Národnej sústavy kvalifikácií a Slovenského kvalifikačného rámca </w:t>
      </w:r>
      <w:r>
        <w:rPr>
          <w:rFonts w:ascii="Times New Roman" w:hAnsi="Times New Roman"/>
          <w:sz w:val="24"/>
          <w:szCs w:val="24"/>
        </w:rPr>
        <w:t xml:space="preserve">prideliť </w:t>
      </w:r>
      <w:r w:rsidR="00270B97">
        <w:rPr>
          <w:rFonts w:ascii="Times New Roman" w:hAnsi="Times New Roman"/>
          <w:sz w:val="24"/>
          <w:szCs w:val="24"/>
        </w:rPr>
        <w:t xml:space="preserve">aj </w:t>
      </w:r>
      <w:r>
        <w:rPr>
          <w:rFonts w:ascii="Times New Roman" w:hAnsi="Times New Roman"/>
          <w:sz w:val="24"/>
          <w:szCs w:val="24"/>
        </w:rPr>
        <w:t>úroveň kvalifikácie na príslušn</w:t>
      </w:r>
      <w:r w:rsidR="005821FF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úrov</w:t>
      </w:r>
      <w:r w:rsidR="005821FF">
        <w:rPr>
          <w:rFonts w:ascii="Times New Roman" w:hAnsi="Times New Roman"/>
          <w:sz w:val="24"/>
          <w:szCs w:val="24"/>
        </w:rPr>
        <w:t xml:space="preserve">eň </w:t>
      </w:r>
      <w:r>
        <w:rPr>
          <w:rFonts w:ascii="Times New Roman" w:hAnsi="Times New Roman"/>
          <w:sz w:val="24"/>
          <w:szCs w:val="24"/>
        </w:rPr>
        <w:t xml:space="preserve">SKKR. </w:t>
      </w:r>
    </w:p>
    <w:p w:rsidR="00825EDC" w:rsidRDefault="00825EDC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D15C2" w:rsidRDefault="009D15C2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9D15C2" w:rsidRDefault="009D15C2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3000DC" w:rsidRDefault="006A1CEB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lastRenderedPageBreak/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8</w:t>
      </w:r>
    </w:p>
    <w:p w:rsidR="00AF47B7" w:rsidRDefault="00AF47B7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47B7">
        <w:rPr>
          <w:rFonts w:ascii="Times New Roman" w:hAnsi="Times New Roman"/>
          <w:sz w:val="24"/>
          <w:szCs w:val="24"/>
        </w:rPr>
        <w:t xml:space="preserve">Legislatívno-technická úprava z dôvodu, že </w:t>
      </w:r>
      <w:r w:rsidR="00825EDC">
        <w:rPr>
          <w:rFonts w:ascii="Times New Roman" w:hAnsi="Times New Roman"/>
          <w:sz w:val="24"/>
          <w:szCs w:val="24"/>
        </w:rPr>
        <w:t>sa upúšťa od rozlišovania pojmov čiastočná kvalifikácia a úplná kvalifikácia.</w:t>
      </w:r>
    </w:p>
    <w:p w:rsidR="00143705" w:rsidRDefault="00143705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825EDC" w:rsidRPr="00825EDC" w:rsidRDefault="00143705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9</w:t>
      </w:r>
    </w:p>
    <w:p w:rsidR="00ED78B1" w:rsidRDefault="008C61E3" w:rsidP="00ED78B1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gramatickú úpravu slovného s</w:t>
      </w:r>
      <w:r w:rsidR="00ED78B1">
        <w:rPr>
          <w:rFonts w:ascii="Times New Roman" w:hAnsi="Times New Roman"/>
          <w:sz w:val="24"/>
          <w:szCs w:val="24"/>
        </w:rPr>
        <w:t xml:space="preserve">pojenia „získanie kvalifikácie“, </w:t>
      </w:r>
      <w:r w:rsidR="00ED78B1">
        <w:rPr>
          <w:rStyle w:val="Zstupntext"/>
          <w:color w:val="000000"/>
          <w:sz w:val="24"/>
          <w:szCs w:val="24"/>
        </w:rPr>
        <w:t>z dôvodu, že kvalifikácia sa nenadobúda, ale získava.</w:t>
      </w:r>
    </w:p>
    <w:p w:rsidR="008C61E3" w:rsidRDefault="008C61E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000DC" w:rsidRDefault="00A117F6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10</w:t>
      </w:r>
    </w:p>
    <w:p w:rsidR="00A117F6" w:rsidRDefault="001D7791" w:rsidP="00C11F0D">
      <w:pPr>
        <w:pStyle w:val="Bezriadkovania"/>
        <w:jc w:val="both"/>
        <w:rPr>
          <w:rFonts w:ascii="Times New Roman" w:hAnsi="Times New Roman"/>
          <w:iCs/>
          <w:sz w:val="24"/>
          <w:szCs w:val="24"/>
        </w:rPr>
      </w:pPr>
      <w:r w:rsidRPr="004D3BCB">
        <w:rPr>
          <w:rFonts w:ascii="Times New Roman" w:hAnsi="Times New Roman"/>
          <w:sz w:val="24"/>
          <w:szCs w:val="24"/>
        </w:rPr>
        <w:t>Zav</w:t>
      </w:r>
      <w:r>
        <w:rPr>
          <w:rFonts w:ascii="Times New Roman" w:hAnsi="Times New Roman"/>
          <w:sz w:val="24"/>
          <w:szCs w:val="24"/>
        </w:rPr>
        <w:t xml:space="preserve">ádzajú sa a súčasne sa definujú ostatné </w:t>
      </w:r>
      <w:r w:rsidRPr="004D3BCB">
        <w:rPr>
          <w:rFonts w:ascii="Times New Roman" w:hAnsi="Times New Roman"/>
          <w:sz w:val="24"/>
          <w:szCs w:val="24"/>
        </w:rPr>
        <w:t xml:space="preserve">základné pojmy, ktoré sa </w:t>
      </w:r>
      <w:r>
        <w:rPr>
          <w:rFonts w:ascii="Times New Roman" w:hAnsi="Times New Roman"/>
          <w:sz w:val="24"/>
          <w:szCs w:val="24"/>
        </w:rPr>
        <w:t xml:space="preserve">ďalej </w:t>
      </w:r>
      <w:r w:rsidR="004F4EFB">
        <w:rPr>
          <w:rFonts w:ascii="Times New Roman" w:hAnsi="Times New Roman"/>
          <w:sz w:val="24"/>
          <w:szCs w:val="24"/>
        </w:rPr>
        <w:t xml:space="preserve">používajú v zákone </w:t>
      </w:r>
      <w:r w:rsidR="004B2FAC">
        <w:rPr>
          <w:rFonts w:ascii="Times New Roman" w:hAnsi="Times New Roman"/>
          <w:sz w:val="24"/>
          <w:szCs w:val="24"/>
        </w:rPr>
        <w:t xml:space="preserve">a ktoré vyplývajú z </w:t>
      </w:r>
      <w:r w:rsidR="004B2FAC">
        <w:rPr>
          <w:rFonts w:ascii="Times New Roman" w:hAnsi="Times New Roman"/>
          <w:iCs/>
          <w:sz w:val="24"/>
          <w:szCs w:val="24"/>
        </w:rPr>
        <w:t>Odporúčania</w:t>
      </w:r>
      <w:r w:rsidR="00FB31CE" w:rsidRPr="005645FD">
        <w:rPr>
          <w:rFonts w:ascii="Times New Roman" w:hAnsi="Times New Roman"/>
          <w:iCs/>
          <w:sz w:val="24"/>
          <w:szCs w:val="24"/>
        </w:rPr>
        <w:t xml:space="preserve"> Európskeho parlamentu a Rady z 2</w:t>
      </w:r>
      <w:r w:rsidR="00FB31CE">
        <w:rPr>
          <w:rFonts w:ascii="Times New Roman" w:hAnsi="Times New Roman"/>
          <w:iCs/>
          <w:sz w:val="24"/>
          <w:szCs w:val="24"/>
        </w:rPr>
        <w:t>2</w:t>
      </w:r>
      <w:r w:rsidR="00FB31CE" w:rsidRPr="005645FD">
        <w:rPr>
          <w:rFonts w:ascii="Times New Roman" w:hAnsi="Times New Roman"/>
          <w:iCs/>
          <w:sz w:val="24"/>
          <w:szCs w:val="24"/>
        </w:rPr>
        <w:t xml:space="preserve">. </w:t>
      </w:r>
      <w:r w:rsidR="00FB31CE">
        <w:rPr>
          <w:rFonts w:ascii="Times New Roman" w:hAnsi="Times New Roman"/>
          <w:iCs/>
          <w:sz w:val="24"/>
          <w:szCs w:val="24"/>
        </w:rPr>
        <w:t>mája</w:t>
      </w:r>
      <w:r w:rsidR="00FB31CE" w:rsidRPr="005645FD">
        <w:rPr>
          <w:rFonts w:ascii="Times New Roman" w:hAnsi="Times New Roman"/>
          <w:iCs/>
          <w:sz w:val="24"/>
          <w:szCs w:val="24"/>
        </w:rPr>
        <w:t xml:space="preserve"> 20</w:t>
      </w:r>
      <w:r w:rsidR="00FB31CE">
        <w:rPr>
          <w:rFonts w:ascii="Times New Roman" w:hAnsi="Times New Roman"/>
          <w:iCs/>
          <w:sz w:val="24"/>
          <w:szCs w:val="24"/>
        </w:rPr>
        <w:t xml:space="preserve">17 týkajúce sa </w:t>
      </w:r>
      <w:r w:rsidR="00FB31CE" w:rsidRPr="005645FD">
        <w:rPr>
          <w:rFonts w:ascii="Times New Roman" w:hAnsi="Times New Roman"/>
          <w:iCs/>
          <w:sz w:val="24"/>
          <w:szCs w:val="24"/>
        </w:rPr>
        <w:t>európskeho kvalifikačného rámca pre celoživotné vzdelávanie</w:t>
      </w:r>
      <w:r w:rsidR="00FB31CE">
        <w:rPr>
          <w:rFonts w:ascii="Times New Roman" w:hAnsi="Times New Roman"/>
          <w:iCs/>
          <w:sz w:val="24"/>
          <w:szCs w:val="24"/>
        </w:rPr>
        <w:t>, ktorým sa zrušuje odporúčanie Európskeho parlamentu  a Rady z 23.</w:t>
      </w:r>
      <w:r w:rsidR="003A4247">
        <w:rPr>
          <w:rFonts w:ascii="Times New Roman" w:hAnsi="Times New Roman"/>
          <w:iCs/>
          <w:sz w:val="24"/>
          <w:szCs w:val="24"/>
        </w:rPr>
        <w:t xml:space="preserve"> </w:t>
      </w:r>
      <w:r w:rsidR="00FB31CE">
        <w:rPr>
          <w:rFonts w:ascii="Times New Roman" w:hAnsi="Times New Roman"/>
          <w:iCs/>
          <w:sz w:val="24"/>
          <w:szCs w:val="24"/>
        </w:rPr>
        <w:t>apríla 2008 o vytvorení európskeho kvalifikačného rámca pre celoživotné vzdelávanie (2017/C 189/03)</w:t>
      </w:r>
      <w:r w:rsidR="00FB31CE" w:rsidRPr="005645FD">
        <w:rPr>
          <w:rFonts w:ascii="Times New Roman" w:hAnsi="Times New Roman"/>
          <w:iCs/>
          <w:sz w:val="24"/>
          <w:szCs w:val="24"/>
        </w:rPr>
        <w:t xml:space="preserve"> </w:t>
      </w:r>
      <w:r w:rsidR="00FB31CE">
        <w:rPr>
          <w:rFonts w:ascii="Times New Roman" w:hAnsi="Times New Roman"/>
          <w:iCs/>
          <w:sz w:val="24"/>
          <w:szCs w:val="24"/>
        </w:rPr>
        <w:t>a </w:t>
      </w:r>
      <w:r w:rsidR="00CA3720">
        <w:rPr>
          <w:rFonts w:ascii="Times New Roman" w:hAnsi="Times New Roman"/>
          <w:sz w:val="24"/>
          <w:szCs w:val="24"/>
        </w:rPr>
        <w:t xml:space="preserve">v súlade </w:t>
      </w:r>
      <w:r w:rsidR="00CA3720" w:rsidRPr="003B15F2">
        <w:rPr>
          <w:rFonts w:ascii="Times New Roman" w:hAnsi="Times New Roman"/>
          <w:sz w:val="24"/>
          <w:szCs w:val="24"/>
        </w:rPr>
        <w:t xml:space="preserve">s </w:t>
      </w:r>
      <w:r w:rsidR="009D15C2">
        <w:rPr>
          <w:rFonts w:ascii="Times New Roman" w:hAnsi="Times New Roman"/>
          <w:sz w:val="24"/>
          <w:szCs w:val="24"/>
        </w:rPr>
        <w:t>p</w:t>
      </w:r>
      <w:r w:rsidR="00CA3720">
        <w:rPr>
          <w:rFonts w:ascii="Times New Roman" w:hAnsi="Times New Roman"/>
          <w:sz w:val="24"/>
          <w:szCs w:val="24"/>
        </w:rPr>
        <w:t>riraďovacou</w:t>
      </w:r>
      <w:r w:rsidR="00CA3720" w:rsidRPr="003B15F2">
        <w:rPr>
          <w:rFonts w:ascii="Times New Roman" w:hAnsi="Times New Roman"/>
          <w:sz w:val="24"/>
          <w:szCs w:val="24"/>
        </w:rPr>
        <w:t xml:space="preserve"> správ</w:t>
      </w:r>
      <w:r w:rsidR="00CA3720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D7791" w:rsidRDefault="001D7791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20A46" w:rsidRDefault="00420A46" w:rsidP="00420A4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F301BF">
        <w:rPr>
          <w:rFonts w:ascii="Times New Roman" w:hAnsi="Times New Roman"/>
          <w:b/>
          <w:sz w:val="24"/>
          <w:szCs w:val="24"/>
        </w:rPr>
        <w:t xml:space="preserve">K </w:t>
      </w:r>
      <w:r w:rsidRPr="00F301BF">
        <w:rPr>
          <w:rStyle w:val="Zstupntext"/>
          <w:b/>
          <w:color w:val="auto"/>
          <w:sz w:val="24"/>
          <w:szCs w:val="24"/>
        </w:rPr>
        <w:t>bodu</w:t>
      </w:r>
      <w:r w:rsidR="00143705">
        <w:rPr>
          <w:rFonts w:ascii="Times New Roman" w:hAnsi="Times New Roman"/>
          <w:b/>
          <w:sz w:val="24"/>
          <w:szCs w:val="24"/>
        </w:rPr>
        <w:t xml:space="preserve"> 11</w:t>
      </w:r>
    </w:p>
    <w:p w:rsidR="00691C33" w:rsidRPr="004D3BCB" w:rsidRDefault="00F301BF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C5846">
        <w:rPr>
          <w:rFonts w:ascii="Times New Roman" w:hAnsi="Times New Roman"/>
          <w:sz w:val="24"/>
          <w:szCs w:val="24"/>
        </w:rPr>
        <w:t>Upravuje sa</w:t>
      </w:r>
      <w:r>
        <w:rPr>
          <w:rFonts w:ascii="Times New Roman" w:hAnsi="Times New Roman"/>
          <w:sz w:val="24"/>
          <w:szCs w:val="24"/>
        </w:rPr>
        <w:t xml:space="preserve"> druh ďalšieho vzdelávania - rekvalifikačné vzdelávanie – v kontexte </w:t>
      </w:r>
      <w:r w:rsidR="003A4247">
        <w:rPr>
          <w:rFonts w:ascii="Times New Roman" w:hAnsi="Times New Roman"/>
          <w:sz w:val="24"/>
          <w:szCs w:val="24"/>
        </w:rPr>
        <w:t xml:space="preserve">iných </w:t>
      </w:r>
      <w:r>
        <w:rPr>
          <w:rFonts w:ascii="Times New Roman" w:hAnsi="Times New Roman"/>
          <w:sz w:val="24"/>
          <w:szCs w:val="24"/>
        </w:rPr>
        <w:t xml:space="preserve">zmien </w:t>
      </w:r>
      <w:r w:rsidR="003A4247">
        <w:rPr>
          <w:rStyle w:val="Zstupntext"/>
          <w:color w:val="000000"/>
          <w:sz w:val="24"/>
          <w:szCs w:val="24"/>
        </w:rPr>
        <w:t>návrhu zákona</w:t>
      </w:r>
      <w:r w:rsidRPr="004634DA">
        <w:rPr>
          <w:rStyle w:val="Zstupntext"/>
          <w:color w:val="000000"/>
          <w:sz w:val="24"/>
          <w:szCs w:val="24"/>
        </w:rPr>
        <w:t>, čím sa vytvorí legislatívny základ mechanizm</w:t>
      </w:r>
      <w:r>
        <w:rPr>
          <w:rStyle w:val="Zstupntext"/>
          <w:color w:val="000000"/>
          <w:sz w:val="24"/>
          <w:szCs w:val="24"/>
        </w:rPr>
        <w:t>u</w:t>
      </w:r>
      <w:r w:rsidRPr="004634DA">
        <w:rPr>
          <w:rStyle w:val="Zstupntext"/>
          <w:color w:val="000000"/>
          <w:sz w:val="24"/>
          <w:szCs w:val="24"/>
        </w:rPr>
        <w:t xml:space="preserve"> identifikácie a opisu profesijných kvalifikácií</w:t>
      </w:r>
      <w:r>
        <w:rPr>
          <w:rStyle w:val="Zstupntext"/>
          <w:color w:val="000000"/>
          <w:sz w:val="24"/>
          <w:szCs w:val="24"/>
        </w:rPr>
        <w:t>.</w:t>
      </w:r>
      <w:r w:rsidR="00420A46">
        <w:rPr>
          <w:rFonts w:ascii="Times New Roman" w:hAnsi="Times New Roman"/>
          <w:sz w:val="24"/>
          <w:szCs w:val="24"/>
        </w:rPr>
        <w:t xml:space="preserve"> </w:t>
      </w:r>
    </w:p>
    <w:p w:rsidR="00691C33" w:rsidRDefault="00691C33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179E8" w:rsidRDefault="004179E8" w:rsidP="004179E8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143705">
        <w:rPr>
          <w:rFonts w:ascii="Times New Roman" w:hAnsi="Times New Roman"/>
          <w:b/>
          <w:sz w:val="24"/>
          <w:szCs w:val="24"/>
        </w:rPr>
        <w:t>12</w:t>
      </w:r>
    </w:p>
    <w:p w:rsidR="00825EDC" w:rsidRDefault="00440F17" w:rsidP="004179E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0709E5" w:rsidRDefault="000709E5" w:rsidP="004179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709E5" w:rsidRPr="000709E5" w:rsidRDefault="000709E5" w:rsidP="004179E8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13</w:t>
      </w:r>
    </w:p>
    <w:p w:rsidR="000709E5" w:rsidRDefault="000709E5" w:rsidP="000709E5">
      <w:pPr>
        <w:pStyle w:val="Bezriadkovania"/>
        <w:jc w:val="both"/>
        <w:rPr>
          <w:rStyle w:val="Odkaznapoznmkupodiarou"/>
          <w:rFonts w:ascii="Times New Roman" w:hAnsi="Times New Roman"/>
          <w:iCs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Aplikačná</w:t>
      </w:r>
      <w:r w:rsidRPr="00A57D60">
        <w:rPr>
          <w:rStyle w:val="Zstupntext"/>
          <w:color w:val="000000"/>
          <w:sz w:val="24"/>
          <w:szCs w:val="24"/>
        </w:rPr>
        <w:t xml:space="preserve"> prax</w:t>
      </w:r>
      <w:r>
        <w:rPr>
          <w:rStyle w:val="Zstupntext"/>
          <w:color w:val="000000"/>
          <w:sz w:val="24"/>
          <w:szCs w:val="24"/>
        </w:rPr>
        <w:t xml:space="preserve"> poukazuje na skutočnosť, že je potrebné upraviť r</w:t>
      </w:r>
      <w:r w:rsidRPr="00A57D60">
        <w:rPr>
          <w:rStyle w:val="Zstupntext"/>
          <w:color w:val="000000"/>
          <w:sz w:val="24"/>
          <w:szCs w:val="24"/>
        </w:rPr>
        <w:t>ozsah vyučovacej hodiny akreditovaného vzdelávacieho programu jednotne na 45 minút</w:t>
      </w:r>
      <w:r>
        <w:rPr>
          <w:rStyle w:val="Zstupntext"/>
          <w:color w:val="000000"/>
          <w:sz w:val="24"/>
          <w:szCs w:val="24"/>
        </w:rPr>
        <w:t>ové celky, preto sa vypúšťa možnosť 60 minútovej jednotky praktického vyučovania</w:t>
      </w:r>
      <w:r>
        <w:rPr>
          <w:rFonts w:ascii="Times New Roman" w:hAnsi="Times New Roman"/>
          <w:sz w:val="24"/>
          <w:szCs w:val="24"/>
        </w:rPr>
        <w:t>.</w:t>
      </w:r>
    </w:p>
    <w:p w:rsidR="00825EDC" w:rsidRDefault="00825EDC" w:rsidP="004179E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825EDC" w:rsidRDefault="000709E5" w:rsidP="004179E8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14</w:t>
      </w:r>
    </w:p>
    <w:p w:rsidR="00ED131D" w:rsidRDefault="00BA0B3F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Dopĺňajú sa stredné športové školy a školy umeleckého priemyslu z dôvodu absencie v súčasnom znení.</w:t>
      </w:r>
      <w:r w:rsidR="003A4247">
        <w:rPr>
          <w:rFonts w:ascii="Times New Roman" w:hAnsi="Times New Roman"/>
          <w:sz w:val="24"/>
          <w:szCs w:val="24"/>
        </w:rPr>
        <w:t xml:space="preserve"> Zavedené boli zákonom č. 440/2015 Z. z. od 1. 1. 2019 a zákonom č. 209/2018 Z. z. od 1. 9. 2019</w:t>
      </w:r>
    </w:p>
    <w:p w:rsidR="00D5704D" w:rsidRDefault="00D5704D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D5704D" w:rsidRDefault="00D5704D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15</w:t>
      </w:r>
    </w:p>
    <w:p w:rsidR="00D5704D" w:rsidRPr="003C5846" w:rsidRDefault="00516147" w:rsidP="00C11F0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Doplňuje sa oprávnenosť vystavenia dokladu o absolvovaní vzdelávania, ktoré je záujmové</w:t>
      </w:r>
      <w:r w:rsidR="001B17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prípadne iné vzdelávanie</w:t>
      </w:r>
      <w:r w:rsidR="001B17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 ktorým účastník ďalšieho vzdelávania uspokojuje svoje záujmy, zapája sa do života občianskej spoločnosti a všeobecne rozvíja svoju osobnosť. </w:t>
      </w:r>
    </w:p>
    <w:p w:rsidR="00D5704D" w:rsidRDefault="00D5704D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ED131D" w:rsidRDefault="008714F4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16</w:t>
      </w:r>
    </w:p>
    <w:p w:rsidR="008714F4" w:rsidRDefault="002C1C9B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3C5846">
        <w:rPr>
          <w:rFonts w:ascii="Times New Roman" w:hAnsi="Times New Roman"/>
          <w:sz w:val="24"/>
          <w:szCs w:val="24"/>
        </w:rPr>
        <w:t>Upravuje sa</w:t>
      </w:r>
      <w:r>
        <w:rPr>
          <w:rFonts w:ascii="Times New Roman" w:hAnsi="Times New Roman"/>
          <w:sz w:val="24"/>
          <w:szCs w:val="24"/>
        </w:rPr>
        <w:t xml:space="preserve"> povinnosť akreditačnej komisie posúdiť vzdelávací program, ktorý vedie k získaniu profesijnej kvalifikácie </w:t>
      </w:r>
      <w:r w:rsidR="003A424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v kontexte </w:t>
      </w:r>
      <w:r w:rsidR="003A4247">
        <w:rPr>
          <w:rFonts w:ascii="Times New Roman" w:hAnsi="Times New Roman"/>
          <w:sz w:val="24"/>
          <w:szCs w:val="24"/>
        </w:rPr>
        <w:t xml:space="preserve">iných </w:t>
      </w:r>
      <w:r>
        <w:rPr>
          <w:rFonts w:ascii="Times New Roman" w:hAnsi="Times New Roman"/>
          <w:sz w:val="24"/>
          <w:szCs w:val="24"/>
        </w:rPr>
        <w:t xml:space="preserve">zmien </w:t>
      </w:r>
      <w:r w:rsidR="003A4247">
        <w:rPr>
          <w:rStyle w:val="Zstupntext"/>
          <w:color w:val="000000"/>
          <w:sz w:val="24"/>
          <w:szCs w:val="24"/>
        </w:rPr>
        <w:t>návrhu zákona</w:t>
      </w:r>
      <w:r>
        <w:rPr>
          <w:rStyle w:val="Zstupntext"/>
          <w:color w:val="000000"/>
          <w:sz w:val="24"/>
          <w:szCs w:val="24"/>
        </w:rPr>
        <w:t>, kde je p</w:t>
      </w:r>
      <w:r w:rsidRPr="001778AA">
        <w:rPr>
          <w:rFonts w:ascii="Times New Roman" w:hAnsi="Times New Roman"/>
          <w:sz w:val="24"/>
          <w:szCs w:val="24"/>
        </w:rPr>
        <w:t>otreb</w:t>
      </w:r>
      <w:r>
        <w:rPr>
          <w:rFonts w:ascii="Times New Roman" w:hAnsi="Times New Roman"/>
          <w:sz w:val="24"/>
          <w:szCs w:val="24"/>
        </w:rPr>
        <w:t xml:space="preserve">né zjednotiť </w:t>
      </w:r>
      <w:r w:rsidRPr="001778AA">
        <w:rPr>
          <w:rFonts w:ascii="Times New Roman" w:hAnsi="Times New Roman"/>
          <w:sz w:val="24"/>
          <w:szCs w:val="24"/>
        </w:rPr>
        <w:t>zavedeni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778AA">
        <w:rPr>
          <w:rFonts w:ascii="Times New Roman" w:hAnsi="Times New Roman"/>
          <w:sz w:val="24"/>
          <w:szCs w:val="24"/>
        </w:rPr>
        <w:t>pojmu profesijná kvalifikácia</w:t>
      </w:r>
      <w:r w:rsidR="003A4247">
        <w:rPr>
          <w:rFonts w:ascii="Times New Roman" w:hAnsi="Times New Roman"/>
          <w:sz w:val="24"/>
          <w:szCs w:val="24"/>
        </w:rPr>
        <w:t>)</w:t>
      </w:r>
      <w:r w:rsidRPr="001778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778AA">
        <w:rPr>
          <w:rFonts w:ascii="Times New Roman" w:hAnsi="Times New Roman"/>
          <w:sz w:val="24"/>
          <w:szCs w:val="24"/>
        </w:rPr>
        <w:t>ktorý nahrádza doteraz používané pojmy čiastočná kvalifikácia a úplná kvalifikácia v subrámci profesijných kvalifikácií</w:t>
      </w:r>
      <w:r w:rsidR="00A57D60">
        <w:rPr>
          <w:rStyle w:val="Zstupntext"/>
          <w:color w:val="000000"/>
          <w:sz w:val="24"/>
          <w:szCs w:val="24"/>
        </w:rPr>
        <w:t>.</w:t>
      </w:r>
    </w:p>
    <w:p w:rsidR="00FD02A0" w:rsidRDefault="00FD02A0" w:rsidP="00C11F0D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FD02A0" w:rsidRDefault="00221915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17</w:t>
      </w:r>
    </w:p>
    <w:p w:rsidR="00EB553E" w:rsidRDefault="003A4247" w:rsidP="00EB553E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U</w:t>
      </w:r>
      <w:r w:rsidR="00EB553E">
        <w:rPr>
          <w:rStyle w:val="Zstupntext"/>
          <w:color w:val="000000"/>
          <w:sz w:val="24"/>
          <w:szCs w:val="24"/>
        </w:rPr>
        <w:t>púšťa</w:t>
      </w:r>
      <w:r>
        <w:rPr>
          <w:rStyle w:val="Zstupntext"/>
          <w:color w:val="000000"/>
          <w:sz w:val="24"/>
          <w:szCs w:val="24"/>
        </w:rPr>
        <w:t xml:space="preserve"> sa</w:t>
      </w:r>
      <w:r w:rsidR="00EB553E">
        <w:rPr>
          <w:rStyle w:val="Zstupntext"/>
          <w:color w:val="000000"/>
          <w:sz w:val="24"/>
          <w:szCs w:val="24"/>
        </w:rPr>
        <w:t xml:space="preserve"> od povinnosti </w:t>
      </w:r>
      <w:r w:rsidR="00EB553E" w:rsidRPr="00177498">
        <w:rPr>
          <w:rStyle w:val="Zstupntext"/>
          <w:color w:val="000000"/>
          <w:sz w:val="24"/>
          <w:szCs w:val="24"/>
        </w:rPr>
        <w:t>akreditačn</w:t>
      </w:r>
      <w:r w:rsidR="00EB553E">
        <w:rPr>
          <w:rStyle w:val="Zstupntext"/>
          <w:color w:val="000000"/>
          <w:sz w:val="24"/>
          <w:szCs w:val="24"/>
        </w:rPr>
        <w:t>ej</w:t>
      </w:r>
      <w:r w:rsidR="00EB553E" w:rsidRPr="00177498">
        <w:rPr>
          <w:rStyle w:val="Zstupntext"/>
          <w:color w:val="000000"/>
          <w:sz w:val="24"/>
          <w:szCs w:val="24"/>
        </w:rPr>
        <w:t xml:space="preserve"> komisi</w:t>
      </w:r>
      <w:r w:rsidR="00EB553E">
        <w:rPr>
          <w:rStyle w:val="Zstupntext"/>
          <w:color w:val="000000"/>
          <w:sz w:val="24"/>
          <w:szCs w:val="24"/>
        </w:rPr>
        <w:t xml:space="preserve">e </w:t>
      </w:r>
      <w:r w:rsidR="00EB553E" w:rsidRPr="00177498">
        <w:rPr>
          <w:rStyle w:val="Zstupntext"/>
          <w:color w:val="000000"/>
          <w:sz w:val="24"/>
          <w:szCs w:val="24"/>
        </w:rPr>
        <w:t>v ďalšom konaní posúdiť zmenu odborného garanta akreditovaného vzdelávacieho programu</w:t>
      </w:r>
      <w:r w:rsidR="00EB553E">
        <w:rPr>
          <w:rStyle w:val="Zstupntext"/>
          <w:color w:val="000000"/>
          <w:sz w:val="24"/>
          <w:szCs w:val="24"/>
        </w:rPr>
        <w:t xml:space="preserve">. </w:t>
      </w:r>
      <w:r w:rsidR="002E6C6F">
        <w:rPr>
          <w:rStyle w:val="Zstupntext"/>
          <w:color w:val="000000"/>
          <w:sz w:val="24"/>
          <w:szCs w:val="24"/>
        </w:rPr>
        <w:t>Zohľadňuje</w:t>
      </w:r>
      <w:r w:rsidR="00EB553E">
        <w:rPr>
          <w:rStyle w:val="Zstupntext"/>
          <w:color w:val="000000"/>
          <w:sz w:val="24"/>
          <w:szCs w:val="24"/>
        </w:rPr>
        <w:t xml:space="preserve"> sa tým potreba zmeny, ktorá </w:t>
      </w:r>
      <w:r w:rsidR="00EB553E" w:rsidRPr="00177498">
        <w:rPr>
          <w:rStyle w:val="Zstupntext"/>
          <w:color w:val="000000"/>
          <w:sz w:val="24"/>
          <w:szCs w:val="24"/>
        </w:rPr>
        <w:t>vychádza</w:t>
      </w:r>
      <w:r w:rsidR="00EB553E">
        <w:rPr>
          <w:rStyle w:val="Zstupntext"/>
          <w:color w:val="000000"/>
          <w:sz w:val="24"/>
          <w:szCs w:val="24"/>
        </w:rPr>
        <w:t xml:space="preserve"> </w:t>
      </w:r>
      <w:r w:rsidR="00EB553E" w:rsidRPr="00177498">
        <w:rPr>
          <w:rStyle w:val="Zstupntext"/>
          <w:color w:val="000000"/>
          <w:sz w:val="24"/>
          <w:szCs w:val="24"/>
        </w:rPr>
        <w:t>z aplikačnej praxe</w:t>
      </w:r>
      <w:r w:rsidR="00EB553E">
        <w:rPr>
          <w:rStyle w:val="Zstupntext"/>
          <w:color w:val="000000"/>
          <w:sz w:val="24"/>
          <w:szCs w:val="24"/>
        </w:rPr>
        <w:t xml:space="preserve"> odstrániť byrokratickú záťaž spracúvania týchto zmien</w:t>
      </w:r>
      <w:r w:rsidR="00EB553E" w:rsidRPr="00177498">
        <w:rPr>
          <w:rStyle w:val="Zstupntext"/>
          <w:color w:val="000000"/>
          <w:sz w:val="24"/>
          <w:szCs w:val="24"/>
        </w:rPr>
        <w:t>.</w:t>
      </w:r>
    </w:p>
    <w:p w:rsidR="00143705" w:rsidRDefault="00143705" w:rsidP="00EB553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9D15C2" w:rsidRDefault="009D15C2" w:rsidP="00EB553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F6234E" w:rsidRPr="00F6234E" w:rsidRDefault="000709E5" w:rsidP="00F6234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 bodu 18</w:t>
      </w:r>
    </w:p>
    <w:p w:rsidR="00F6234E" w:rsidRDefault="00F6234E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>Návrhom sa spresňuje hmotnoprávne vymedzenie pôsobnosti akreditačnej komisie vzhľadom na skutočnosť, že akreditačná komisie je z hľadiska procesu zapojená v § 15 aj do posudzovania žiadostí o udelenie oprávnenia.</w:t>
      </w:r>
    </w:p>
    <w:p w:rsidR="004B2F93" w:rsidRDefault="004B2F93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B2F93" w:rsidRDefault="000709E5" w:rsidP="00F6234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19</w:t>
      </w:r>
    </w:p>
    <w:p w:rsidR="004B2F93" w:rsidRPr="004B2F93" w:rsidRDefault="004B2F93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B2F93">
        <w:rPr>
          <w:rFonts w:ascii="Times New Roman" w:hAnsi="Times New Roman"/>
          <w:sz w:val="24"/>
          <w:szCs w:val="24"/>
        </w:rPr>
        <w:t xml:space="preserve">Na zabezpečenie transparentnosti procesov </w:t>
      </w:r>
      <w:r>
        <w:rPr>
          <w:rFonts w:ascii="Times New Roman" w:hAnsi="Times New Roman"/>
          <w:sz w:val="24"/>
          <w:szCs w:val="24"/>
        </w:rPr>
        <w:t>akreditácie a overovania odbornej spôsobilosti sa navrhuje zverejnenie štatútu akreditačnej komisie na webovom sídle ministerstva</w:t>
      </w:r>
      <w:r w:rsidR="00F91733">
        <w:rPr>
          <w:rFonts w:ascii="Times New Roman" w:hAnsi="Times New Roman"/>
          <w:sz w:val="24"/>
          <w:szCs w:val="24"/>
        </w:rPr>
        <w:t xml:space="preserve"> školstva</w:t>
      </w:r>
      <w:r>
        <w:rPr>
          <w:rFonts w:ascii="Times New Roman" w:hAnsi="Times New Roman"/>
          <w:sz w:val="24"/>
          <w:szCs w:val="24"/>
        </w:rPr>
        <w:t>.</w:t>
      </w:r>
    </w:p>
    <w:p w:rsidR="00F6234E" w:rsidRDefault="00F6234E" w:rsidP="00F6234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EB553E" w:rsidRDefault="00EB553E" w:rsidP="00EB553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20</w:t>
      </w:r>
    </w:p>
    <w:p w:rsidR="009D6C63" w:rsidRDefault="004F4EFB" w:rsidP="009D6C63">
      <w:pPr>
        <w:pStyle w:val="Bezriadkovania"/>
        <w:jc w:val="both"/>
        <w:rPr>
          <w:rStyle w:val="Zstupntext"/>
          <w:color w:val="000000"/>
        </w:rPr>
      </w:pPr>
      <w:r>
        <w:rPr>
          <w:rStyle w:val="Zstupntext"/>
          <w:color w:val="000000"/>
          <w:sz w:val="24"/>
          <w:szCs w:val="24"/>
        </w:rPr>
        <w:t>Legislatívno-technická úprava</w:t>
      </w:r>
      <w:r w:rsidR="009D6C63" w:rsidRPr="00DE21B7">
        <w:rPr>
          <w:rStyle w:val="Zstupntext"/>
          <w:color w:val="000000"/>
          <w:sz w:val="24"/>
          <w:szCs w:val="24"/>
        </w:rPr>
        <w:t>.</w:t>
      </w:r>
    </w:p>
    <w:p w:rsidR="00221915" w:rsidRPr="00A57D60" w:rsidRDefault="00221915" w:rsidP="00C11F0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757940" w:rsidRDefault="00757940" w:rsidP="0075794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21</w:t>
      </w:r>
    </w:p>
    <w:p w:rsidR="00EB553E" w:rsidRDefault="00EB553E" w:rsidP="00EB553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193B40">
        <w:rPr>
          <w:rFonts w:ascii="Times New Roman" w:hAnsi="Times New Roman"/>
          <w:sz w:val="24"/>
          <w:szCs w:val="24"/>
        </w:rPr>
        <w:t>Upravujú sa</w:t>
      </w:r>
      <w:r>
        <w:rPr>
          <w:rFonts w:ascii="Times New Roman" w:hAnsi="Times New Roman"/>
          <w:sz w:val="24"/>
          <w:szCs w:val="24"/>
        </w:rPr>
        <w:t xml:space="preserve"> názvy osvedčení o čiastočnej kvalifikácii alebo osvedčenia o úplnej kvalifikácii v kontexte zmien návrhu novely, </w:t>
      </w:r>
      <w:r>
        <w:rPr>
          <w:rStyle w:val="Zstupntext"/>
          <w:color w:val="000000"/>
          <w:sz w:val="24"/>
          <w:szCs w:val="24"/>
        </w:rPr>
        <w:t>kde je p</w:t>
      </w:r>
      <w:r w:rsidRPr="001778AA">
        <w:rPr>
          <w:rFonts w:ascii="Times New Roman" w:hAnsi="Times New Roman"/>
          <w:sz w:val="24"/>
          <w:szCs w:val="24"/>
        </w:rPr>
        <w:t>otreb</w:t>
      </w:r>
      <w:r>
        <w:rPr>
          <w:rFonts w:ascii="Times New Roman" w:hAnsi="Times New Roman"/>
          <w:sz w:val="24"/>
          <w:szCs w:val="24"/>
        </w:rPr>
        <w:t xml:space="preserve">né zjednotiť </w:t>
      </w:r>
      <w:r w:rsidRPr="001778AA">
        <w:rPr>
          <w:rFonts w:ascii="Times New Roman" w:hAnsi="Times New Roman"/>
          <w:sz w:val="24"/>
          <w:szCs w:val="24"/>
        </w:rPr>
        <w:t>zavedeni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1778AA">
        <w:rPr>
          <w:rFonts w:ascii="Times New Roman" w:hAnsi="Times New Roman"/>
          <w:sz w:val="24"/>
          <w:szCs w:val="24"/>
        </w:rPr>
        <w:t xml:space="preserve">pojmu profesijná kvalifikácia, </w:t>
      </w:r>
      <w:r>
        <w:rPr>
          <w:rFonts w:ascii="Times New Roman" w:hAnsi="Times New Roman"/>
          <w:sz w:val="24"/>
          <w:szCs w:val="24"/>
        </w:rPr>
        <w:t>(</w:t>
      </w:r>
      <w:r w:rsidRPr="001778AA">
        <w:rPr>
          <w:rFonts w:ascii="Times New Roman" w:hAnsi="Times New Roman"/>
          <w:sz w:val="24"/>
          <w:szCs w:val="24"/>
        </w:rPr>
        <w:t>ktorý nahrádza doteraz používané pojmy čiastočná kvalifikácia a úplná kvalifikácia v subrámci profesijných kvalifikácií</w:t>
      </w:r>
      <w:r>
        <w:rPr>
          <w:rFonts w:ascii="Times New Roman" w:hAnsi="Times New Roman"/>
          <w:sz w:val="24"/>
          <w:szCs w:val="24"/>
        </w:rPr>
        <w:t>) a s touto zmenou súvisiaci názov osvedčenia o profesijnej kvalifikácii.</w:t>
      </w:r>
    </w:p>
    <w:p w:rsidR="00825EDC" w:rsidRDefault="00825EDC" w:rsidP="00EB553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C2C7C" w:rsidRDefault="002C2C7C" w:rsidP="002C2C7C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22</w:t>
      </w:r>
    </w:p>
    <w:p w:rsidR="002C2C7C" w:rsidRDefault="004F4EFB" w:rsidP="002C2C7C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Legislatívno-technická úprava</w:t>
      </w:r>
      <w:r w:rsidR="002C2C7C">
        <w:rPr>
          <w:rStyle w:val="Zstupntext"/>
          <w:color w:val="000000"/>
          <w:sz w:val="24"/>
          <w:szCs w:val="24"/>
        </w:rPr>
        <w:t>.</w:t>
      </w:r>
    </w:p>
    <w:p w:rsidR="00EB553E" w:rsidRDefault="00EB553E" w:rsidP="00757940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C63147" w:rsidRDefault="00C63147" w:rsidP="00C63147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23</w:t>
      </w:r>
    </w:p>
    <w:p w:rsidR="004F4EFB" w:rsidRDefault="004F4EFB" w:rsidP="004F4EF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47B7">
        <w:rPr>
          <w:rFonts w:ascii="Times New Roman" w:hAnsi="Times New Roman"/>
          <w:sz w:val="24"/>
          <w:szCs w:val="24"/>
        </w:rPr>
        <w:t xml:space="preserve">Legislatívno-technická úprava z dôvodu, že </w:t>
      </w:r>
      <w:r>
        <w:rPr>
          <w:rFonts w:ascii="Times New Roman" w:hAnsi="Times New Roman"/>
          <w:sz w:val="24"/>
          <w:szCs w:val="24"/>
        </w:rPr>
        <w:t>sa upúšťa od rozlišovania pojmov čiastočná kvalifikácia a úplná kvalifikácia.</w:t>
      </w:r>
    </w:p>
    <w:p w:rsidR="00F6234E" w:rsidRDefault="00F6234E" w:rsidP="004F4EF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6234E" w:rsidRPr="00F6234E" w:rsidRDefault="00F6234E" w:rsidP="00F6234E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F6234E">
        <w:rPr>
          <w:rFonts w:ascii="Times New Roman" w:hAnsi="Times New Roman"/>
          <w:b/>
          <w:sz w:val="24"/>
          <w:szCs w:val="24"/>
        </w:rPr>
        <w:t>K bod</w:t>
      </w:r>
      <w:r w:rsidR="00167918">
        <w:rPr>
          <w:rFonts w:ascii="Times New Roman" w:hAnsi="Times New Roman"/>
          <w:b/>
          <w:sz w:val="24"/>
          <w:szCs w:val="24"/>
        </w:rPr>
        <w:t>u</w:t>
      </w:r>
      <w:r w:rsidR="000709E5">
        <w:rPr>
          <w:rFonts w:ascii="Times New Roman" w:hAnsi="Times New Roman"/>
          <w:b/>
          <w:sz w:val="24"/>
          <w:szCs w:val="24"/>
        </w:rPr>
        <w:t xml:space="preserve"> 24</w:t>
      </w:r>
    </w:p>
    <w:p w:rsidR="00F6234E" w:rsidRPr="00F6234E" w:rsidRDefault="00F6234E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>Vzhľadom na skutočnosť, že ustanovenia o udelení oprávnení nie sú v dostatočnej miere využívané vzdelávacími inštitúciami (ktoré majú potvrdenie o akreditácii vzdelávacieho programu), navrhuje sa otvorenie systému udeľovania oprávnení tak, aby oň mohla požiadať akákoľvek právnická osoba.</w:t>
      </w:r>
      <w:r w:rsidR="008268F8">
        <w:rPr>
          <w:rFonts w:ascii="Times New Roman" w:hAnsi="Times New Roman"/>
          <w:sz w:val="24"/>
          <w:szCs w:val="24"/>
        </w:rPr>
        <w:t xml:space="preserve"> V tejto súvislosti sa vypúšťa požiadavka na akreditáciu vzdelávacieho programu v odsekoch 1 až 3, pretože pri otvorení systému sa stáva obsolétnou.</w:t>
      </w:r>
    </w:p>
    <w:p w:rsidR="00F6234E" w:rsidRPr="00F6234E" w:rsidRDefault="00F6234E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>V nadväznosti na zámer otvorenia systému udeľovania oprávnení pre všetky právnické osoby, t.</w:t>
      </w:r>
      <w:r w:rsidR="00167918">
        <w:rPr>
          <w:rFonts w:ascii="Times New Roman" w:hAnsi="Times New Roman"/>
          <w:sz w:val="24"/>
          <w:szCs w:val="24"/>
        </w:rPr>
        <w:t xml:space="preserve"> </w:t>
      </w:r>
      <w:r w:rsidRPr="00F6234E">
        <w:rPr>
          <w:rFonts w:ascii="Times New Roman" w:hAnsi="Times New Roman"/>
          <w:sz w:val="24"/>
          <w:szCs w:val="24"/>
        </w:rPr>
        <w:t>j. aj pre také, ktoré nie sú vzdelávacími inštitúciami, je neodôvodnené vyžadovať, aby žiadateľ poskytoval vzdelávanie počas určitej doby. Vypustením tejto požiadavky sa systém navrhuje spružniť aj pre vzdelávacie inštitúcie, napr. školy.</w:t>
      </w:r>
    </w:p>
    <w:p w:rsidR="00F6234E" w:rsidRDefault="00F6234E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>Ustanovenie</w:t>
      </w:r>
      <w:r w:rsidR="00245CBE">
        <w:rPr>
          <w:rFonts w:ascii="Times New Roman" w:hAnsi="Times New Roman"/>
          <w:sz w:val="24"/>
          <w:szCs w:val="24"/>
        </w:rPr>
        <w:t xml:space="preserve"> odseku 6</w:t>
      </w:r>
      <w:r w:rsidRPr="00F6234E">
        <w:rPr>
          <w:rFonts w:ascii="Times New Roman" w:hAnsi="Times New Roman"/>
          <w:sz w:val="24"/>
          <w:szCs w:val="24"/>
        </w:rPr>
        <w:t xml:space="preserve"> sa navrhuje vypustiť vzhľadom na jeho obsolétnosť.</w:t>
      </w:r>
      <w:r w:rsidR="00167918">
        <w:rPr>
          <w:rFonts w:ascii="Times New Roman" w:hAnsi="Times New Roman"/>
          <w:sz w:val="24"/>
          <w:szCs w:val="24"/>
        </w:rPr>
        <w:t xml:space="preserve"> Ustanovenie odseku 8</w:t>
      </w:r>
      <w:r w:rsidR="00245CBE">
        <w:rPr>
          <w:rFonts w:ascii="Times New Roman" w:hAnsi="Times New Roman"/>
          <w:sz w:val="24"/>
          <w:szCs w:val="24"/>
        </w:rPr>
        <w:t xml:space="preserve"> sa navrhuje vypustiť z dôvodu, že </w:t>
      </w:r>
      <w:r w:rsidR="00245CBE" w:rsidRPr="00245CBE">
        <w:rPr>
          <w:rFonts w:ascii="Times New Roman" w:hAnsi="Times New Roman"/>
          <w:sz w:val="24"/>
          <w:szCs w:val="24"/>
        </w:rPr>
        <w:t>sa upúšťa od podmienky poskytovať vzdeláv</w:t>
      </w:r>
      <w:r w:rsidR="00245CBE">
        <w:rPr>
          <w:rFonts w:ascii="Times New Roman" w:hAnsi="Times New Roman"/>
          <w:sz w:val="24"/>
          <w:szCs w:val="24"/>
        </w:rPr>
        <w:t xml:space="preserve">anie po dobu najmenej dva roky a </w:t>
      </w:r>
      <w:r w:rsidR="00245CBE" w:rsidRPr="00245CBE">
        <w:rPr>
          <w:rFonts w:ascii="Times New Roman" w:hAnsi="Times New Roman"/>
          <w:sz w:val="24"/>
          <w:szCs w:val="24"/>
        </w:rPr>
        <w:t>z dôvodu zjednotenia podmienok pre všetky subjekty</w:t>
      </w:r>
      <w:r w:rsidR="00245CBE">
        <w:rPr>
          <w:rFonts w:ascii="Times New Roman" w:hAnsi="Times New Roman"/>
          <w:sz w:val="24"/>
          <w:szCs w:val="24"/>
        </w:rPr>
        <w:t xml:space="preserve">. </w:t>
      </w:r>
    </w:p>
    <w:p w:rsidR="00F6234E" w:rsidRDefault="00F6234E" w:rsidP="00F6234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 xml:space="preserve">Vzhľadom na otvorenie systému pre všetky právnické osoby sa navrhuje vydanie kritérií ministerstvom </w:t>
      </w:r>
      <w:r w:rsidR="00B80DF5">
        <w:rPr>
          <w:rFonts w:ascii="Times New Roman" w:hAnsi="Times New Roman"/>
          <w:sz w:val="24"/>
          <w:szCs w:val="24"/>
        </w:rPr>
        <w:t xml:space="preserve">školstva </w:t>
      </w:r>
      <w:r w:rsidRPr="00F6234E">
        <w:rPr>
          <w:rFonts w:ascii="Times New Roman" w:hAnsi="Times New Roman"/>
          <w:sz w:val="24"/>
          <w:szCs w:val="24"/>
        </w:rPr>
        <w:t>obdobným spôsobom, ako boli doposiaľ vydávané akreditačné kritériá v oblasti vysokoškolského vzdelávania.</w:t>
      </w:r>
    </w:p>
    <w:p w:rsidR="008268F8" w:rsidRDefault="008268F8" w:rsidP="00C63147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C63147" w:rsidRDefault="00C63147" w:rsidP="00C631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25</w:t>
      </w:r>
    </w:p>
    <w:p w:rsidR="00C63147" w:rsidRDefault="004F4EFB" w:rsidP="00C6314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Legislatívno-technická úprava z dôvodu</w:t>
      </w:r>
      <w:r w:rsidR="00C63147">
        <w:rPr>
          <w:rStyle w:val="Zstupntext"/>
          <w:color w:val="000000"/>
          <w:sz w:val="24"/>
          <w:szCs w:val="24"/>
        </w:rPr>
        <w:t xml:space="preserve"> </w:t>
      </w:r>
      <w:r>
        <w:rPr>
          <w:rStyle w:val="Zstupntext"/>
          <w:color w:val="000000"/>
          <w:sz w:val="24"/>
          <w:szCs w:val="24"/>
        </w:rPr>
        <w:t>zosúladenia</w:t>
      </w:r>
      <w:r w:rsidR="00C63147">
        <w:rPr>
          <w:rStyle w:val="Zstupntext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terminológie a zjednodušenia použitia</w:t>
      </w:r>
      <w:r w:rsidR="00C63147">
        <w:rPr>
          <w:rFonts w:ascii="Times New Roman" w:hAnsi="Times New Roman"/>
          <w:sz w:val="24"/>
          <w:szCs w:val="24"/>
        </w:rPr>
        <w:t xml:space="preserve"> opisu oprávnenej inštitúcie. </w:t>
      </w:r>
    </w:p>
    <w:p w:rsidR="00EB553E" w:rsidRDefault="00EB553E" w:rsidP="00757940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972143" w:rsidRDefault="00972143" w:rsidP="00972143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26</w:t>
      </w:r>
    </w:p>
    <w:p w:rsidR="004F4EFB" w:rsidRDefault="004F4EFB" w:rsidP="004F4EF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47B7">
        <w:rPr>
          <w:rFonts w:ascii="Times New Roman" w:hAnsi="Times New Roman"/>
          <w:sz w:val="24"/>
          <w:szCs w:val="24"/>
        </w:rPr>
        <w:t xml:space="preserve">Legislatívno-technická úprava z dôvodu, že </w:t>
      </w:r>
      <w:r>
        <w:rPr>
          <w:rFonts w:ascii="Times New Roman" w:hAnsi="Times New Roman"/>
          <w:sz w:val="24"/>
          <w:szCs w:val="24"/>
        </w:rPr>
        <w:t>sa upúšťa od rozlišovania pojmov čiastočná kvalifikácia a úplná kvalifikácia.</w:t>
      </w:r>
    </w:p>
    <w:p w:rsidR="00972143" w:rsidRDefault="00972143" w:rsidP="00972143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lastRenderedPageBreak/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27</w:t>
      </w:r>
    </w:p>
    <w:p w:rsidR="00972143" w:rsidRDefault="00520FFE" w:rsidP="0097214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A4247">
        <w:rPr>
          <w:rFonts w:ascii="Times New Roman" w:hAnsi="Times New Roman"/>
          <w:sz w:val="24"/>
          <w:szCs w:val="24"/>
        </w:rPr>
        <w:t>avádza</w:t>
      </w:r>
      <w:r>
        <w:rPr>
          <w:rFonts w:ascii="Times New Roman" w:hAnsi="Times New Roman"/>
          <w:sz w:val="24"/>
          <w:szCs w:val="24"/>
        </w:rPr>
        <w:t xml:space="preserve"> sa </w:t>
      </w:r>
      <w:r w:rsidR="004F4EFB">
        <w:rPr>
          <w:rFonts w:ascii="Times New Roman" w:hAnsi="Times New Roman"/>
          <w:sz w:val="24"/>
          <w:szCs w:val="24"/>
        </w:rPr>
        <w:t xml:space="preserve">zníženie päťročnej praxe na </w:t>
      </w:r>
      <w:r w:rsidR="00A02F26">
        <w:rPr>
          <w:rFonts w:ascii="Times New Roman" w:hAnsi="Times New Roman"/>
          <w:sz w:val="24"/>
          <w:szCs w:val="24"/>
        </w:rPr>
        <w:t>dvojročnú</w:t>
      </w:r>
      <w:r w:rsidR="004F4EFB">
        <w:rPr>
          <w:rFonts w:ascii="Times New Roman" w:hAnsi="Times New Roman"/>
          <w:sz w:val="24"/>
          <w:szCs w:val="24"/>
        </w:rPr>
        <w:t xml:space="preserve"> prax v príslušných odborných činnostiach z dôvodu, že dĺžka päťročnej praxe už nie je v praxi potrebná a z dôvodu, že uchádzač sa môže dostatočne pripraviť na skúšku aj po uplynutí len </w:t>
      </w:r>
      <w:r w:rsidR="00A02F26">
        <w:rPr>
          <w:rFonts w:ascii="Times New Roman" w:hAnsi="Times New Roman"/>
          <w:sz w:val="24"/>
          <w:szCs w:val="24"/>
        </w:rPr>
        <w:t>dvojročnej</w:t>
      </w:r>
      <w:r w:rsidR="004F4EFB">
        <w:rPr>
          <w:rFonts w:ascii="Times New Roman" w:hAnsi="Times New Roman"/>
          <w:sz w:val="24"/>
          <w:szCs w:val="24"/>
        </w:rPr>
        <w:t xml:space="preserve"> praxe. </w:t>
      </w:r>
      <w:r>
        <w:rPr>
          <w:rFonts w:ascii="Times New Roman" w:hAnsi="Times New Roman"/>
          <w:sz w:val="24"/>
          <w:szCs w:val="24"/>
        </w:rPr>
        <w:t xml:space="preserve">Popri predložení potvrdenia zamestnávateľa o dĺžke praxe v príslušnom odbore sa akceptuje aj čestné </w:t>
      </w:r>
      <w:r w:rsidR="003A4247">
        <w:rPr>
          <w:rFonts w:ascii="Times New Roman" w:hAnsi="Times New Roman"/>
          <w:sz w:val="24"/>
          <w:szCs w:val="24"/>
        </w:rPr>
        <w:t>vy</w:t>
      </w:r>
      <w:r>
        <w:rPr>
          <w:rFonts w:ascii="Times New Roman" w:hAnsi="Times New Roman"/>
          <w:sz w:val="24"/>
          <w:szCs w:val="24"/>
        </w:rPr>
        <w:t xml:space="preserve">hlásenie o najmenej </w:t>
      </w:r>
      <w:r w:rsidR="00A02F26">
        <w:rPr>
          <w:rFonts w:ascii="Times New Roman" w:hAnsi="Times New Roman"/>
          <w:sz w:val="24"/>
          <w:szCs w:val="24"/>
        </w:rPr>
        <w:t>dvojročnej</w:t>
      </w:r>
      <w:r>
        <w:rPr>
          <w:rFonts w:ascii="Times New Roman" w:hAnsi="Times New Roman"/>
          <w:sz w:val="24"/>
          <w:szCs w:val="24"/>
        </w:rPr>
        <w:t xml:space="preserve"> praxi v príslušnom odbore, ak uchádzač nie je zamestnaný. </w:t>
      </w:r>
    </w:p>
    <w:p w:rsidR="00F6234E" w:rsidRDefault="00F6234E" w:rsidP="0097214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05D71" w:rsidRDefault="00505D71" w:rsidP="00505D71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28</w:t>
      </w:r>
    </w:p>
    <w:p w:rsidR="004F4EFB" w:rsidRDefault="004F4EFB" w:rsidP="004F4EF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47B7">
        <w:rPr>
          <w:rFonts w:ascii="Times New Roman" w:hAnsi="Times New Roman"/>
          <w:sz w:val="24"/>
          <w:szCs w:val="24"/>
        </w:rPr>
        <w:t xml:space="preserve">Legislatívno-technická úprava z dôvodu, že </w:t>
      </w:r>
      <w:r>
        <w:rPr>
          <w:rFonts w:ascii="Times New Roman" w:hAnsi="Times New Roman"/>
          <w:sz w:val="24"/>
          <w:szCs w:val="24"/>
        </w:rPr>
        <w:t>sa upúšťa od rozlišovania pojmov čiastočná kvalifikácia a úplná kvalifikácia.</w:t>
      </w:r>
    </w:p>
    <w:p w:rsidR="00505D71" w:rsidRDefault="00505D71" w:rsidP="00505D7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315B9" w:rsidRDefault="00C315B9" w:rsidP="00505D7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="007F6C12">
        <w:rPr>
          <w:rFonts w:ascii="Times New Roman" w:hAnsi="Times New Roman"/>
          <w:b/>
          <w:sz w:val="24"/>
          <w:szCs w:val="24"/>
        </w:rPr>
        <w:t>bodom</w:t>
      </w:r>
      <w:r w:rsidR="000709E5">
        <w:rPr>
          <w:rFonts w:ascii="Times New Roman" w:hAnsi="Times New Roman"/>
          <w:b/>
          <w:sz w:val="24"/>
          <w:szCs w:val="24"/>
        </w:rPr>
        <w:t xml:space="preserve"> 29</w:t>
      </w:r>
      <w:r w:rsidR="007F6C12">
        <w:rPr>
          <w:rFonts w:ascii="Times New Roman" w:hAnsi="Times New Roman"/>
          <w:b/>
          <w:sz w:val="24"/>
          <w:szCs w:val="24"/>
        </w:rPr>
        <w:t xml:space="preserve"> a </w:t>
      </w:r>
      <w:r w:rsidR="000709E5">
        <w:rPr>
          <w:rFonts w:ascii="Times New Roman" w:hAnsi="Times New Roman"/>
          <w:b/>
          <w:sz w:val="24"/>
          <w:szCs w:val="24"/>
        </w:rPr>
        <w:t>30</w:t>
      </w:r>
    </w:p>
    <w:p w:rsidR="00C315B9" w:rsidRPr="00C315B9" w:rsidRDefault="007F6C12" w:rsidP="00505D7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Úpravy</w:t>
      </w:r>
      <w:r w:rsidR="00C315B9">
        <w:rPr>
          <w:rFonts w:ascii="Times New Roman" w:hAnsi="Times New Roman"/>
          <w:sz w:val="24"/>
          <w:szCs w:val="24"/>
        </w:rPr>
        <w:t xml:space="preserve"> vychádza</w:t>
      </w:r>
      <w:r>
        <w:rPr>
          <w:rFonts w:ascii="Times New Roman" w:hAnsi="Times New Roman"/>
          <w:sz w:val="24"/>
          <w:szCs w:val="24"/>
        </w:rPr>
        <w:t>jú</w:t>
      </w:r>
      <w:r w:rsidR="00C315B9">
        <w:rPr>
          <w:rFonts w:ascii="Times New Roman" w:hAnsi="Times New Roman"/>
          <w:sz w:val="24"/>
          <w:szCs w:val="24"/>
        </w:rPr>
        <w:t xml:space="preserve"> z aplikačnej praxe z dôvodu nadbytočnej regulácie. </w:t>
      </w:r>
    </w:p>
    <w:p w:rsidR="00C315B9" w:rsidRDefault="00C315B9" w:rsidP="00505D7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2322DE" w:rsidRDefault="002322DE" w:rsidP="002322DE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31</w:t>
      </w:r>
    </w:p>
    <w:p w:rsidR="009062CA" w:rsidRDefault="00BA0B3F" w:rsidP="009062C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</w:t>
      </w:r>
      <w:r w:rsidR="00E363C8">
        <w:rPr>
          <w:rStyle w:val="Zstupntext"/>
          <w:color w:val="000000"/>
          <w:sz w:val="24"/>
          <w:szCs w:val="24"/>
        </w:rPr>
        <w:t xml:space="preserve"> odsek</w:t>
      </w:r>
      <w:r>
        <w:rPr>
          <w:rStyle w:val="Zstupntext"/>
          <w:color w:val="000000"/>
          <w:sz w:val="24"/>
          <w:szCs w:val="24"/>
        </w:rPr>
        <w:t>om</w:t>
      </w:r>
      <w:r w:rsidR="00E363C8">
        <w:rPr>
          <w:rStyle w:val="Zstupntext"/>
          <w:color w:val="000000"/>
          <w:sz w:val="24"/>
          <w:szCs w:val="24"/>
        </w:rPr>
        <w:t xml:space="preserve"> 1 až </w:t>
      </w:r>
      <w:r w:rsidR="00440F17">
        <w:rPr>
          <w:rStyle w:val="Zstupntext"/>
          <w:color w:val="000000"/>
          <w:sz w:val="24"/>
          <w:szCs w:val="24"/>
        </w:rPr>
        <w:t>4</w:t>
      </w:r>
      <w:r w:rsidR="00E363C8">
        <w:rPr>
          <w:rStyle w:val="Zstupntext"/>
          <w:color w:val="000000"/>
          <w:sz w:val="24"/>
          <w:szCs w:val="24"/>
        </w:rPr>
        <w:t xml:space="preserve">: </w:t>
      </w:r>
      <w:r w:rsidR="00E22237">
        <w:rPr>
          <w:rStyle w:val="Zstupntext"/>
          <w:color w:val="000000"/>
          <w:sz w:val="24"/>
          <w:szCs w:val="24"/>
        </w:rPr>
        <w:t>T</w:t>
      </w:r>
      <w:r w:rsidR="00E363C8">
        <w:rPr>
          <w:rFonts w:ascii="Times New Roman" w:hAnsi="Times New Roman"/>
          <w:sz w:val="24"/>
          <w:szCs w:val="24"/>
        </w:rPr>
        <w:t>erminologick</w:t>
      </w:r>
      <w:r w:rsidR="00440F17">
        <w:rPr>
          <w:rFonts w:ascii="Times New Roman" w:hAnsi="Times New Roman"/>
          <w:sz w:val="24"/>
          <w:szCs w:val="24"/>
        </w:rPr>
        <w:t>é úpravy</w:t>
      </w:r>
      <w:r w:rsidR="00E22237">
        <w:rPr>
          <w:rFonts w:ascii="Times New Roman" w:hAnsi="Times New Roman"/>
          <w:sz w:val="24"/>
          <w:szCs w:val="24"/>
        </w:rPr>
        <w:t>.</w:t>
      </w:r>
    </w:p>
    <w:p w:rsidR="009D15C2" w:rsidRDefault="009D15C2" w:rsidP="00440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F17" w:rsidRDefault="00BA0B3F" w:rsidP="00440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odsekom</w:t>
      </w:r>
      <w:r w:rsidR="00440F17">
        <w:rPr>
          <w:rFonts w:ascii="Times New Roman" w:hAnsi="Times New Roman"/>
          <w:sz w:val="24"/>
          <w:szCs w:val="24"/>
        </w:rPr>
        <w:t xml:space="preserve"> 5</w:t>
      </w:r>
      <w:r w:rsidR="003F213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="00440F1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3F213B">
        <w:rPr>
          <w:rFonts w:ascii="Times New Roman" w:hAnsi="Times New Roman"/>
          <w:sz w:val="24"/>
          <w:szCs w:val="24"/>
        </w:rPr>
        <w:t xml:space="preserve"> </w:t>
      </w:r>
      <w:r w:rsidR="00E22237">
        <w:rPr>
          <w:rFonts w:ascii="Times New Roman" w:hAnsi="Times New Roman"/>
          <w:sz w:val="24"/>
          <w:szCs w:val="24"/>
        </w:rPr>
        <w:t>Upravujú s</w:t>
      </w:r>
      <w:r>
        <w:rPr>
          <w:rFonts w:ascii="Times New Roman" w:hAnsi="Times New Roman"/>
          <w:sz w:val="24"/>
          <w:szCs w:val="24"/>
        </w:rPr>
        <w:t xml:space="preserve">a </w:t>
      </w:r>
      <w:r w:rsidR="003F213B">
        <w:rPr>
          <w:rFonts w:ascii="Times New Roman" w:hAnsi="Times New Roman"/>
          <w:sz w:val="24"/>
          <w:szCs w:val="24"/>
        </w:rPr>
        <w:t xml:space="preserve">okolnosti </w:t>
      </w:r>
      <w:r w:rsidR="003F213B" w:rsidRPr="00095FE5">
        <w:rPr>
          <w:rFonts w:ascii="Times New Roman" w:hAnsi="Times New Roman"/>
          <w:sz w:val="24"/>
          <w:szCs w:val="24"/>
        </w:rPr>
        <w:t>vydávania osvedčenia o</w:t>
      </w:r>
      <w:r w:rsidR="003F213B">
        <w:rPr>
          <w:rFonts w:ascii="Times New Roman" w:hAnsi="Times New Roman"/>
          <w:sz w:val="24"/>
          <w:szCs w:val="24"/>
        </w:rPr>
        <w:t xml:space="preserve"> profesijnej </w:t>
      </w:r>
      <w:r w:rsidR="003F213B" w:rsidRPr="00095FE5">
        <w:rPr>
          <w:rFonts w:ascii="Times New Roman" w:hAnsi="Times New Roman"/>
          <w:sz w:val="24"/>
          <w:szCs w:val="24"/>
        </w:rPr>
        <w:t>kvalifikácii v prípade zmeny pohlavia osoby, ktorej bolo osvedčenie v minulosti vydané</w:t>
      </w:r>
      <w:r w:rsidR="003F213B" w:rsidRPr="004D4B1A">
        <w:rPr>
          <w:rFonts w:ascii="Times New Roman" w:hAnsi="Times New Roman"/>
          <w:sz w:val="24"/>
          <w:szCs w:val="24"/>
        </w:rPr>
        <w:t>.</w:t>
      </w:r>
      <w:r w:rsidR="003F213B">
        <w:rPr>
          <w:rFonts w:ascii="Times New Roman" w:hAnsi="Times New Roman"/>
          <w:sz w:val="24"/>
          <w:szCs w:val="24"/>
        </w:rPr>
        <w:t xml:space="preserve"> </w:t>
      </w:r>
      <w:r w:rsidR="003F213B" w:rsidRPr="00820F11">
        <w:rPr>
          <w:rFonts w:ascii="Times New Roman" w:hAnsi="Times New Roman"/>
          <w:sz w:val="24"/>
          <w:szCs w:val="24"/>
        </w:rPr>
        <w:t>Požiadavka</w:t>
      </w:r>
      <w:r w:rsidR="003F213B">
        <w:rPr>
          <w:rFonts w:ascii="Times New Roman" w:hAnsi="Times New Roman"/>
          <w:sz w:val="24"/>
          <w:szCs w:val="24"/>
        </w:rPr>
        <w:t xml:space="preserve"> úpravy</w:t>
      </w:r>
      <w:r w:rsidR="003F213B" w:rsidRPr="00095FE5">
        <w:rPr>
          <w:rFonts w:ascii="Times New Roman" w:hAnsi="Times New Roman"/>
          <w:sz w:val="24"/>
          <w:szCs w:val="24"/>
        </w:rPr>
        <w:t xml:space="preserve"> vydávania osvedčenia o kvalifikácii v prípade zmeny pohlavia osoby, ktorej bolo osvedčenie v minulosti vydané</w:t>
      </w:r>
      <w:r w:rsidR="003F213B">
        <w:rPr>
          <w:rFonts w:ascii="Times New Roman" w:hAnsi="Times New Roman"/>
          <w:sz w:val="24"/>
          <w:szCs w:val="24"/>
        </w:rPr>
        <w:t xml:space="preserve">, </w:t>
      </w:r>
      <w:r w:rsidR="003F213B" w:rsidRPr="00095FE5">
        <w:rPr>
          <w:rFonts w:ascii="Times New Roman" w:hAnsi="Times New Roman"/>
          <w:sz w:val="24"/>
          <w:szCs w:val="24"/>
        </w:rPr>
        <w:t xml:space="preserve">vznikla </w:t>
      </w:r>
      <w:r w:rsidR="00E22237">
        <w:rPr>
          <w:rFonts w:ascii="Times New Roman" w:hAnsi="Times New Roman"/>
          <w:sz w:val="24"/>
          <w:szCs w:val="24"/>
        </w:rPr>
        <w:t>na úrovni výboru</w:t>
      </w:r>
      <w:r w:rsidR="003F213B">
        <w:rPr>
          <w:rFonts w:ascii="Times New Roman" w:hAnsi="Times New Roman"/>
          <w:sz w:val="24"/>
          <w:szCs w:val="24"/>
        </w:rPr>
        <w:t xml:space="preserve"> Rady vlády SR pre ľudské práva</w:t>
      </w:r>
      <w:r w:rsidR="003F213B" w:rsidRPr="00820F11">
        <w:rPr>
          <w:rFonts w:ascii="Times New Roman" w:hAnsi="Times New Roman"/>
          <w:sz w:val="24"/>
          <w:szCs w:val="24"/>
        </w:rPr>
        <w:t>.</w:t>
      </w:r>
      <w:r w:rsidR="003F213B">
        <w:rPr>
          <w:rFonts w:ascii="Times New Roman" w:hAnsi="Times New Roman"/>
          <w:sz w:val="24"/>
          <w:szCs w:val="24"/>
        </w:rPr>
        <w:t xml:space="preserve"> </w:t>
      </w:r>
      <w:r w:rsidR="003F213B" w:rsidRPr="00820F11">
        <w:rPr>
          <w:rFonts w:ascii="Times New Roman" w:hAnsi="Times New Roman"/>
          <w:sz w:val="24"/>
          <w:szCs w:val="24"/>
        </w:rPr>
        <w:t xml:space="preserve">Výstupom rokovaní bolo zistenie, že doklad o vzdelaní sa v archívnej časti meniť nedá. Je možný zásah do dokumentov v registratúrnej fáze, resp. vytvorenie nových dokumentov. </w:t>
      </w:r>
    </w:p>
    <w:p w:rsidR="009D15C2" w:rsidRDefault="009D15C2" w:rsidP="00440F1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440F17" w:rsidRPr="009062CA" w:rsidRDefault="00440F17" w:rsidP="00440F17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K odseku 7: </w:t>
      </w:r>
      <w:r>
        <w:rPr>
          <w:rFonts w:ascii="Times New Roman" w:hAnsi="Times New Roman"/>
          <w:sz w:val="24"/>
          <w:szCs w:val="24"/>
        </w:rPr>
        <w:t>Ustanovenie</w:t>
      </w:r>
      <w:r w:rsidRPr="000F0C62">
        <w:rPr>
          <w:rFonts w:ascii="Times New Roman" w:hAnsi="Times New Roman"/>
          <w:sz w:val="24"/>
          <w:szCs w:val="24"/>
        </w:rPr>
        <w:t xml:space="preserve"> priamo </w:t>
      </w:r>
      <w:r>
        <w:rPr>
          <w:rFonts w:ascii="Times New Roman" w:hAnsi="Times New Roman"/>
          <w:sz w:val="24"/>
          <w:szCs w:val="24"/>
        </w:rPr>
        <w:t>zohľadňuje</w:t>
      </w:r>
      <w:r w:rsidRPr="000F0C62">
        <w:rPr>
          <w:rFonts w:ascii="Times New Roman" w:hAnsi="Times New Roman"/>
          <w:sz w:val="24"/>
          <w:szCs w:val="24"/>
        </w:rPr>
        <w:t xml:space="preserve"> aj nové skutočnosti Rozhodnutia Európskeho parlamentu a rady EÚ  2018/646 z 18. apríla 2018 o spoločnom rámci na poskytovanie lepších služieb v oblasti zručností a kvalifikácií (tzv. Europass), ktoré má za cieľ dosiahnuť väčšiu transparentnosť v oblasti kvalifikácií a preto prostredníctvom portfólia dokumentov známym ako Europass sa ustanoví aj vystavenie </w:t>
      </w:r>
      <w:r>
        <w:rPr>
          <w:rFonts w:ascii="Times New Roman" w:hAnsi="Times New Roman"/>
          <w:sz w:val="24"/>
          <w:szCs w:val="24"/>
        </w:rPr>
        <w:t>Europass-</w:t>
      </w:r>
      <w:r w:rsidRPr="000F0C62">
        <w:rPr>
          <w:rFonts w:ascii="Times New Roman" w:hAnsi="Times New Roman"/>
          <w:sz w:val="24"/>
          <w:szCs w:val="24"/>
        </w:rPr>
        <w:t>dodatku k osvedčeniu o profesijnej kvalifikácii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D2C">
        <w:rPr>
          <w:rFonts w:ascii="Times New Roman" w:hAnsi="Times New Roman"/>
          <w:sz w:val="24"/>
          <w:szCs w:val="24"/>
          <w:shd w:val="clear" w:color="auto" w:fill="FFFFFF"/>
        </w:rPr>
        <w:t>Národné centrum pre Europass je od 1. 2. 2018 súčasťou Štátneho inštitútu odborného vzdelávania.</w:t>
      </w:r>
    </w:p>
    <w:p w:rsidR="009D15C2" w:rsidRDefault="009D15C2" w:rsidP="00010F5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010F5B" w:rsidRDefault="00010F5B" w:rsidP="00010F5B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32</w:t>
      </w:r>
    </w:p>
    <w:p w:rsidR="00FB76AB" w:rsidRPr="00FB76AB" w:rsidRDefault="00BA0B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B76AB" w:rsidRPr="00FB7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odseku </w:t>
      </w:r>
      <w:r w:rsidR="00FB76AB" w:rsidRPr="00FB76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FB76AB" w:rsidRPr="00FB76AB">
        <w:rPr>
          <w:rFonts w:ascii="Times New Roman" w:hAnsi="Times New Roman"/>
          <w:sz w:val="24"/>
          <w:szCs w:val="24"/>
        </w:rPr>
        <w:t xml:space="preserve"> Potreba </w:t>
      </w:r>
      <w:r w:rsidR="00FB1448">
        <w:rPr>
          <w:rFonts w:ascii="Times New Roman" w:hAnsi="Times New Roman"/>
          <w:sz w:val="24"/>
          <w:szCs w:val="24"/>
        </w:rPr>
        <w:t xml:space="preserve">určenia všetkých typov kvalifikácií pri </w:t>
      </w:r>
      <w:r w:rsidR="00FB76AB">
        <w:rPr>
          <w:rFonts w:ascii="Times New Roman" w:hAnsi="Times New Roman"/>
          <w:sz w:val="24"/>
          <w:szCs w:val="24"/>
        </w:rPr>
        <w:t>defin</w:t>
      </w:r>
      <w:r w:rsidR="00FB1448">
        <w:rPr>
          <w:rFonts w:ascii="Times New Roman" w:hAnsi="Times New Roman"/>
          <w:sz w:val="24"/>
          <w:szCs w:val="24"/>
        </w:rPr>
        <w:t xml:space="preserve">ovaní </w:t>
      </w:r>
      <w:r w:rsidR="00FB76AB">
        <w:rPr>
          <w:rFonts w:ascii="Times New Roman" w:hAnsi="Times New Roman"/>
          <w:sz w:val="24"/>
          <w:szCs w:val="24"/>
        </w:rPr>
        <w:t xml:space="preserve">Národnej sústavy kvalifikácií </w:t>
      </w:r>
      <w:r w:rsidR="00FB76AB" w:rsidRPr="00FB76AB">
        <w:rPr>
          <w:rFonts w:ascii="Times New Roman" w:hAnsi="Times New Roman"/>
          <w:sz w:val="24"/>
          <w:szCs w:val="24"/>
        </w:rPr>
        <w:t>vyplynula z diskusií inštitúcií a e</w:t>
      </w:r>
      <w:r w:rsidR="009D15C2">
        <w:rPr>
          <w:rFonts w:ascii="Times New Roman" w:hAnsi="Times New Roman"/>
          <w:sz w:val="24"/>
          <w:szCs w:val="24"/>
        </w:rPr>
        <w:t>xpertov zapojených do prípravy p</w:t>
      </w:r>
      <w:r w:rsidR="00FB76AB" w:rsidRPr="00FB76AB">
        <w:rPr>
          <w:rFonts w:ascii="Times New Roman" w:hAnsi="Times New Roman"/>
          <w:sz w:val="24"/>
          <w:szCs w:val="24"/>
        </w:rPr>
        <w:t>riraďovacej správy.</w:t>
      </w:r>
    </w:p>
    <w:p w:rsidR="009D15C2" w:rsidRDefault="009D15C2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B76AB" w:rsidRDefault="00BA0B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odseku</w:t>
      </w:r>
      <w:r w:rsidR="00FB76AB" w:rsidRPr="00FB76A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:</w:t>
      </w:r>
      <w:r w:rsidR="00FB76AB" w:rsidRPr="00FB76AB">
        <w:rPr>
          <w:rFonts w:ascii="Times New Roman" w:hAnsi="Times New Roman"/>
          <w:sz w:val="24"/>
          <w:szCs w:val="24"/>
        </w:rPr>
        <w:t xml:space="preserve"> Úpravy </w:t>
      </w:r>
      <w:r w:rsidR="002E6C6F">
        <w:rPr>
          <w:rFonts w:ascii="Times New Roman" w:hAnsi="Times New Roman"/>
          <w:sz w:val="24"/>
          <w:szCs w:val="24"/>
        </w:rPr>
        <w:t>zohľadňujú</w:t>
      </w:r>
      <w:r w:rsidR="00CB4245">
        <w:rPr>
          <w:rFonts w:ascii="Times New Roman" w:hAnsi="Times New Roman"/>
          <w:sz w:val="24"/>
          <w:szCs w:val="24"/>
        </w:rPr>
        <w:t xml:space="preserve"> medzinárodný charakter kvalifikácií, pričom sa </w:t>
      </w:r>
      <w:r w:rsidR="00E22237">
        <w:rPr>
          <w:rFonts w:ascii="Times New Roman" w:hAnsi="Times New Roman"/>
          <w:sz w:val="24"/>
          <w:szCs w:val="24"/>
        </w:rPr>
        <w:t>zohľadňujú</w:t>
      </w:r>
      <w:r w:rsidR="00CB4245">
        <w:rPr>
          <w:rFonts w:ascii="Times New Roman" w:hAnsi="Times New Roman"/>
          <w:sz w:val="24"/>
          <w:szCs w:val="24"/>
        </w:rPr>
        <w:t xml:space="preserve"> aj </w:t>
      </w:r>
      <w:r w:rsidR="00FB76AB" w:rsidRPr="00FB76AB">
        <w:rPr>
          <w:rFonts w:ascii="Times New Roman" w:hAnsi="Times New Roman"/>
          <w:sz w:val="24"/>
          <w:szCs w:val="24"/>
        </w:rPr>
        <w:t xml:space="preserve"> Odporúčania Rady z 22. mája 2017 týkajúce sa Európskeho kvalifikačného rámca pre celoživotné vzdelávanie, ktorým sa zrušuje odporúčanie Európskeho parlamentu a Rady z 23. apríla 2008 o vytvorení európskeho kvalifikačného rámca (EKR) pre celoživotné vzdel</w:t>
      </w:r>
      <w:r w:rsidR="00E22237">
        <w:rPr>
          <w:rFonts w:ascii="Times New Roman" w:hAnsi="Times New Roman"/>
          <w:sz w:val="24"/>
          <w:szCs w:val="24"/>
        </w:rPr>
        <w:t>ávanie – v súlade s prílohou VI</w:t>
      </w:r>
      <w:r w:rsidR="00FB76AB" w:rsidRPr="00FB76AB">
        <w:rPr>
          <w:rFonts w:ascii="Times New Roman" w:hAnsi="Times New Roman"/>
          <w:sz w:val="24"/>
          <w:szCs w:val="24"/>
        </w:rPr>
        <w:t>: Prvky dátových polí pre elektronické uverejňovanie informácií o kvalifikáciách zodpovedajúcich úrovni EKR, kde sa odporúča zavedenie medzinárodnej klasifikácie kvalifikácií a vzdelania podľa systému ISCED FoET2013, ako aj ďalších údajov, ktoré požaduje Európska komisia pre zjednotenie spôsobu publikácie kvalifikácií.</w:t>
      </w:r>
    </w:p>
    <w:p w:rsidR="00CA3141" w:rsidRDefault="00CA3141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A3141" w:rsidRPr="00FB76AB" w:rsidRDefault="00CA3141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 odseku 3: </w:t>
      </w:r>
      <w:r w:rsidR="006E3F4F">
        <w:rPr>
          <w:rFonts w:ascii="Times New Roman" w:hAnsi="Times New Roman"/>
          <w:sz w:val="24"/>
          <w:szCs w:val="24"/>
        </w:rPr>
        <w:t>Vzhľadom na skutočnosť, že v</w:t>
      </w:r>
      <w:r w:rsidR="00DA6882">
        <w:rPr>
          <w:rFonts w:ascii="Times New Roman" w:hAnsi="Times New Roman"/>
          <w:sz w:val="24"/>
          <w:szCs w:val="24"/>
        </w:rPr>
        <w:t xml:space="preserve"> Národnej sústave kvalifikácií </w:t>
      </w:r>
      <w:r w:rsidR="006E3F4F">
        <w:rPr>
          <w:rFonts w:ascii="Times New Roman" w:hAnsi="Times New Roman"/>
          <w:sz w:val="24"/>
          <w:szCs w:val="24"/>
        </w:rPr>
        <w:t xml:space="preserve">doposiaľ nie sú zadefinované všeobecno-vzdelávacie kvalifikácie a odborné kvalifikácie, </w:t>
      </w:r>
      <w:r w:rsidR="002719C0">
        <w:rPr>
          <w:rFonts w:ascii="Times New Roman" w:hAnsi="Times New Roman"/>
          <w:sz w:val="24"/>
          <w:szCs w:val="24"/>
        </w:rPr>
        <w:t>podkladom</w:t>
      </w:r>
      <w:r>
        <w:rPr>
          <w:rFonts w:ascii="Times New Roman" w:hAnsi="Times New Roman"/>
          <w:sz w:val="24"/>
          <w:szCs w:val="24"/>
        </w:rPr>
        <w:t xml:space="preserve"> pre určenie </w:t>
      </w:r>
      <w:r w:rsidR="006E3F4F">
        <w:rPr>
          <w:rFonts w:ascii="Times New Roman" w:hAnsi="Times New Roman"/>
          <w:sz w:val="24"/>
          <w:szCs w:val="24"/>
        </w:rPr>
        <w:t xml:space="preserve">požadovaných </w:t>
      </w:r>
      <w:r>
        <w:rPr>
          <w:rFonts w:ascii="Times New Roman" w:hAnsi="Times New Roman"/>
          <w:sz w:val="24"/>
          <w:szCs w:val="24"/>
        </w:rPr>
        <w:t xml:space="preserve">vedomostí, zručností a kompetencií absolventa sú štátne vzdelávacie </w:t>
      </w:r>
      <w:r>
        <w:rPr>
          <w:rFonts w:ascii="Times New Roman" w:hAnsi="Times New Roman"/>
          <w:sz w:val="24"/>
          <w:szCs w:val="24"/>
        </w:rPr>
        <w:lastRenderedPageBreak/>
        <w:t>programy</w:t>
      </w:r>
      <w:r w:rsidR="00C872E5">
        <w:rPr>
          <w:rFonts w:ascii="Times New Roman" w:hAnsi="Times New Roman"/>
          <w:sz w:val="24"/>
          <w:szCs w:val="24"/>
        </w:rPr>
        <w:t xml:space="preserve">, </w:t>
      </w:r>
      <w:r w:rsidR="00C872E5" w:rsidRPr="002473A0">
        <w:rPr>
          <w:rFonts w:ascii="Times New Roman" w:hAnsi="Times New Roman"/>
          <w:color w:val="000000" w:themeColor="text1"/>
          <w:sz w:val="24"/>
          <w:szCs w:val="24"/>
        </w:rPr>
        <w:t>študijné programy uskutočňované vysokými školami</w:t>
      </w:r>
      <w:r w:rsidR="007C4564">
        <w:rPr>
          <w:rFonts w:ascii="Times New Roman" w:hAnsi="Times New Roman"/>
          <w:sz w:val="24"/>
          <w:szCs w:val="24"/>
        </w:rPr>
        <w:t xml:space="preserve"> </w:t>
      </w:r>
      <w:r w:rsidR="00C872E5" w:rsidRPr="00445356">
        <w:rPr>
          <w:rFonts w:ascii="Times New Roman" w:hAnsi="Times New Roman"/>
          <w:sz w:val="24"/>
          <w:szCs w:val="24"/>
        </w:rPr>
        <w:t>a národná sústava povolaní</w:t>
      </w:r>
      <w:r w:rsidR="00C872E5">
        <w:rPr>
          <w:rFonts w:ascii="Times New Roman" w:hAnsi="Times New Roman"/>
          <w:sz w:val="24"/>
          <w:szCs w:val="24"/>
        </w:rPr>
        <w:t xml:space="preserve">, </w:t>
      </w:r>
      <w:r w:rsidR="007C4564">
        <w:rPr>
          <w:rFonts w:ascii="Times New Roman" w:hAnsi="Times New Roman"/>
          <w:sz w:val="24"/>
          <w:szCs w:val="24"/>
        </w:rPr>
        <w:t>ktoré tieto vedomosti, zručnosti a kompetencie upravujú.</w:t>
      </w:r>
    </w:p>
    <w:p w:rsidR="009D15C2" w:rsidRDefault="009D15C2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B76AB" w:rsidRPr="00FB76AB" w:rsidRDefault="006615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odsekom 5 až 7</w:t>
      </w:r>
      <w:r w:rsidR="00BA0B3F">
        <w:rPr>
          <w:rFonts w:ascii="Times New Roman" w:hAnsi="Times New Roman"/>
          <w:sz w:val="24"/>
          <w:szCs w:val="24"/>
        </w:rPr>
        <w:t xml:space="preserve">: </w:t>
      </w:r>
      <w:r w:rsidR="00FB76AB" w:rsidRPr="00FB76AB">
        <w:rPr>
          <w:rFonts w:ascii="Times New Roman" w:hAnsi="Times New Roman"/>
          <w:sz w:val="24"/>
          <w:szCs w:val="24"/>
        </w:rPr>
        <w:t xml:space="preserve">Súčasná prax </w:t>
      </w:r>
      <w:r w:rsidR="00E22237">
        <w:rPr>
          <w:rFonts w:ascii="Times New Roman" w:hAnsi="Times New Roman"/>
          <w:sz w:val="24"/>
          <w:szCs w:val="24"/>
        </w:rPr>
        <w:t>zohľadňuje</w:t>
      </w:r>
      <w:r w:rsidR="00FB76AB" w:rsidRPr="00FB76AB">
        <w:rPr>
          <w:rFonts w:ascii="Times New Roman" w:hAnsi="Times New Roman"/>
          <w:sz w:val="24"/>
          <w:szCs w:val="24"/>
        </w:rPr>
        <w:t xml:space="preserve"> stav definovaný v projektových metodikách NSK, pričom viaceré prvky tohto projektovo nastaveného systému už nie sú funkčné. Je potrebné špecifikovať úlohy a zodpovednosti subjektov, vstupujúcich do tvorby kvalifikácií, a to hlavne ministerstva školstva, </w:t>
      </w:r>
      <w:r w:rsidR="00FB76AB">
        <w:rPr>
          <w:rFonts w:ascii="Times New Roman" w:hAnsi="Times New Roman"/>
          <w:sz w:val="24"/>
          <w:szCs w:val="24"/>
        </w:rPr>
        <w:t>a</w:t>
      </w:r>
      <w:r w:rsidR="00FB76AB" w:rsidRPr="00FB76AB">
        <w:rPr>
          <w:rFonts w:ascii="Times New Roman" w:hAnsi="Times New Roman"/>
          <w:sz w:val="24"/>
          <w:szCs w:val="24"/>
        </w:rPr>
        <w:t>liancie sektorových rád a</w:t>
      </w:r>
      <w:r w:rsidR="00E22237">
        <w:rPr>
          <w:rFonts w:ascii="Times New Roman" w:hAnsi="Times New Roman"/>
          <w:sz w:val="24"/>
          <w:szCs w:val="24"/>
        </w:rPr>
        <w:t xml:space="preserve"> jednotlivých </w:t>
      </w:r>
      <w:r w:rsidR="00FB76AB" w:rsidRPr="00FB76AB">
        <w:rPr>
          <w:rFonts w:ascii="Times New Roman" w:hAnsi="Times New Roman"/>
          <w:sz w:val="24"/>
          <w:szCs w:val="24"/>
        </w:rPr>
        <w:t>sektorových rád. Postup pri tvorbe novej kvalifikácie je potrebné upraviť aj vzhľadom na už neexistujúce prvky systému zavedené v národnom projekte NSK.</w:t>
      </w:r>
    </w:p>
    <w:p w:rsidR="009D15C2" w:rsidRDefault="009D15C2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B76AB" w:rsidRPr="00FB76AB" w:rsidRDefault="00BA0B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odseku 5:</w:t>
      </w:r>
      <w:r w:rsidR="00FB76AB" w:rsidRPr="00FB76AB">
        <w:rPr>
          <w:rFonts w:ascii="Times New Roman" w:hAnsi="Times New Roman"/>
          <w:sz w:val="24"/>
          <w:szCs w:val="24"/>
        </w:rPr>
        <w:t xml:space="preserve"> Určuje sa zodpovednosť ministerstva školstva pri plánovaní, tvorbe, aktualizácii a revízii profesijných kvalifikácií. Ministerstvo školstva poveruje Štátny inštitút odborného vzdelávania, ako svoju priamo riadenú organizáciu, správou a prevádzkovaním Informačného systému NSK a metodickým riadením tvorby a revízie profesijných kvalifikácií a zabezpečovaním činnosti Národného koordinačného miesta pre EKR .</w:t>
      </w:r>
    </w:p>
    <w:p w:rsidR="009D15C2" w:rsidRDefault="009D15C2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B76AB" w:rsidRPr="00FB76AB" w:rsidRDefault="00BA0B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odseku </w:t>
      </w:r>
      <w:r w:rsidR="0066153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</w:t>
      </w:r>
      <w:r w:rsidR="00FB76AB" w:rsidRPr="00FB76AB">
        <w:rPr>
          <w:rFonts w:ascii="Times New Roman" w:hAnsi="Times New Roman"/>
          <w:sz w:val="24"/>
          <w:szCs w:val="24"/>
        </w:rPr>
        <w:t xml:space="preserve">Transparentnosť kvalifikácií sa zabezpečuje prostredníctvom Informačného systému ďalšieho vzdelávania a prostredníctvom Informačného systému Národnej sústavy kvalifikácií. </w:t>
      </w:r>
    </w:p>
    <w:p w:rsidR="009D15C2" w:rsidRDefault="009D15C2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0668C" w:rsidRDefault="00BA0B3F" w:rsidP="00FB76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6153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odsek</w:t>
      </w:r>
      <w:r w:rsidR="0066153F">
        <w:rPr>
          <w:rFonts w:ascii="Times New Roman" w:hAnsi="Times New Roman"/>
          <w:sz w:val="24"/>
          <w:szCs w:val="24"/>
        </w:rPr>
        <w:t>u 7</w:t>
      </w:r>
      <w:r>
        <w:rPr>
          <w:rFonts w:ascii="Times New Roman" w:hAnsi="Times New Roman"/>
          <w:sz w:val="24"/>
          <w:szCs w:val="24"/>
        </w:rPr>
        <w:t>:</w:t>
      </w:r>
      <w:r w:rsidR="00FB76AB" w:rsidRPr="00FB76AB">
        <w:rPr>
          <w:rFonts w:ascii="Times New Roman" w:hAnsi="Times New Roman"/>
          <w:sz w:val="24"/>
          <w:szCs w:val="24"/>
        </w:rPr>
        <w:t xml:space="preserve"> Určujú s</w:t>
      </w:r>
      <w:r w:rsidR="006342E5">
        <w:rPr>
          <w:rFonts w:ascii="Times New Roman" w:hAnsi="Times New Roman"/>
          <w:sz w:val="24"/>
          <w:szCs w:val="24"/>
        </w:rPr>
        <w:t>a procesy ďalšieho rozvoja NSK a u</w:t>
      </w:r>
      <w:r w:rsidR="00FB76AB" w:rsidRPr="00FB76AB">
        <w:rPr>
          <w:rFonts w:ascii="Times New Roman" w:hAnsi="Times New Roman"/>
          <w:sz w:val="24"/>
          <w:szCs w:val="24"/>
        </w:rPr>
        <w:t>rčuje sa spôsob schvaľovania a zverejňovania profesijnej kvalifikácie.</w:t>
      </w:r>
    </w:p>
    <w:p w:rsidR="0060668C" w:rsidRDefault="0060668C" w:rsidP="00010F5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0668C" w:rsidRDefault="0060668C" w:rsidP="0060668C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1C41AC">
        <w:rPr>
          <w:rFonts w:ascii="Times New Roman" w:hAnsi="Times New Roman"/>
          <w:b/>
          <w:sz w:val="24"/>
          <w:szCs w:val="24"/>
        </w:rPr>
        <w:t xml:space="preserve">K </w:t>
      </w:r>
      <w:r w:rsidR="00B133B1">
        <w:rPr>
          <w:rStyle w:val="Zstupntext"/>
          <w:b/>
          <w:color w:val="auto"/>
          <w:sz w:val="24"/>
          <w:szCs w:val="24"/>
        </w:rPr>
        <w:t>bodu</w:t>
      </w:r>
      <w:r w:rsidR="000709E5">
        <w:rPr>
          <w:rFonts w:ascii="Times New Roman" w:hAnsi="Times New Roman"/>
          <w:b/>
          <w:sz w:val="24"/>
          <w:szCs w:val="24"/>
        </w:rPr>
        <w:t xml:space="preserve"> 33</w:t>
      </w:r>
    </w:p>
    <w:p w:rsidR="00010F5B" w:rsidRDefault="003916BB" w:rsidP="003916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Potreba zavedenia špecifického názvu Slovenský kvalifikačný rámec (SKKR) vyplynula z procesu prípravy </w:t>
      </w:r>
      <w:r w:rsidR="009D15C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riraďovacej správy a spresnila sa terminológia definície Národného kvalifikačného rámca Slovenskej republiky na Slovenský kvalifikačný rámec.</w:t>
      </w:r>
    </w:p>
    <w:p w:rsidR="003540DF" w:rsidRPr="003540DF" w:rsidRDefault="003540DF" w:rsidP="006066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540DF">
        <w:rPr>
          <w:rFonts w:ascii="Times New Roman" w:hAnsi="Times New Roman"/>
          <w:sz w:val="24"/>
          <w:szCs w:val="24"/>
        </w:rPr>
        <w:t xml:space="preserve">Ide </w:t>
      </w:r>
      <w:r>
        <w:rPr>
          <w:rFonts w:ascii="Times New Roman" w:hAnsi="Times New Roman"/>
          <w:sz w:val="24"/>
          <w:szCs w:val="24"/>
        </w:rPr>
        <w:t>o spresnenie definície S</w:t>
      </w:r>
      <w:r w:rsidR="00650BB9">
        <w:rPr>
          <w:rFonts w:ascii="Times New Roman" w:hAnsi="Times New Roman"/>
          <w:sz w:val="24"/>
          <w:szCs w:val="24"/>
        </w:rPr>
        <w:t xml:space="preserve">lovenského kvalifikačného rámca </w:t>
      </w:r>
      <w:r w:rsidR="004B2FAC">
        <w:rPr>
          <w:rFonts w:ascii="Times New Roman" w:hAnsi="Times New Roman"/>
          <w:sz w:val="24"/>
          <w:szCs w:val="24"/>
        </w:rPr>
        <w:t>v nadväznosti na priraďovaciu správu a</w:t>
      </w:r>
      <w:r w:rsidR="00650BB9">
        <w:rPr>
          <w:rFonts w:ascii="Times New Roman" w:hAnsi="Times New Roman"/>
          <w:sz w:val="24"/>
          <w:szCs w:val="24"/>
        </w:rPr>
        <w:t xml:space="preserve"> aby bolo zrejmé, že Slovenský kvalifikačný rámec je národným kvalifikačným rámcom Slovenskej republiky.</w:t>
      </w:r>
    </w:p>
    <w:p w:rsidR="009D15C2" w:rsidRDefault="008C2E61" w:rsidP="006066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C2E61">
        <w:rPr>
          <w:rFonts w:ascii="Times New Roman" w:hAnsi="Times New Roman"/>
          <w:sz w:val="24"/>
          <w:szCs w:val="24"/>
        </w:rPr>
        <w:t>Cieľom navrhovaných zmien a doplnení je systematizovanie kvalifikácií identifikovaných a uznávaných v Slovenskej republike, sprehľadnenie ich typológie a náhrada pojmov „čiastočná kvalifikácia“ a „úplná kvalifikácia“ zjednocujúcim pojmom „profesijná kvalif</w:t>
      </w:r>
      <w:r w:rsidR="004B2FAC">
        <w:rPr>
          <w:rFonts w:ascii="Times New Roman" w:hAnsi="Times New Roman"/>
          <w:sz w:val="24"/>
          <w:szCs w:val="24"/>
        </w:rPr>
        <w:t>ikácia“ v súlade dokumentom priraďovacia správa</w:t>
      </w:r>
      <w:r w:rsidRPr="008C2E61">
        <w:rPr>
          <w:rFonts w:ascii="Times New Roman" w:hAnsi="Times New Roman"/>
          <w:sz w:val="24"/>
          <w:szCs w:val="24"/>
        </w:rPr>
        <w:t xml:space="preserve">. Aktualizovaná verzia priraďovacej správy bola schválená Poradnou skupinou Európskej komisie pre Európsky kvalifikačný rámec 4. októbra 2017 a následne vládou Slovenskej republiky 22. novembra 2017. </w:t>
      </w:r>
    </w:p>
    <w:p w:rsidR="00B71A10" w:rsidRDefault="008C2E61" w:rsidP="0060668C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8C2E61">
        <w:rPr>
          <w:rFonts w:ascii="Times New Roman" w:hAnsi="Times New Roman"/>
          <w:sz w:val="24"/>
          <w:szCs w:val="24"/>
        </w:rPr>
        <w:t xml:space="preserve">Správou prijaté subrámce Slovenského kvalifikačného rámca zodpovedajú príslušným častiam vzdelávacieho systému Slovenskej republiky a sú charakterizované jednotným typom kvalifikácie, pričom </w:t>
      </w:r>
      <w:r>
        <w:rPr>
          <w:rFonts w:ascii="Times New Roman" w:hAnsi="Times New Roman"/>
          <w:sz w:val="24"/>
          <w:szCs w:val="24"/>
        </w:rPr>
        <w:t xml:space="preserve">subrámec všeobecno-vzdelávacích kvalifikácií je </w:t>
      </w:r>
      <w:r w:rsidRPr="008C2E61">
        <w:rPr>
          <w:rFonts w:ascii="Times New Roman" w:hAnsi="Times New Roman"/>
          <w:sz w:val="24"/>
          <w:szCs w:val="24"/>
        </w:rPr>
        <w:t>upraven</w:t>
      </w:r>
      <w:r>
        <w:rPr>
          <w:rFonts w:ascii="Times New Roman" w:hAnsi="Times New Roman"/>
          <w:sz w:val="24"/>
          <w:szCs w:val="24"/>
        </w:rPr>
        <w:t>ý</w:t>
      </w:r>
      <w:r w:rsidRPr="008C2E61">
        <w:rPr>
          <w:rFonts w:ascii="Times New Roman" w:hAnsi="Times New Roman"/>
          <w:sz w:val="24"/>
          <w:szCs w:val="24"/>
        </w:rPr>
        <w:t xml:space="preserve"> zákonom č. 245/2008 Z. z. o výchove a vzdelávaní (školský zákon) a o zmene a doplnení niektorých zákonov v znení neskorších predpisov, </w:t>
      </w:r>
      <w:r>
        <w:rPr>
          <w:rFonts w:ascii="Times New Roman" w:hAnsi="Times New Roman"/>
          <w:sz w:val="24"/>
          <w:szCs w:val="24"/>
        </w:rPr>
        <w:t xml:space="preserve">subrámec odborných kvalifikácií sa riadi </w:t>
      </w:r>
      <w:r w:rsidRPr="008C2E61">
        <w:rPr>
          <w:rFonts w:ascii="Times New Roman" w:hAnsi="Times New Roman"/>
          <w:sz w:val="24"/>
          <w:szCs w:val="24"/>
        </w:rPr>
        <w:t xml:space="preserve">zákonom č. 61/2015 Z. z. o odbornom vzdelávaní a príprave a o zmene a doplnení niektorých zákonov v znení neskorších predpisov, </w:t>
      </w:r>
      <w:r>
        <w:rPr>
          <w:rFonts w:ascii="Times New Roman" w:hAnsi="Times New Roman"/>
          <w:sz w:val="24"/>
          <w:szCs w:val="24"/>
        </w:rPr>
        <w:t xml:space="preserve">subrámec vysokoškolských kvalifikácií - </w:t>
      </w:r>
      <w:r w:rsidRPr="008C2E61">
        <w:rPr>
          <w:rFonts w:ascii="Times New Roman" w:hAnsi="Times New Roman"/>
          <w:sz w:val="24"/>
          <w:szCs w:val="24"/>
        </w:rPr>
        <w:t>zákonom č. 131/2002 Z. z. o vysokých školách a o zmene a doplnení niektorých zákonov v znení neskorších predpisov a</w:t>
      </w:r>
      <w:r>
        <w:rPr>
          <w:rFonts w:ascii="Times New Roman" w:hAnsi="Times New Roman"/>
          <w:sz w:val="24"/>
          <w:szCs w:val="24"/>
        </w:rPr>
        <w:t xml:space="preserve"> subrámec profesijných kvalifikácií - </w:t>
      </w:r>
      <w:r w:rsidRPr="008C2E61">
        <w:rPr>
          <w:rFonts w:ascii="Times New Roman" w:hAnsi="Times New Roman"/>
          <w:sz w:val="24"/>
          <w:szCs w:val="24"/>
        </w:rPr>
        <w:t>zákonom č. 568/2009 Z. z. o celoživotnom vzdelávaní a o zmene a doplnení niektorých zákonov v znení neskorších predpisov.</w:t>
      </w:r>
    </w:p>
    <w:p w:rsidR="004670DF" w:rsidRPr="00345BA4" w:rsidRDefault="00345BA4" w:rsidP="00C2558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345BA4">
        <w:rPr>
          <w:rFonts w:ascii="Times New Roman" w:hAnsi="Times New Roman"/>
          <w:sz w:val="24"/>
          <w:szCs w:val="24"/>
        </w:rPr>
        <w:t>avedenie nov</w:t>
      </w:r>
      <w:r>
        <w:rPr>
          <w:rFonts w:ascii="Times New Roman" w:hAnsi="Times New Roman"/>
          <w:sz w:val="24"/>
          <w:szCs w:val="24"/>
        </w:rPr>
        <w:t xml:space="preserve">ých </w:t>
      </w:r>
      <w:r w:rsidRPr="00345BA4">
        <w:rPr>
          <w:rFonts w:ascii="Times New Roman" w:hAnsi="Times New Roman"/>
          <w:sz w:val="24"/>
          <w:szCs w:val="24"/>
        </w:rPr>
        <w:t>systém</w:t>
      </w:r>
      <w:r>
        <w:rPr>
          <w:rFonts w:ascii="Times New Roman" w:hAnsi="Times New Roman"/>
          <w:sz w:val="24"/>
          <w:szCs w:val="24"/>
        </w:rPr>
        <w:t>ových prvkov</w:t>
      </w:r>
      <w:r w:rsidR="00795681">
        <w:rPr>
          <w:rFonts w:ascii="Times New Roman" w:hAnsi="Times New Roman"/>
          <w:sz w:val="24"/>
          <w:szCs w:val="24"/>
        </w:rPr>
        <w:t xml:space="preserve"> </w:t>
      </w:r>
      <w:r w:rsidRPr="00345BA4">
        <w:rPr>
          <w:rFonts w:ascii="Times New Roman" w:hAnsi="Times New Roman"/>
          <w:sz w:val="24"/>
          <w:szCs w:val="24"/>
        </w:rPr>
        <w:t>uznávania kvalifikácií na základe vedomostí, zručností a kompetencií nadobudnutých praxou</w:t>
      </w:r>
      <w:r w:rsidR="00795681">
        <w:rPr>
          <w:rFonts w:ascii="Times New Roman" w:hAnsi="Times New Roman"/>
          <w:sz w:val="24"/>
          <w:szCs w:val="24"/>
        </w:rPr>
        <w:t xml:space="preserve"> - inak povedané, </w:t>
      </w:r>
      <w:r w:rsidR="00795681" w:rsidRPr="00795681">
        <w:rPr>
          <w:rFonts w:ascii="Times New Roman" w:hAnsi="Times New Roman"/>
          <w:sz w:val="24"/>
          <w:szCs w:val="24"/>
        </w:rPr>
        <w:t>validáci</w:t>
      </w:r>
      <w:r w:rsidR="00F7110F">
        <w:rPr>
          <w:rFonts w:ascii="Times New Roman" w:hAnsi="Times New Roman"/>
          <w:sz w:val="24"/>
          <w:szCs w:val="24"/>
        </w:rPr>
        <w:t>ou</w:t>
      </w:r>
      <w:r w:rsidR="00795681" w:rsidRPr="00795681">
        <w:rPr>
          <w:rFonts w:ascii="Times New Roman" w:hAnsi="Times New Roman"/>
          <w:sz w:val="24"/>
          <w:szCs w:val="24"/>
        </w:rPr>
        <w:t xml:space="preserve"> </w:t>
      </w:r>
      <w:r w:rsidR="00795681">
        <w:rPr>
          <w:rFonts w:ascii="Times New Roman" w:hAnsi="Times New Roman"/>
          <w:sz w:val="24"/>
          <w:szCs w:val="24"/>
        </w:rPr>
        <w:t xml:space="preserve">vzdelávacích výstupov </w:t>
      </w:r>
      <w:r w:rsidR="00795681" w:rsidRPr="00795681">
        <w:rPr>
          <w:rFonts w:ascii="Times New Roman" w:hAnsi="Times New Roman"/>
          <w:sz w:val="24"/>
          <w:szCs w:val="24"/>
        </w:rPr>
        <w:t>predchádzajúceho učenia sa</w:t>
      </w:r>
      <w:r w:rsidR="00795681">
        <w:rPr>
          <w:rFonts w:ascii="Times New Roman" w:hAnsi="Times New Roman"/>
          <w:sz w:val="24"/>
          <w:szCs w:val="24"/>
        </w:rPr>
        <w:t xml:space="preserve"> – predpokladá definovať základné nástroje tohto systému. </w:t>
      </w:r>
    </w:p>
    <w:p w:rsidR="00211FC9" w:rsidRPr="00FB234E" w:rsidRDefault="00211FC9" w:rsidP="00211FC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 </w:t>
      </w:r>
      <w:r w:rsidRPr="00211FC9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dporúčaní Rady </w:t>
      </w:r>
      <w:r w:rsidRPr="00211FC9">
        <w:rPr>
          <w:rFonts w:ascii="Times New Roman" w:hAnsi="Times New Roman"/>
          <w:sz w:val="24"/>
          <w:szCs w:val="24"/>
        </w:rPr>
        <w:t xml:space="preserve">z 20. decembra 2012 o potvrdzovaní neformálneho vzdelávania a informálneho učenia sa (2012/C 398/01) </w:t>
      </w:r>
      <w:r w:rsidR="00756ABA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členským štátom </w:t>
      </w:r>
      <w:r w:rsidR="00F7110F">
        <w:rPr>
          <w:rFonts w:ascii="Times New Roman" w:hAnsi="Times New Roman"/>
          <w:sz w:val="24"/>
          <w:szCs w:val="24"/>
        </w:rPr>
        <w:t xml:space="preserve">navrhuje sa </w:t>
      </w:r>
      <w:r>
        <w:rPr>
          <w:rFonts w:ascii="Times New Roman" w:hAnsi="Times New Roman"/>
          <w:sz w:val="24"/>
          <w:szCs w:val="24"/>
        </w:rPr>
        <w:t>s cieľom poskytnúť jednotlivcom možnosť preukázať čo sa naučili mimo systém formálneho vzdelávania a odbornej prípravy, vrátane skúseností získaných aj v rámci mobility, možnosť využiť uvedené vedomosti, zručnosti a kompetencie na účely rozvoja svojej kariéry a ďalšieho vzdelávania</w:t>
      </w:r>
      <w:r w:rsidR="00FB234E">
        <w:rPr>
          <w:rFonts w:ascii="Times New Roman" w:hAnsi="Times New Roman"/>
          <w:sz w:val="24"/>
          <w:szCs w:val="24"/>
        </w:rPr>
        <w:t xml:space="preserve"> podľa potreby začleniť do režimu potvrdzovania neformálneho vzdelávania a informálneho učenia sa nasledujúce prvky a</w:t>
      </w:r>
      <w:r w:rsidR="00F123BB">
        <w:rPr>
          <w:rFonts w:ascii="Times New Roman" w:hAnsi="Times New Roman"/>
          <w:sz w:val="24"/>
          <w:szCs w:val="24"/>
        </w:rPr>
        <w:t xml:space="preserve"> tým </w:t>
      </w:r>
      <w:r w:rsidRPr="00FB234E">
        <w:rPr>
          <w:rFonts w:ascii="Times New Roman" w:hAnsi="Times New Roman"/>
          <w:sz w:val="24"/>
          <w:szCs w:val="24"/>
        </w:rPr>
        <w:t>umožniť každému jednotlivcovi použiť ktorýkoľvek z nich, a to buď jednotlivo alebo v kombinácii, v závislosti od jeho potrieb:</w:t>
      </w:r>
    </w:p>
    <w:p w:rsidR="00211FC9" w:rsidRPr="00FB234E" w:rsidRDefault="00FB234E" w:rsidP="00211FC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identifikáciu</w:t>
      </w:r>
      <w:r w:rsidR="00756ABA">
        <w:rPr>
          <w:rFonts w:ascii="Times New Roman" w:hAnsi="Times New Roman"/>
          <w:sz w:val="24"/>
          <w:szCs w:val="24"/>
        </w:rPr>
        <w:t>, dokumentáciu a hodnotenie</w:t>
      </w:r>
      <w:r>
        <w:rPr>
          <w:rFonts w:ascii="Times New Roman" w:hAnsi="Times New Roman"/>
          <w:sz w:val="24"/>
          <w:szCs w:val="24"/>
        </w:rPr>
        <w:t xml:space="preserve"> vzdelávacích výstupov</w:t>
      </w:r>
      <w:r w:rsidR="00211FC9" w:rsidRPr="00FB234E">
        <w:rPr>
          <w:rFonts w:ascii="Times New Roman" w:hAnsi="Times New Roman"/>
          <w:sz w:val="24"/>
          <w:szCs w:val="24"/>
        </w:rPr>
        <w:t>, ktoré jednotlivci získali neformálnym vzdelávaním a informálnym učením sa;</w:t>
      </w:r>
    </w:p>
    <w:p w:rsidR="00211FC9" w:rsidRPr="00FB234E" w:rsidRDefault="00756ABA" w:rsidP="00211FC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11FC9" w:rsidRPr="00FB234E">
        <w:rPr>
          <w:rFonts w:ascii="Times New Roman" w:hAnsi="Times New Roman"/>
          <w:sz w:val="24"/>
          <w:szCs w:val="24"/>
        </w:rPr>
        <w:t>)</w:t>
      </w:r>
      <w:r w:rsidR="00FB234E">
        <w:rPr>
          <w:rFonts w:ascii="Times New Roman" w:hAnsi="Times New Roman"/>
          <w:sz w:val="24"/>
          <w:szCs w:val="24"/>
        </w:rPr>
        <w:t xml:space="preserve"> certifikáciu vzdelávacích výstupov </w:t>
      </w:r>
      <w:r w:rsidR="00211FC9" w:rsidRPr="00FB234E">
        <w:rPr>
          <w:rFonts w:ascii="Times New Roman" w:hAnsi="Times New Roman"/>
          <w:sz w:val="24"/>
          <w:szCs w:val="24"/>
        </w:rPr>
        <w:t>hodnotenia výsledkov vzdelávania, ktoré jednotlivci získali neformálnym vzdelávaním a informálnym učením sa v podobe kvalifikácie alebo kreditov vedúcich ku kvalifikácii alebo v inej vhodnej podobe.</w:t>
      </w:r>
    </w:p>
    <w:p w:rsidR="004670DF" w:rsidRDefault="004670DF" w:rsidP="00C25588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C25588" w:rsidRDefault="00C25588" w:rsidP="00C25588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34</w:t>
      </w:r>
    </w:p>
    <w:p w:rsidR="004B6B10" w:rsidRDefault="00756ABA" w:rsidP="0066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Upravujú</w:t>
      </w:r>
      <w:r w:rsidR="0034177A" w:rsidRPr="0034177A">
        <w:rPr>
          <w:rFonts w:ascii="Times New Roman" w:hAnsi="Times New Roman"/>
          <w:sz w:val="24"/>
          <w:szCs w:val="24"/>
        </w:rPr>
        <w:t xml:space="preserve"> </w:t>
      </w:r>
      <w:r w:rsidR="0034177A">
        <w:rPr>
          <w:rFonts w:ascii="Times New Roman" w:hAnsi="Times New Roman"/>
          <w:sz w:val="24"/>
          <w:szCs w:val="24"/>
        </w:rPr>
        <w:t xml:space="preserve">sa </w:t>
      </w:r>
      <w:r w:rsidR="0034177A" w:rsidRPr="0034177A">
        <w:rPr>
          <w:rFonts w:ascii="Times New Roman" w:hAnsi="Times New Roman"/>
          <w:sz w:val="24"/>
          <w:szCs w:val="24"/>
        </w:rPr>
        <w:t xml:space="preserve">určité nové systémové prvky uznávania kvalifikácií na základe vedomostí, zručností a kompetencií pri </w:t>
      </w:r>
      <w:r w:rsidR="00F60D8D">
        <w:rPr>
          <w:rFonts w:ascii="Times New Roman" w:hAnsi="Times New Roman"/>
          <w:sz w:val="24"/>
          <w:szCs w:val="24"/>
        </w:rPr>
        <w:t xml:space="preserve">overovaní odbornej spôsobilosti, teda pri </w:t>
      </w:r>
      <w:r w:rsidR="0034177A" w:rsidRPr="0034177A">
        <w:rPr>
          <w:rFonts w:ascii="Times New Roman" w:hAnsi="Times New Roman"/>
          <w:sz w:val="24"/>
          <w:szCs w:val="24"/>
        </w:rPr>
        <w:t>validácii vzdelávacích výstup</w:t>
      </w:r>
      <w:r w:rsidR="004B6B10">
        <w:rPr>
          <w:rFonts w:ascii="Times New Roman" w:hAnsi="Times New Roman"/>
          <w:sz w:val="24"/>
          <w:szCs w:val="24"/>
        </w:rPr>
        <w:t xml:space="preserve">ov predchádzajúceho učenia sa. </w:t>
      </w:r>
    </w:p>
    <w:p w:rsidR="009D15C2" w:rsidRDefault="009D15C2" w:rsidP="0066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ADE" w:rsidRDefault="0034177A" w:rsidP="0066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7A">
        <w:rPr>
          <w:rFonts w:ascii="Times New Roman" w:hAnsi="Times New Roman"/>
          <w:sz w:val="24"/>
          <w:szCs w:val="24"/>
        </w:rPr>
        <w:t xml:space="preserve">V súčasnosti je možné zjednotiť úroveň dosiahnutého vzdelania a kvalifikácie získanej vo formálnom systéme vzdelávania s úrovňou dosiahnutej kvalifikácie v ďalšom vzdelávaní resp. overením odbornej spôsobilosti - podľa tabuľky prepojenia dosiahnutého stupňa vzdelania s úrovňou SKKR. </w:t>
      </w:r>
      <w:r w:rsidR="00756ABA">
        <w:rPr>
          <w:rFonts w:ascii="Times New Roman" w:hAnsi="Times New Roman"/>
          <w:sz w:val="24"/>
          <w:szCs w:val="24"/>
        </w:rPr>
        <w:t>Možno</w:t>
      </w:r>
      <w:r w:rsidRPr="0034177A">
        <w:rPr>
          <w:rFonts w:ascii="Times New Roman" w:hAnsi="Times New Roman"/>
          <w:sz w:val="24"/>
          <w:szCs w:val="24"/>
        </w:rPr>
        <w:t xml:space="preserve"> konštatovať totožnosť kvalifikácií v </w:t>
      </w:r>
      <w:r w:rsidR="00756ABA">
        <w:rPr>
          <w:rFonts w:ascii="Times New Roman" w:hAnsi="Times New Roman"/>
          <w:sz w:val="24"/>
          <w:szCs w:val="24"/>
        </w:rPr>
        <w:t>2. subrámci</w:t>
      </w:r>
      <w:r w:rsidRPr="0034177A">
        <w:rPr>
          <w:rFonts w:ascii="Times New Roman" w:hAnsi="Times New Roman"/>
          <w:sz w:val="24"/>
          <w:szCs w:val="24"/>
        </w:rPr>
        <w:t xml:space="preserve"> odbo</w:t>
      </w:r>
      <w:r w:rsidR="00E14744">
        <w:rPr>
          <w:rFonts w:ascii="Times New Roman" w:hAnsi="Times New Roman"/>
          <w:sz w:val="24"/>
          <w:szCs w:val="24"/>
        </w:rPr>
        <w:t>rných kvalifikácií a 4. subrámci</w:t>
      </w:r>
      <w:r w:rsidRPr="0034177A">
        <w:rPr>
          <w:rFonts w:ascii="Times New Roman" w:hAnsi="Times New Roman"/>
          <w:sz w:val="24"/>
          <w:szCs w:val="24"/>
        </w:rPr>
        <w:t xml:space="preserve"> profesijných kvalifikácií SKKR na úr</w:t>
      </w:r>
      <w:r w:rsidR="00E14744">
        <w:rPr>
          <w:rFonts w:ascii="Times New Roman" w:hAnsi="Times New Roman"/>
          <w:sz w:val="24"/>
          <w:szCs w:val="24"/>
        </w:rPr>
        <w:t>ovni výučného listu, t. j. SKKR </w:t>
      </w:r>
      <w:r w:rsidRPr="0034177A">
        <w:rPr>
          <w:rFonts w:ascii="Times New Roman" w:hAnsi="Times New Roman"/>
          <w:sz w:val="24"/>
          <w:szCs w:val="24"/>
        </w:rPr>
        <w:t xml:space="preserve">3. </w:t>
      </w:r>
    </w:p>
    <w:p w:rsidR="00A4086C" w:rsidRPr="0034177A" w:rsidRDefault="0034177A" w:rsidP="004B6B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177A">
        <w:rPr>
          <w:rFonts w:ascii="Times New Roman" w:hAnsi="Times New Roman"/>
          <w:sz w:val="24"/>
          <w:szCs w:val="24"/>
        </w:rPr>
        <w:t xml:space="preserve">V prípade kvalifikácie profesijného bakalára je možné uznať kredity VŠ štúdia (tzv. ECTS) za vedomosti, zručnosti a kompetencie získané počas jeho predchádzajúcich skúseností z odbornej praxe, v rámci jeho neformálneho vzdelávania a informálneho učenia sa. </w:t>
      </w:r>
      <w:r w:rsidR="00EC279F">
        <w:rPr>
          <w:rFonts w:ascii="Times New Roman" w:hAnsi="Times New Roman"/>
          <w:sz w:val="24"/>
          <w:szCs w:val="24"/>
        </w:rPr>
        <w:t xml:space="preserve">Podstatnou skutočnosťou je, že výstupom nie je ani získanie stupňa vzdelania, ani získanie akademického titulu. </w:t>
      </w:r>
    </w:p>
    <w:p w:rsidR="005E1BBE" w:rsidRDefault="005E1BBE" w:rsidP="001B2EC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35</w:t>
      </w:r>
    </w:p>
    <w:p w:rsidR="00650BB9" w:rsidRDefault="00650BB9" w:rsidP="00650BB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F47B7">
        <w:rPr>
          <w:rFonts w:ascii="Times New Roman" w:hAnsi="Times New Roman"/>
          <w:sz w:val="24"/>
          <w:szCs w:val="24"/>
        </w:rPr>
        <w:t xml:space="preserve">Legislatívno-technická úprava z dôvodu, že </w:t>
      </w:r>
      <w:r>
        <w:rPr>
          <w:rFonts w:ascii="Times New Roman" w:hAnsi="Times New Roman"/>
          <w:sz w:val="24"/>
          <w:szCs w:val="24"/>
        </w:rPr>
        <w:t>sa upúšťa od rozlišovania pojmov čiastočná kvalifikácia a úplná kvalifikácia.</w:t>
      </w:r>
    </w:p>
    <w:p w:rsidR="00143705" w:rsidRDefault="00143705" w:rsidP="00084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094D" w:rsidRDefault="008A094D" w:rsidP="00084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36</w:t>
      </w:r>
    </w:p>
    <w:p w:rsidR="000848DF" w:rsidRDefault="00AA32FD" w:rsidP="0008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6AB">
        <w:rPr>
          <w:rFonts w:ascii="Times New Roman" w:hAnsi="Times New Roman"/>
          <w:sz w:val="24"/>
          <w:szCs w:val="24"/>
        </w:rPr>
        <w:t xml:space="preserve">Určuje sa zodpovednosť </w:t>
      </w:r>
      <w:r>
        <w:rPr>
          <w:rFonts w:ascii="Times New Roman" w:hAnsi="Times New Roman"/>
          <w:sz w:val="24"/>
          <w:szCs w:val="24"/>
        </w:rPr>
        <w:t xml:space="preserve">aliancie </w:t>
      </w:r>
      <w:r w:rsidRPr="00FB76AB">
        <w:rPr>
          <w:rFonts w:ascii="Times New Roman" w:hAnsi="Times New Roman"/>
          <w:sz w:val="24"/>
          <w:szCs w:val="24"/>
        </w:rPr>
        <w:t xml:space="preserve">sektorových rád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FB76AB">
        <w:rPr>
          <w:rFonts w:ascii="Times New Roman" w:hAnsi="Times New Roman"/>
          <w:sz w:val="24"/>
          <w:szCs w:val="24"/>
        </w:rPr>
        <w:t xml:space="preserve">pri </w:t>
      </w:r>
      <w:r>
        <w:rPr>
          <w:rFonts w:ascii="Times New Roman" w:hAnsi="Times New Roman"/>
          <w:sz w:val="24"/>
          <w:szCs w:val="24"/>
        </w:rPr>
        <w:t>vytváraní systému monitorovania a pro</w:t>
      </w:r>
      <w:r w:rsidR="00650BB9">
        <w:rPr>
          <w:rFonts w:ascii="Times New Roman" w:hAnsi="Times New Roman"/>
          <w:sz w:val="24"/>
          <w:szCs w:val="24"/>
        </w:rPr>
        <w:t xml:space="preserve">gnózovania vzdelávacích potrieb z dôvodu, že sektorové rady sú </w:t>
      </w:r>
      <w:r w:rsidR="004B2FAC">
        <w:rPr>
          <w:rFonts w:ascii="Times New Roman" w:hAnsi="Times New Roman"/>
          <w:sz w:val="24"/>
          <w:szCs w:val="24"/>
        </w:rPr>
        <w:t xml:space="preserve">už v súčasnosti </w:t>
      </w:r>
      <w:r w:rsidR="00650BB9">
        <w:rPr>
          <w:rFonts w:ascii="Times New Roman" w:hAnsi="Times New Roman"/>
          <w:sz w:val="24"/>
          <w:szCs w:val="24"/>
        </w:rPr>
        <w:t>garantmi kvalifikácii a ich expertíza bola využitá aj pri tvorbe NSK.</w:t>
      </w:r>
    </w:p>
    <w:p w:rsidR="00BB2ECC" w:rsidRDefault="00BB2ECC" w:rsidP="0008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ECC" w:rsidRPr="00BB2ECC" w:rsidRDefault="00BB2ECC" w:rsidP="00084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0709E5">
        <w:rPr>
          <w:rFonts w:ascii="Times New Roman" w:hAnsi="Times New Roman"/>
          <w:b/>
          <w:sz w:val="24"/>
          <w:szCs w:val="24"/>
        </w:rPr>
        <w:t>37</w:t>
      </w:r>
    </w:p>
    <w:p w:rsidR="00F6234E" w:rsidRDefault="00BB2ECC" w:rsidP="0008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ECC">
        <w:rPr>
          <w:rFonts w:ascii="Times New Roman" w:hAnsi="Times New Roman"/>
          <w:sz w:val="24"/>
          <w:szCs w:val="24"/>
        </w:rPr>
        <w:t xml:space="preserve">Monitorovanie potrebných zručností pracovnej sily na trhu práce prostredníctvom výskumu OECD s názvom PIAAC si vyžaduje výber reprezentatívnej vzorky respondentov v počte cca 5 000 osôb (dospelí vo veku 16 – 65 rokov). Na dosiahnutie požadovanej kvality dát odporúča medzinárodné konzorcium OECD postup, pri ktorom sa pre výber vzorky využíva náhodný výber respondentov z relevantných registrov, ktorým je </w:t>
      </w:r>
      <w:r>
        <w:rPr>
          <w:rFonts w:ascii="Times New Roman" w:hAnsi="Times New Roman"/>
          <w:sz w:val="24"/>
          <w:szCs w:val="24"/>
        </w:rPr>
        <w:t>v prípade Slovenskej republiky r</w:t>
      </w:r>
      <w:r w:rsidRPr="00BB2ECC">
        <w:rPr>
          <w:rFonts w:ascii="Times New Roman" w:hAnsi="Times New Roman"/>
          <w:sz w:val="24"/>
          <w:szCs w:val="24"/>
        </w:rPr>
        <w:t xml:space="preserve">egister </w:t>
      </w:r>
      <w:r>
        <w:rPr>
          <w:rFonts w:ascii="Times New Roman" w:hAnsi="Times New Roman"/>
          <w:sz w:val="24"/>
          <w:szCs w:val="24"/>
        </w:rPr>
        <w:t>obyvateľov Slovenskej republiky</w:t>
      </w:r>
      <w:r w:rsidR="00A92481">
        <w:rPr>
          <w:rFonts w:ascii="Times New Roman" w:hAnsi="Times New Roman"/>
          <w:sz w:val="24"/>
          <w:szCs w:val="24"/>
        </w:rPr>
        <w:t xml:space="preserve"> alebo register fyzických osôb.</w:t>
      </w:r>
      <w:r w:rsidRPr="00BB2ECC">
        <w:rPr>
          <w:rFonts w:ascii="Times New Roman" w:hAnsi="Times New Roman"/>
          <w:sz w:val="24"/>
          <w:szCs w:val="24"/>
        </w:rPr>
        <w:t xml:space="preserve"> Zber a spracovanie dát o úrovni kompetencií dospelej populácie SR je osobitný druh vedeckého výskumu, ktorý je realizovaný vo verejnom záujme orgánmi verejnej moci v Slovenskej republike, Európskou úniou a Organizáciou pre hospodársku spoluprácu a rozvoj v oblastiach patriacich do jej pôsobnosti. </w:t>
      </w:r>
      <w:r w:rsidRPr="00BB2ECC">
        <w:rPr>
          <w:rFonts w:ascii="Times New Roman" w:hAnsi="Times New Roman"/>
          <w:sz w:val="24"/>
          <w:szCs w:val="24"/>
        </w:rPr>
        <w:lastRenderedPageBreak/>
        <w:t xml:space="preserve">Dáta budú zbierané a spracovávané </w:t>
      </w:r>
      <w:r w:rsidR="00B80DF5">
        <w:rPr>
          <w:rFonts w:ascii="Times New Roman" w:hAnsi="Times New Roman"/>
          <w:sz w:val="24"/>
          <w:szCs w:val="24"/>
        </w:rPr>
        <w:t>ministerstvom školstva</w:t>
      </w:r>
      <w:r w:rsidR="00A92481">
        <w:rPr>
          <w:rFonts w:ascii="Times New Roman" w:hAnsi="Times New Roman"/>
          <w:sz w:val="24"/>
          <w:szCs w:val="24"/>
        </w:rPr>
        <w:t xml:space="preserve">, najskôr budú zakódované a následne </w:t>
      </w:r>
      <w:r w:rsidRPr="00BB2ECC">
        <w:rPr>
          <w:rFonts w:ascii="Times New Roman" w:hAnsi="Times New Roman"/>
          <w:sz w:val="24"/>
          <w:szCs w:val="24"/>
        </w:rPr>
        <w:t xml:space="preserve">v anonymizovanej podobe </w:t>
      </w:r>
      <w:r w:rsidR="00A92481">
        <w:rPr>
          <w:rFonts w:ascii="Times New Roman" w:hAnsi="Times New Roman"/>
          <w:sz w:val="24"/>
          <w:szCs w:val="24"/>
        </w:rPr>
        <w:t>zasielané na ďalšie spracovanie do OECD. R</w:t>
      </w:r>
      <w:r w:rsidRPr="00BB2ECC">
        <w:rPr>
          <w:rFonts w:ascii="Times New Roman" w:hAnsi="Times New Roman"/>
          <w:sz w:val="24"/>
          <w:szCs w:val="24"/>
        </w:rPr>
        <w:t>ealizačný tím výskumu je viazaný dodržiavaním profesionálnych výskumných a organizačných štandardov vyžadovaných z</w:t>
      </w:r>
      <w:r>
        <w:rPr>
          <w:rFonts w:ascii="Times New Roman" w:hAnsi="Times New Roman"/>
          <w:sz w:val="24"/>
          <w:szCs w:val="24"/>
        </w:rPr>
        <w:t>o strany OECD a jeho konzorcia.</w:t>
      </w:r>
    </w:p>
    <w:p w:rsidR="00BB2ECC" w:rsidRDefault="00BB2ECC" w:rsidP="00084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27A" w:rsidRDefault="0076427A" w:rsidP="00F62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34E" w:rsidRDefault="000F4A4D" w:rsidP="00F623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 bodu </w:t>
      </w:r>
      <w:r w:rsidR="000709E5">
        <w:rPr>
          <w:rFonts w:ascii="Times New Roman" w:hAnsi="Times New Roman"/>
          <w:b/>
          <w:sz w:val="24"/>
          <w:szCs w:val="24"/>
        </w:rPr>
        <w:t>38</w:t>
      </w:r>
    </w:p>
    <w:p w:rsidR="00F6234E" w:rsidRPr="00F6234E" w:rsidRDefault="00F6234E" w:rsidP="00F62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34E">
        <w:rPr>
          <w:rFonts w:ascii="Times New Roman" w:hAnsi="Times New Roman"/>
          <w:sz w:val="24"/>
          <w:szCs w:val="24"/>
        </w:rPr>
        <w:t>Legislatívno-technická úprava v nadväznosti na doplnenie odseku v § 15.</w:t>
      </w:r>
    </w:p>
    <w:p w:rsidR="00143705" w:rsidRDefault="00143705" w:rsidP="0024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47D7D" w:rsidRDefault="00F47D7D" w:rsidP="0024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39</w:t>
      </w:r>
    </w:p>
    <w:p w:rsidR="00287B95" w:rsidRDefault="00E14744" w:rsidP="00287B95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Navrhuje sa</w:t>
      </w:r>
      <w:r w:rsidR="00287B95">
        <w:rPr>
          <w:rStyle w:val="Zstupntext"/>
          <w:color w:val="000000"/>
          <w:sz w:val="24"/>
          <w:szCs w:val="24"/>
        </w:rPr>
        <w:t xml:space="preserve"> jednoznačne vyčleniť a špecifikovať potrebné dáta osobných údajov účastníka ďalšieho vzdelávania na spracovanie a vedenie potrebnej dokumentácie </w:t>
      </w:r>
      <w:r w:rsidR="00650BB9">
        <w:rPr>
          <w:rStyle w:val="Zstupntext"/>
          <w:color w:val="000000"/>
          <w:sz w:val="24"/>
          <w:szCs w:val="24"/>
        </w:rPr>
        <w:t>na účel</w:t>
      </w:r>
      <w:r w:rsidR="00287B95">
        <w:rPr>
          <w:rStyle w:val="Zstupntext"/>
          <w:color w:val="000000"/>
          <w:sz w:val="24"/>
          <w:szCs w:val="24"/>
        </w:rPr>
        <w:t xml:space="preserve"> zabezpečenia ďalšieho vzdelávania</w:t>
      </w:r>
      <w:r w:rsidR="00BA0B3F">
        <w:rPr>
          <w:rStyle w:val="Zstupntext"/>
          <w:color w:val="000000"/>
          <w:sz w:val="24"/>
          <w:szCs w:val="24"/>
        </w:rPr>
        <w:t>.</w:t>
      </w:r>
    </w:p>
    <w:p w:rsidR="008268F8" w:rsidRDefault="008268F8" w:rsidP="00287B95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6F48EB" w:rsidRDefault="006F48EB" w:rsidP="00241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BCB">
        <w:rPr>
          <w:rFonts w:ascii="Times New Roman" w:hAnsi="Times New Roman"/>
          <w:b/>
          <w:sz w:val="24"/>
          <w:szCs w:val="24"/>
        </w:rPr>
        <w:t xml:space="preserve">K </w:t>
      </w:r>
      <w:r w:rsidRPr="00EE1D09">
        <w:rPr>
          <w:rStyle w:val="Zstupntext"/>
          <w:b/>
          <w:color w:val="auto"/>
          <w:sz w:val="24"/>
          <w:szCs w:val="24"/>
        </w:rPr>
        <w:t>bodu</w:t>
      </w:r>
      <w:r w:rsidRPr="004D3BCB">
        <w:rPr>
          <w:rFonts w:ascii="Times New Roman" w:hAnsi="Times New Roman"/>
          <w:b/>
          <w:sz w:val="24"/>
          <w:szCs w:val="24"/>
        </w:rPr>
        <w:t xml:space="preserve"> </w:t>
      </w:r>
      <w:r w:rsidR="000709E5">
        <w:rPr>
          <w:rFonts w:ascii="Times New Roman" w:hAnsi="Times New Roman"/>
          <w:b/>
          <w:sz w:val="24"/>
          <w:szCs w:val="24"/>
        </w:rPr>
        <w:t>40</w:t>
      </w:r>
      <w:bookmarkStart w:id="0" w:name="_GoBack"/>
      <w:bookmarkEnd w:id="0"/>
    </w:p>
    <w:p w:rsidR="00E86459" w:rsidRDefault="00335C5F" w:rsidP="00335C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5C5F">
        <w:rPr>
          <w:rFonts w:ascii="Times New Roman" w:hAnsi="Times New Roman"/>
          <w:sz w:val="24"/>
          <w:szCs w:val="24"/>
        </w:rPr>
        <w:t xml:space="preserve">Prechodné ustanovenie predstavuje právnu kontinuitu s predpismi účinnými do 31. </w:t>
      </w:r>
      <w:r>
        <w:rPr>
          <w:rFonts w:ascii="Times New Roman" w:hAnsi="Times New Roman"/>
          <w:sz w:val="24"/>
          <w:szCs w:val="24"/>
        </w:rPr>
        <w:t>decembra</w:t>
      </w:r>
      <w:r w:rsidRPr="00335C5F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.</w:t>
      </w:r>
    </w:p>
    <w:p w:rsidR="00335C5F" w:rsidRPr="00335C5F" w:rsidRDefault="00335C5F" w:rsidP="00335C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4D93" w:rsidRDefault="00BB4D93" w:rsidP="00B057A4">
      <w:pPr>
        <w:spacing w:after="0" w:line="240" w:lineRule="auto"/>
        <w:jc w:val="both"/>
        <w:rPr>
          <w:rStyle w:val="Zstupntext"/>
          <w:b/>
          <w:color w:val="auto"/>
          <w:sz w:val="24"/>
          <w:szCs w:val="24"/>
        </w:rPr>
      </w:pPr>
      <w:r w:rsidRPr="00B057A4">
        <w:rPr>
          <w:rStyle w:val="Zstupntext"/>
          <w:b/>
          <w:color w:val="auto"/>
          <w:sz w:val="24"/>
          <w:szCs w:val="24"/>
        </w:rPr>
        <w:t>K Čl. II</w:t>
      </w:r>
      <w:r w:rsidR="0066153F">
        <w:rPr>
          <w:rStyle w:val="Zstupntext"/>
          <w:b/>
          <w:color w:val="auto"/>
          <w:sz w:val="24"/>
          <w:szCs w:val="24"/>
        </w:rPr>
        <w:t>, III a</w:t>
      </w:r>
      <w:r w:rsidR="00E14744">
        <w:rPr>
          <w:rStyle w:val="Zstupntext"/>
          <w:b/>
          <w:color w:val="auto"/>
          <w:sz w:val="24"/>
          <w:szCs w:val="24"/>
        </w:rPr>
        <w:t xml:space="preserve"> V</w:t>
      </w:r>
    </w:p>
    <w:p w:rsidR="006D0B32" w:rsidRDefault="00E14744" w:rsidP="0033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z</w:t>
      </w:r>
      <w:r w:rsidR="00335C5F">
        <w:rPr>
          <w:rFonts w:ascii="Times New Roman" w:hAnsi="Times New Roman"/>
          <w:sz w:val="24"/>
          <w:szCs w:val="24"/>
        </w:rPr>
        <w:t xml:space="preserve">jednocuje sa použitie </w:t>
      </w:r>
      <w:r>
        <w:rPr>
          <w:rFonts w:ascii="Times New Roman" w:hAnsi="Times New Roman"/>
          <w:sz w:val="24"/>
          <w:szCs w:val="24"/>
        </w:rPr>
        <w:t>pojmu</w:t>
      </w:r>
      <w:r w:rsidR="00335C5F">
        <w:rPr>
          <w:rFonts w:ascii="Times New Roman" w:hAnsi="Times New Roman"/>
          <w:sz w:val="24"/>
          <w:szCs w:val="24"/>
        </w:rPr>
        <w:t xml:space="preserve"> profesijná kvalifikácia.</w:t>
      </w:r>
    </w:p>
    <w:p w:rsidR="0066153F" w:rsidRDefault="0066153F" w:rsidP="0033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53F" w:rsidRDefault="0066153F" w:rsidP="00335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IV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6153F" w:rsidRDefault="0066153F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6153F" w:rsidRDefault="0066153F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6153F" w:rsidRPr="0066153F" w:rsidRDefault="0066153F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B76AB">
        <w:rPr>
          <w:rFonts w:ascii="Times New Roman" w:hAnsi="Times New Roman"/>
          <w:sz w:val="24"/>
          <w:szCs w:val="24"/>
        </w:rPr>
        <w:t>U</w:t>
      </w:r>
      <w:r w:rsidR="00583828">
        <w:rPr>
          <w:rFonts w:ascii="Times New Roman" w:hAnsi="Times New Roman"/>
          <w:sz w:val="24"/>
          <w:szCs w:val="24"/>
        </w:rPr>
        <w:t xml:space="preserve">pravujú sa pôsobnosti </w:t>
      </w:r>
      <w:r w:rsidRPr="00FB76AB">
        <w:rPr>
          <w:rFonts w:ascii="Times New Roman" w:hAnsi="Times New Roman"/>
          <w:sz w:val="24"/>
          <w:szCs w:val="24"/>
        </w:rPr>
        <w:t xml:space="preserve">Aliancie sektorových rád </w:t>
      </w:r>
      <w:r w:rsidR="00583828">
        <w:rPr>
          <w:rFonts w:ascii="Times New Roman" w:hAnsi="Times New Roman"/>
          <w:sz w:val="24"/>
          <w:szCs w:val="24"/>
        </w:rPr>
        <w:t>a jednotlivých sektorových rád pri zmenách a doplneniach NSK z dôvodu, že sektorové rady sú</w:t>
      </w:r>
      <w:r w:rsidR="00650BB9">
        <w:rPr>
          <w:rFonts w:ascii="Times New Roman" w:hAnsi="Times New Roman"/>
          <w:sz w:val="24"/>
          <w:szCs w:val="24"/>
        </w:rPr>
        <w:t xml:space="preserve"> </w:t>
      </w:r>
      <w:r w:rsidR="004B2FAC">
        <w:rPr>
          <w:rFonts w:ascii="Times New Roman" w:hAnsi="Times New Roman"/>
          <w:sz w:val="24"/>
          <w:szCs w:val="24"/>
        </w:rPr>
        <w:t xml:space="preserve">už v súčasnosti </w:t>
      </w:r>
      <w:r w:rsidR="00650BB9">
        <w:rPr>
          <w:rFonts w:ascii="Times New Roman" w:hAnsi="Times New Roman"/>
          <w:sz w:val="24"/>
          <w:szCs w:val="24"/>
        </w:rPr>
        <w:t>garantmi kvalifikácii a ich expertíza bola využitá aj pri tvorbe NSK.</w:t>
      </w:r>
    </w:p>
    <w:p w:rsidR="003F1E9F" w:rsidRDefault="003F1E9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F1E9F" w:rsidRDefault="00583828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</w:p>
    <w:p w:rsidR="003F1E9F" w:rsidRPr="003F1E9F" w:rsidRDefault="003F1E9F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úprava.</w:t>
      </w:r>
    </w:p>
    <w:p w:rsidR="0066153F" w:rsidRDefault="0066153F" w:rsidP="0066153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6153F" w:rsidRDefault="00583828" w:rsidP="0066153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66153F" w:rsidRDefault="0066153F" w:rsidP="00661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úprava, zjednocuje sa použitie pojmu profesijná kvalifikácia.</w:t>
      </w:r>
    </w:p>
    <w:p w:rsidR="0066153F" w:rsidRPr="0066153F" w:rsidRDefault="0066153F" w:rsidP="00335C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D93" w:rsidRPr="006D0B32" w:rsidRDefault="00BB4D93" w:rsidP="006D0B32">
      <w:pPr>
        <w:spacing w:after="0" w:line="240" w:lineRule="auto"/>
        <w:jc w:val="both"/>
        <w:rPr>
          <w:rStyle w:val="Zstupntext"/>
          <w:b/>
          <w:color w:val="auto"/>
          <w:sz w:val="24"/>
          <w:szCs w:val="24"/>
        </w:rPr>
      </w:pPr>
      <w:r w:rsidRPr="006D0B32">
        <w:rPr>
          <w:rStyle w:val="Zstupntext"/>
          <w:b/>
          <w:color w:val="auto"/>
          <w:sz w:val="24"/>
          <w:szCs w:val="24"/>
        </w:rPr>
        <w:t>K Čl. VI</w:t>
      </w:r>
    </w:p>
    <w:p w:rsidR="00B057A4" w:rsidRPr="006D0B32" w:rsidRDefault="00474F81" w:rsidP="006D0B32">
      <w:pPr>
        <w:spacing w:after="0" w:line="240" w:lineRule="auto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Ustanovuje</w:t>
      </w:r>
      <w:r w:rsidR="00B057A4" w:rsidRPr="006D0B32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sa účinnosť zákona vzhľadom na začiatok </w:t>
      </w:r>
      <w:r w:rsidR="00E14744">
        <w:rPr>
          <w:rStyle w:val="Zstupntext"/>
          <w:color w:val="auto"/>
          <w:sz w:val="24"/>
          <w:szCs w:val="24"/>
        </w:rPr>
        <w:t>kalendárneho</w:t>
      </w:r>
      <w:r>
        <w:rPr>
          <w:rStyle w:val="Zstupntext"/>
          <w:color w:val="auto"/>
          <w:sz w:val="24"/>
          <w:szCs w:val="24"/>
        </w:rPr>
        <w:t xml:space="preserve"> roka.</w:t>
      </w:r>
    </w:p>
    <w:p w:rsidR="003859B5" w:rsidRDefault="003859B5" w:rsidP="003859B5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5E1BBE" w:rsidRPr="005E1BBE" w:rsidRDefault="005E1BBE" w:rsidP="00C25588">
      <w:pPr>
        <w:jc w:val="both"/>
        <w:rPr>
          <w:rFonts w:ascii="Times New Roman" w:hAnsi="Times New Roman"/>
          <w:sz w:val="24"/>
          <w:szCs w:val="24"/>
        </w:rPr>
      </w:pPr>
    </w:p>
    <w:sectPr w:rsidR="005E1BBE" w:rsidRPr="005E1BBE" w:rsidSect="008C10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27" w:rsidRDefault="00E04227" w:rsidP="00B26E77">
      <w:pPr>
        <w:spacing w:after="0" w:line="240" w:lineRule="auto"/>
      </w:pPr>
      <w:r>
        <w:separator/>
      </w:r>
    </w:p>
  </w:endnote>
  <w:endnote w:type="continuationSeparator" w:id="0">
    <w:p w:rsidR="00E04227" w:rsidRDefault="00E04227" w:rsidP="00B2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77" w:rsidRDefault="00B26E7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709E5">
      <w:rPr>
        <w:noProof/>
      </w:rPr>
      <w:t>8</w:t>
    </w:r>
    <w:r>
      <w:fldChar w:fldCharType="end"/>
    </w:r>
  </w:p>
  <w:p w:rsidR="00B26E77" w:rsidRDefault="00B26E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27" w:rsidRDefault="00E04227" w:rsidP="00B26E77">
      <w:pPr>
        <w:spacing w:after="0" w:line="240" w:lineRule="auto"/>
      </w:pPr>
      <w:r>
        <w:separator/>
      </w:r>
    </w:p>
  </w:footnote>
  <w:footnote w:type="continuationSeparator" w:id="0">
    <w:p w:rsidR="00E04227" w:rsidRDefault="00E04227" w:rsidP="00B2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4ED9"/>
    <w:multiLevelType w:val="hybridMultilevel"/>
    <w:tmpl w:val="4AA06130"/>
    <w:lvl w:ilvl="0" w:tplc="C4C2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33"/>
    <w:rsid w:val="0000721A"/>
    <w:rsid w:val="00010F5B"/>
    <w:rsid w:val="000153CA"/>
    <w:rsid w:val="00016B79"/>
    <w:rsid w:val="00021E57"/>
    <w:rsid w:val="00034B90"/>
    <w:rsid w:val="00035D2D"/>
    <w:rsid w:val="00036ED2"/>
    <w:rsid w:val="00045D1C"/>
    <w:rsid w:val="00063FFE"/>
    <w:rsid w:val="000709E5"/>
    <w:rsid w:val="0007221D"/>
    <w:rsid w:val="0008000D"/>
    <w:rsid w:val="0008171E"/>
    <w:rsid w:val="00081840"/>
    <w:rsid w:val="000848DF"/>
    <w:rsid w:val="00085248"/>
    <w:rsid w:val="00095FE5"/>
    <w:rsid w:val="000A2631"/>
    <w:rsid w:val="000A35C7"/>
    <w:rsid w:val="000B1031"/>
    <w:rsid w:val="000B17E9"/>
    <w:rsid w:val="000B5AF0"/>
    <w:rsid w:val="000B6733"/>
    <w:rsid w:val="000B79EC"/>
    <w:rsid w:val="000C3BA9"/>
    <w:rsid w:val="000C4A81"/>
    <w:rsid w:val="000C4FDE"/>
    <w:rsid w:val="000C55A6"/>
    <w:rsid w:val="000C74CA"/>
    <w:rsid w:val="000D17AF"/>
    <w:rsid w:val="000D35C4"/>
    <w:rsid w:val="000F0C62"/>
    <w:rsid w:val="000F4A4D"/>
    <w:rsid w:val="001009C7"/>
    <w:rsid w:val="0011447E"/>
    <w:rsid w:val="00120CD2"/>
    <w:rsid w:val="00127612"/>
    <w:rsid w:val="001319F9"/>
    <w:rsid w:val="0013546B"/>
    <w:rsid w:val="0014320A"/>
    <w:rsid w:val="00143705"/>
    <w:rsid w:val="001504B2"/>
    <w:rsid w:val="001504E6"/>
    <w:rsid w:val="00160697"/>
    <w:rsid w:val="00163002"/>
    <w:rsid w:val="00163432"/>
    <w:rsid w:val="001652ED"/>
    <w:rsid w:val="00167918"/>
    <w:rsid w:val="00177498"/>
    <w:rsid w:val="001778AA"/>
    <w:rsid w:val="00193B40"/>
    <w:rsid w:val="00193C40"/>
    <w:rsid w:val="00194DA3"/>
    <w:rsid w:val="001A2801"/>
    <w:rsid w:val="001A283D"/>
    <w:rsid w:val="001A58E4"/>
    <w:rsid w:val="001A6786"/>
    <w:rsid w:val="001B1706"/>
    <w:rsid w:val="001B2EC4"/>
    <w:rsid w:val="001B5187"/>
    <w:rsid w:val="001B6BC6"/>
    <w:rsid w:val="001C41AC"/>
    <w:rsid w:val="001C442C"/>
    <w:rsid w:val="001D244B"/>
    <w:rsid w:val="001D41C5"/>
    <w:rsid w:val="001D654F"/>
    <w:rsid w:val="001D7791"/>
    <w:rsid w:val="001F2405"/>
    <w:rsid w:val="001F3B0B"/>
    <w:rsid w:val="001F6406"/>
    <w:rsid w:val="00200620"/>
    <w:rsid w:val="00211FC9"/>
    <w:rsid w:val="00221915"/>
    <w:rsid w:val="00226E39"/>
    <w:rsid w:val="00227110"/>
    <w:rsid w:val="002322DE"/>
    <w:rsid w:val="002330AE"/>
    <w:rsid w:val="00234B61"/>
    <w:rsid w:val="00241169"/>
    <w:rsid w:val="00245CBE"/>
    <w:rsid w:val="00246206"/>
    <w:rsid w:val="002549F9"/>
    <w:rsid w:val="00255BE2"/>
    <w:rsid w:val="00260A0C"/>
    <w:rsid w:val="00270B97"/>
    <w:rsid w:val="002719C0"/>
    <w:rsid w:val="002758E7"/>
    <w:rsid w:val="00275F24"/>
    <w:rsid w:val="00277DB8"/>
    <w:rsid w:val="002851C4"/>
    <w:rsid w:val="00287B95"/>
    <w:rsid w:val="002A2CD3"/>
    <w:rsid w:val="002B7092"/>
    <w:rsid w:val="002C16A9"/>
    <w:rsid w:val="002C1C9B"/>
    <w:rsid w:val="002C2C7C"/>
    <w:rsid w:val="002D4165"/>
    <w:rsid w:val="002D4692"/>
    <w:rsid w:val="002E5668"/>
    <w:rsid w:val="002E6C6F"/>
    <w:rsid w:val="002F1940"/>
    <w:rsid w:val="003000DC"/>
    <w:rsid w:val="00315847"/>
    <w:rsid w:val="00316EAF"/>
    <w:rsid w:val="0032130F"/>
    <w:rsid w:val="00324498"/>
    <w:rsid w:val="00335C5F"/>
    <w:rsid w:val="0034115A"/>
    <w:rsid w:val="0034177A"/>
    <w:rsid w:val="00345BA4"/>
    <w:rsid w:val="003463F6"/>
    <w:rsid w:val="0035131C"/>
    <w:rsid w:val="003540DF"/>
    <w:rsid w:val="00356A62"/>
    <w:rsid w:val="00364AAB"/>
    <w:rsid w:val="003722A7"/>
    <w:rsid w:val="00372780"/>
    <w:rsid w:val="00377575"/>
    <w:rsid w:val="00377E7A"/>
    <w:rsid w:val="003859B5"/>
    <w:rsid w:val="003902A3"/>
    <w:rsid w:val="003916BB"/>
    <w:rsid w:val="003917F9"/>
    <w:rsid w:val="003A4247"/>
    <w:rsid w:val="003A4968"/>
    <w:rsid w:val="003B15F2"/>
    <w:rsid w:val="003B188C"/>
    <w:rsid w:val="003B3D64"/>
    <w:rsid w:val="003B5F29"/>
    <w:rsid w:val="003C3908"/>
    <w:rsid w:val="003C3A36"/>
    <w:rsid w:val="003C5846"/>
    <w:rsid w:val="003E33F2"/>
    <w:rsid w:val="003F1E9F"/>
    <w:rsid w:val="003F213B"/>
    <w:rsid w:val="003F5CCF"/>
    <w:rsid w:val="0040625B"/>
    <w:rsid w:val="00406E61"/>
    <w:rsid w:val="00413856"/>
    <w:rsid w:val="00414AB4"/>
    <w:rsid w:val="004179E8"/>
    <w:rsid w:val="00417C85"/>
    <w:rsid w:val="00420A46"/>
    <w:rsid w:val="00430A8E"/>
    <w:rsid w:val="00440F17"/>
    <w:rsid w:val="00461F8D"/>
    <w:rsid w:val="004634DA"/>
    <w:rsid w:val="00465A80"/>
    <w:rsid w:val="004670DF"/>
    <w:rsid w:val="00473358"/>
    <w:rsid w:val="00474F81"/>
    <w:rsid w:val="004A43C2"/>
    <w:rsid w:val="004B2F93"/>
    <w:rsid w:val="004B2FAC"/>
    <w:rsid w:val="004B5BD8"/>
    <w:rsid w:val="004B6B10"/>
    <w:rsid w:val="004C19E8"/>
    <w:rsid w:val="004C1F48"/>
    <w:rsid w:val="004D21DB"/>
    <w:rsid w:val="004D3BCB"/>
    <w:rsid w:val="004D4B1A"/>
    <w:rsid w:val="004D5A4F"/>
    <w:rsid w:val="004D6E8C"/>
    <w:rsid w:val="004E0A80"/>
    <w:rsid w:val="004F19BB"/>
    <w:rsid w:val="004F4EFB"/>
    <w:rsid w:val="004F54ED"/>
    <w:rsid w:val="0050147C"/>
    <w:rsid w:val="00502281"/>
    <w:rsid w:val="00505D71"/>
    <w:rsid w:val="00506507"/>
    <w:rsid w:val="00514D2C"/>
    <w:rsid w:val="005155CA"/>
    <w:rsid w:val="00516147"/>
    <w:rsid w:val="00520FFE"/>
    <w:rsid w:val="005339E7"/>
    <w:rsid w:val="005347E9"/>
    <w:rsid w:val="00534B26"/>
    <w:rsid w:val="00542D00"/>
    <w:rsid w:val="00542FEE"/>
    <w:rsid w:val="00544455"/>
    <w:rsid w:val="005645FD"/>
    <w:rsid w:val="00564D44"/>
    <w:rsid w:val="005821FF"/>
    <w:rsid w:val="00583828"/>
    <w:rsid w:val="005858D4"/>
    <w:rsid w:val="00585EC6"/>
    <w:rsid w:val="00590CF8"/>
    <w:rsid w:val="00596760"/>
    <w:rsid w:val="00597463"/>
    <w:rsid w:val="005B1F8D"/>
    <w:rsid w:val="005B3A5F"/>
    <w:rsid w:val="005B756A"/>
    <w:rsid w:val="005C2FE8"/>
    <w:rsid w:val="005D0269"/>
    <w:rsid w:val="005D7DAF"/>
    <w:rsid w:val="005E1BBE"/>
    <w:rsid w:val="005E46C0"/>
    <w:rsid w:val="005F3B91"/>
    <w:rsid w:val="006054DD"/>
    <w:rsid w:val="00605B23"/>
    <w:rsid w:val="0060668C"/>
    <w:rsid w:val="00620B17"/>
    <w:rsid w:val="0062590A"/>
    <w:rsid w:val="006342E5"/>
    <w:rsid w:val="00635E77"/>
    <w:rsid w:val="00647F1C"/>
    <w:rsid w:val="00650BB9"/>
    <w:rsid w:val="0066153F"/>
    <w:rsid w:val="00691C33"/>
    <w:rsid w:val="006A1CEB"/>
    <w:rsid w:val="006A3FE0"/>
    <w:rsid w:val="006A4147"/>
    <w:rsid w:val="006A733F"/>
    <w:rsid w:val="006B0123"/>
    <w:rsid w:val="006B18FC"/>
    <w:rsid w:val="006B44EE"/>
    <w:rsid w:val="006D0B32"/>
    <w:rsid w:val="006D30EB"/>
    <w:rsid w:val="006D3561"/>
    <w:rsid w:val="006E3F4F"/>
    <w:rsid w:val="006F48EB"/>
    <w:rsid w:val="007063A5"/>
    <w:rsid w:val="007064E6"/>
    <w:rsid w:val="00711EEC"/>
    <w:rsid w:val="00716620"/>
    <w:rsid w:val="00717CB9"/>
    <w:rsid w:val="0072700A"/>
    <w:rsid w:val="00733A70"/>
    <w:rsid w:val="00755DF0"/>
    <w:rsid w:val="00756ABA"/>
    <w:rsid w:val="00757940"/>
    <w:rsid w:val="0076427A"/>
    <w:rsid w:val="00766C13"/>
    <w:rsid w:val="00773B3B"/>
    <w:rsid w:val="0078152D"/>
    <w:rsid w:val="007853E2"/>
    <w:rsid w:val="0079194D"/>
    <w:rsid w:val="00793DAD"/>
    <w:rsid w:val="007945E2"/>
    <w:rsid w:val="00795681"/>
    <w:rsid w:val="007A30DA"/>
    <w:rsid w:val="007B5B1E"/>
    <w:rsid w:val="007B6784"/>
    <w:rsid w:val="007B778D"/>
    <w:rsid w:val="007C0129"/>
    <w:rsid w:val="007C4564"/>
    <w:rsid w:val="007D178D"/>
    <w:rsid w:val="007D3277"/>
    <w:rsid w:val="007D61AA"/>
    <w:rsid w:val="007E3AAB"/>
    <w:rsid w:val="007F6C12"/>
    <w:rsid w:val="0080327E"/>
    <w:rsid w:val="00805052"/>
    <w:rsid w:val="00805F6D"/>
    <w:rsid w:val="00806684"/>
    <w:rsid w:val="0081023F"/>
    <w:rsid w:val="0081695C"/>
    <w:rsid w:val="00820F11"/>
    <w:rsid w:val="00825EDC"/>
    <w:rsid w:val="008268F8"/>
    <w:rsid w:val="00836805"/>
    <w:rsid w:val="00836B79"/>
    <w:rsid w:val="0083755F"/>
    <w:rsid w:val="0085163D"/>
    <w:rsid w:val="008518BF"/>
    <w:rsid w:val="0085532F"/>
    <w:rsid w:val="008631C2"/>
    <w:rsid w:val="008634E5"/>
    <w:rsid w:val="008714F4"/>
    <w:rsid w:val="00880C12"/>
    <w:rsid w:val="00885374"/>
    <w:rsid w:val="008922F1"/>
    <w:rsid w:val="0089789A"/>
    <w:rsid w:val="008A094D"/>
    <w:rsid w:val="008A2A11"/>
    <w:rsid w:val="008A47D7"/>
    <w:rsid w:val="008A5263"/>
    <w:rsid w:val="008B05A0"/>
    <w:rsid w:val="008C10AA"/>
    <w:rsid w:val="008C122E"/>
    <w:rsid w:val="008C2E61"/>
    <w:rsid w:val="008C5115"/>
    <w:rsid w:val="008C61E3"/>
    <w:rsid w:val="008E2563"/>
    <w:rsid w:val="008E3A35"/>
    <w:rsid w:val="008F1835"/>
    <w:rsid w:val="008F593E"/>
    <w:rsid w:val="009048D8"/>
    <w:rsid w:val="009062CA"/>
    <w:rsid w:val="00923985"/>
    <w:rsid w:val="00937A59"/>
    <w:rsid w:val="009409F6"/>
    <w:rsid w:val="0095507D"/>
    <w:rsid w:val="009636B5"/>
    <w:rsid w:val="00972143"/>
    <w:rsid w:val="009731C5"/>
    <w:rsid w:val="00977413"/>
    <w:rsid w:val="00983DFC"/>
    <w:rsid w:val="00987AA1"/>
    <w:rsid w:val="0099200B"/>
    <w:rsid w:val="00997F2B"/>
    <w:rsid w:val="009B0974"/>
    <w:rsid w:val="009B6D27"/>
    <w:rsid w:val="009C5167"/>
    <w:rsid w:val="009C62B7"/>
    <w:rsid w:val="009D09F0"/>
    <w:rsid w:val="009D119A"/>
    <w:rsid w:val="009D15C2"/>
    <w:rsid w:val="009D6C63"/>
    <w:rsid w:val="009E6A9D"/>
    <w:rsid w:val="009F326B"/>
    <w:rsid w:val="00A00AA8"/>
    <w:rsid w:val="00A02F26"/>
    <w:rsid w:val="00A061F4"/>
    <w:rsid w:val="00A117F6"/>
    <w:rsid w:val="00A150E4"/>
    <w:rsid w:val="00A22FA8"/>
    <w:rsid w:val="00A247F1"/>
    <w:rsid w:val="00A4086C"/>
    <w:rsid w:val="00A4256A"/>
    <w:rsid w:val="00A57D60"/>
    <w:rsid w:val="00A65AC7"/>
    <w:rsid w:val="00A77F78"/>
    <w:rsid w:val="00A800F9"/>
    <w:rsid w:val="00A8398F"/>
    <w:rsid w:val="00A86466"/>
    <w:rsid w:val="00A87ACB"/>
    <w:rsid w:val="00A91527"/>
    <w:rsid w:val="00A92481"/>
    <w:rsid w:val="00AA32FD"/>
    <w:rsid w:val="00AA739B"/>
    <w:rsid w:val="00AB6DC3"/>
    <w:rsid w:val="00AB701B"/>
    <w:rsid w:val="00AC2404"/>
    <w:rsid w:val="00AD2FCD"/>
    <w:rsid w:val="00AE3B11"/>
    <w:rsid w:val="00AE45B4"/>
    <w:rsid w:val="00AF47B7"/>
    <w:rsid w:val="00AF5C67"/>
    <w:rsid w:val="00B023A9"/>
    <w:rsid w:val="00B057A4"/>
    <w:rsid w:val="00B133B1"/>
    <w:rsid w:val="00B15C41"/>
    <w:rsid w:val="00B15C8F"/>
    <w:rsid w:val="00B25BE1"/>
    <w:rsid w:val="00B26E77"/>
    <w:rsid w:val="00B32DE9"/>
    <w:rsid w:val="00B33207"/>
    <w:rsid w:val="00B36617"/>
    <w:rsid w:val="00B43C2C"/>
    <w:rsid w:val="00B53473"/>
    <w:rsid w:val="00B53656"/>
    <w:rsid w:val="00B56AFC"/>
    <w:rsid w:val="00B614DD"/>
    <w:rsid w:val="00B71A10"/>
    <w:rsid w:val="00B80894"/>
    <w:rsid w:val="00B80DF5"/>
    <w:rsid w:val="00B83FED"/>
    <w:rsid w:val="00B866D8"/>
    <w:rsid w:val="00B9343E"/>
    <w:rsid w:val="00B95238"/>
    <w:rsid w:val="00BA0B3F"/>
    <w:rsid w:val="00BA26F9"/>
    <w:rsid w:val="00BA696E"/>
    <w:rsid w:val="00BA6DD6"/>
    <w:rsid w:val="00BB2950"/>
    <w:rsid w:val="00BB2ECC"/>
    <w:rsid w:val="00BB4D93"/>
    <w:rsid w:val="00BB5008"/>
    <w:rsid w:val="00BB6AC1"/>
    <w:rsid w:val="00BB73D4"/>
    <w:rsid w:val="00BC00F7"/>
    <w:rsid w:val="00BE3080"/>
    <w:rsid w:val="00BE3A11"/>
    <w:rsid w:val="00BE718F"/>
    <w:rsid w:val="00BF161F"/>
    <w:rsid w:val="00BF55E6"/>
    <w:rsid w:val="00BF7B48"/>
    <w:rsid w:val="00C0219F"/>
    <w:rsid w:val="00C047FE"/>
    <w:rsid w:val="00C07087"/>
    <w:rsid w:val="00C11F0D"/>
    <w:rsid w:val="00C167AD"/>
    <w:rsid w:val="00C173FC"/>
    <w:rsid w:val="00C2184E"/>
    <w:rsid w:val="00C25588"/>
    <w:rsid w:val="00C315B9"/>
    <w:rsid w:val="00C37893"/>
    <w:rsid w:val="00C378D4"/>
    <w:rsid w:val="00C41B9A"/>
    <w:rsid w:val="00C42528"/>
    <w:rsid w:val="00C44421"/>
    <w:rsid w:val="00C57E64"/>
    <w:rsid w:val="00C63147"/>
    <w:rsid w:val="00C632D5"/>
    <w:rsid w:val="00C653A0"/>
    <w:rsid w:val="00C665B5"/>
    <w:rsid w:val="00C76E30"/>
    <w:rsid w:val="00C80120"/>
    <w:rsid w:val="00C815F3"/>
    <w:rsid w:val="00C872E5"/>
    <w:rsid w:val="00C91DFC"/>
    <w:rsid w:val="00CA1663"/>
    <w:rsid w:val="00CA3141"/>
    <w:rsid w:val="00CA3720"/>
    <w:rsid w:val="00CB4245"/>
    <w:rsid w:val="00CB6B50"/>
    <w:rsid w:val="00CC49D7"/>
    <w:rsid w:val="00CD370D"/>
    <w:rsid w:val="00CD54B3"/>
    <w:rsid w:val="00CD79EB"/>
    <w:rsid w:val="00CE36E5"/>
    <w:rsid w:val="00CF0062"/>
    <w:rsid w:val="00CF08DF"/>
    <w:rsid w:val="00D030EF"/>
    <w:rsid w:val="00D17FE9"/>
    <w:rsid w:val="00D23089"/>
    <w:rsid w:val="00D23327"/>
    <w:rsid w:val="00D55DB1"/>
    <w:rsid w:val="00D5704D"/>
    <w:rsid w:val="00D576FF"/>
    <w:rsid w:val="00D65ADB"/>
    <w:rsid w:val="00D83702"/>
    <w:rsid w:val="00DA0B73"/>
    <w:rsid w:val="00DA6882"/>
    <w:rsid w:val="00DC12A7"/>
    <w:rsid w:val="00DC5461"/>
    <w:rsid w:val="00DC77F1"/>
    <w:rsid w:val="00DD1ADE"/>
    <w:rsid w:val="00DE21B7"/>
    <w:rsid w:val="00DE2AC5"/>
    <w:rsid w:val="00DE333C"/>
    <w:rsid w:val="00DF2DC6"/>
    <w:rsid w:val="00E0180D"/>
    <w:rsid w:val="00E022FF"/>
    <w:rsid w:val="00E04227"/>
    <w:rsid w:val="00E14744"/>
    <w:rsid w:val="00E21209"/>
    <w:rsid w:val="00E22237"/>
    <w:rsid w:val="00E2292C"/>
    <w:rsid w:val="00E334FF"/>
    <w:rsid w:val="00E363C8"/>
    <w:rsid w:val="00E43EA1"/>
    <w:rsid w:val="00E5589D"/>
    <w:rsid w:val="00E57D3F"/>
    <w:rsid w:val="00E6095E"/>
    <w:rsid w:val="00E65356"/>
    <w:rsid w:val="00E7115F"/>
    <w:rsid w:val="00E771EE"/>
    <w:rsid w:val="00E85D37"/>
    <w:rsid w:val="00E86459"/>
    <w:rsid w:val="00E90537"/>
    <w:rsid w:val="00E91312"/>
    <w:rsid w:val="00E93A76"/>
    <w:rsid w:val="00EA6DB7"/>
    <w:rsid w:val="00EB07A1"/>
    <w:rsid w:val="00EB553E"/>
    <w:rsid w:val="00EB7199"/>
    <w:rsid w:val="00EC279F"/>
    <w:rsid w:val="00EC6809"/>
    <w:rsid w:val="00ED131D"/>
    <w:rsid w:val="00ED5079"/>
    <w:rsid w:val="00ED78B1"/>
    <w:rsid w:val="00EE11DB"/>
    <w:rsid w:val="00EE1D09"/>
    <w:rsid w:val="00EE3E03"/>
    <w:rsid w:val="00EF1195"/>
    <w:rsid w:val="00F0570B"/>
    <w:rsid w:val="00F10661"/>
    <w:rsid w:val="00F123BB"/>
    <w:rsid w:val="00F15521"/>
    <w:rsid w:val="00F17188"/>
    <w:rsid w:val="00F244C1"/>
    <w:rsid w:val="00F24EB9"/>
    <w:rsid w:val="00F301BF"/>
    <w:rsid w:val="00F36C31"/>
    <w:rsid w:val="00F45094"/>
    <w:rsid w:val="00F47D7D"/>
    <w:rsid w:val="00F50E58"/>
    <w:rsid w:val="00F60D8D"/>
    <w:rsid w:val="00F6234E"/>
    <w:rsid w:val="00F64CBF"/>
    <w:rsid w:val="00F70AE4"/>
    <w:rsid w:val="00F7110F"/>
    <w:rsid w:val="00F74645"/>
    <w:rsid w:val="00F81267"/>
    <w:rsid w:val="00F84C18"/>
    <w:rsid w:val="00F91733"/>
    <w:rsid w:val="00F94F3B"/>
    <w:rsid w:val="00F95919"/>
    <w:rsid w:val="00FA0671"/>
    <w:rsid w:val="00FA0F02"/>
    <w:rsid w:val="00FB1448"/>
    <w:rsid w:val="00FB234E"/>
    <w:rsid w:val="00FB2D97"/>
    <w:rsid w:val="00FB31CE"/>
    <w:rsid w:val="00FB691B"/>
    <w:rsid w:val="00FB76AB"/>
    <w:rsid w:val="00FD02A0"/>
    <w:rsid w:val="00FF3500"/>
    <w:rsid w:val="00FF3761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CA8A1"/>
  <w14:defaultImageDpi w14:val="0"/>
  <w15:docId w15:val="{3E59CF01-DEA0-4E6D-AF2D-E6CF1CEE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10A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1F0D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F0570B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945E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2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26E77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EE1D09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256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E2563"/>
    <w:rPr>
      <w:rFonts w:ascii="Calibri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26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26E77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2563"/>
    <w:rPr>
      <w:rFonts w:cs="Times New Roman"/>
      <w:vertAlign w:val="superscript"/>
    </w:rPr>
  </w:style>
  <w:style w:type="character" w:styleId="Zvraznenie">
    <w:name w:val="Emphasis"/>
    <w:basedOn w:val="Predvolenpsmoodseku"/>
    <w:uiPriority w:val="20"/>
    <w:qFormat/>
    <w:rsid w:val="000153CA"/>
    <w:rPr>
      <w:rFonts w:cs="Times New Roman"/>
      <w:i/>
    </w:rPr>
  </w:style>
  <w:style w:type="paragraph" w:customStyle="1" w:styleId="Default">
    <w:name w:val="Default"/>
    <w:rsid w:val="00211FC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1FC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1FC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06CA-4A8D-4510-959F-395BD933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Piovarči Andrej</dc:creator>
  <cp:keywords/>
  <dc:description/>
  <cp:lastModifiedBy>Kasenčák René</cp:lastModifiedBy>
  <cp:revision>52</cp:revision>
  <cp:lastPrinted>2019-08-13T14:34:00Z</cp:lastPrinted>
  <dcterms:created xsi:type="dcterms:W3CDTF">2019-07-11T11:16:00Z</dcterms:created>
  <dcterms:modified xsi:type="dcterms:W3CDTF">2019-09-20T09:16:00Z</dcterms:modified>
</cp:coreProperties>
</file>