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425402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425402">
        <w:rPr>
          <w:rFonts w:ascii="Times New Roman" w:eastAsia="Times New Roman" w:hAnsi="Times New Roman" w:cs="Times New Roman"/>
          <w:b/>
          <w:caps/>
        </w:rPr>
        <w:t>Vyhodnotenie medzirezortného pripomienkového konania</w:t>
      </w:r>
    </w:p>
    <w:p w:rsidR="00927118" w:rsidRPr="00425402" w:rsidRDefault="00927118" w:rsidP="00927118">
      <w:pPr>
        <w:jc w:val="center"/>
        <w:rPr>
          <w:rFonts w:ascii="Times New Roman" w:hAnsi="Times New Roman" w:cs="Times New Roman"/>
        </w:rPr>
      </w:pPr>
    </w:p>
    <w:p w:rsidR="004723A4" w:rsidRPr="00425402" w:rsidRDefault="004723A4">
      <w:pPr>
        <w:jc w:val="center"/>
        <w:divId w:val="686489640"/>
        <w:rPr>
          <w:rFonts w:ascii="Times New Roman" w:hAnsi="Times New Roman" w:cs="Times New Roman"/>
        </w:rPr>
      </w:pPr>
      <w:r w:rsidRPr="00425402">
        <w:rPr>
          <w:rFonts w:ascii="Times New Roman" w:hAnsi="Times New Roman" w:cs="Times New Roman"/>
        </w:rPr>
        <w:t>Nariadenie vlády Slovenskej republiky, ktorým sa mení nariadenie vlády Slovenskej republiky č. 83/2013 Z. z. o ochrane zdravia zamestnancov pred rizikami súvisiacimi s expozíciou biologickým faktorom pri práci</w:t>
      </w:r>
    </w:p>
    <w:p w:rsidR="00927118" w:rsidRPr="00425402" w:rsidRDefault="00927118" w:rsidP="00CE47A6">
      <w:pPr>
        <w:rPr>
          <w:rFonts w:ascii="Times New Roman" w:hAnsi="Times New Roman" w:cs="Times New Roman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 </w:t>
            </w:r>
          </w:p>
        </w:tc>
      </w:tr>
      <w:tr w:rsidR="00A251BF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425402" w:rsidRDefault="00A251BF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425402" w:rsidRDefault="004723A4" w:rsidP="00472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9 /0</w:t>
            </w:r>
          </w:p>
        </w:tc>
      </w:tr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4723A4" w:rsidP="00472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9</w:t>
            </w:r>
          </w:p>
        </w:tc>
      </w:tr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4723A4" w:rsidP="00472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8 /0</w:t>
            </w:r>
          </w:p>
        </w:tc>
      </w:tr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4723A4" w:rsidP="00472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0 /0</w:t>
            </w:r>
          </w:p>
        </w:tc>
      </w:tr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4723A4" w:rsidP="00472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0 /0</w:t>
            </w:r>
          </w:p>
        </w:tc>
      </w:tr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5402">
              <w:rPr>
                <w:rFonts w:ascii="Times New Roman" w:hAnsi="Times New Roman" w:cs="Times New Roman"/>
                <w:bCs/>
              </w:rPr>
              <w:t>Rozporové</w:t>
            </w:r>
            <w:proofErr w:type="spellEnd"/>
            <w:r w:rsidRPr="00425402">
              <w:rPr>
                <w:rFonts w:ascii="Times New Roman" w:hAnsi="Times New Roman" w:cs="Times New Roman"/>
                <w:bCs/>
              </w:rPr>
              <w:t xml:space="preserve"> konanie (s kým, kedy, s akým výsledkom)</w:t>
            </w:r>
            <w:r w:rsidR="005C43DE" w:rsidRPr="00425402">
              <w:rPr>
                <w:rFonts w:ascii="Times New Roman" w:hAnsi="Times New Roman" w:cs="Times New Roman"/>
                <w:bCs/>
              </w:rPr>
              <w:t xml:space="preserve">         0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5402">
              <w:rPr>
                <w:rFonts w:ascii="Times New Roman" w:hAnsi="Times New Roman" w:cs="Times New Roman"/>
                <w:bCs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425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5402">
              <w:rPr>
                <w:rFonts w:ascii="Times New Roman" w:hAnsi="Times New Roman" w:cs="Times New Roman"/>
                <w:bCs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25402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118" w:rsidRPr="00425402" w:rsidRDefault="00927118" w:rsidP="00927118">
      <w:pPr>
        <w:spacing w:after="0" w:line="240" w:lineRule="auto"/>
        <w:rPr>
          <w:rFonts w:ascii="Times New Roman" w:hAnsi="Times New Roman" w:cs="Times New Roman"/>
          <w:b/>
        </w:rPr>
      </w:pPr>
    </w:p>
    <w:p w:rsidR="00927118" w:rsidRPr="00425402" w:rsidRDefault="00927118" w:rsidP="009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402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4723A4" w:rsidRPr="00425402" w:rsidRDefault="004723A4" w:rsidP="00841FA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4723A4" w:rsidRPr="00425402">
        <w:trPr>
          <w:divId w:val="174085897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425402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23A4" w:rsidRPr="00425402">
        <w:trPr>
          <w:divId w:val="174085897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425402" w:rsidRDefault="00BF7CE0" w:rsidP="00841FA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540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425402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425402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425402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25402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42540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25402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25402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25402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25402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42540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25402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25402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25402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25402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42540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25402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25402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25402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6591"/>
        <w:gridCol w:w="619"/>
        <w:gridCol w:w="619"/>
        <w:gridCol w:w="3937"/>
      </w:tblGrid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E85710" w:rsidP="004254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Pripomienka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5402">
              <w:rPr>
                <w:rFonts w:ascii="Times New Roman" w:hAnsi="Times New Roman" w:cs="Times New Roman"/>
                <w:b/>
                <w:bCs/>
              </w:rPr>
              <w:t>Vyh</w:t>
            </w:r>
            <w:proofErr w:type="spellEnd"/>
            <w:r w:rsidRPr="0042540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Spôsob vyhodnotenia</w:t>
            </w:r>
          </w:p>
        </w:tc>
      </w:tr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APZ</w:t>
            </w:r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Všeobecná pripomienka</w:t>
            </w:r>
            <w:r w:rsidRPr="00425402">
              <w:rPr>
                <w:rFonts w:ascii="Times New Roman" w:hAnsi="Times New Roman" w:cs="Times New Roman"/>
              </w:rPr>
              <w:br/>
              <w:t xml:space="preserve">V § 14 ods. 4 odporúčame vypustiť slová „na schválenie“, resp. odporúčame zvážiť inú úpravu textu tak, aby bol v súlade s cieľom tejto novely a zároveň aby bol v súlade s ustanovením čl. 13 ods. 3 smernice 2000/54/ES (o ochrane pracovníkov pred rizikami súvisiacimi s vystavením biologickým faktorom pri práci), ktoré upravuje tzv. „opätovné oznámenie“. Zároveň odporúčame vypustiť odkaz 13 a poznámku pod čiarou k tomuto odkazu. Odôvodnenie: Vzhľadom na to, že návrhom novely zákona č. 355/2007 Z. z. v spojení s novelou tohto nariadenia vlády sa ruší povinnosť zamestnávateľa predkladať prevádzkový poriadok pre pracovné činnosti s biologickými faktormi na schválenie príslušnému orgánu verejného zdravotníctva, odporúčame vypustiť schvaľovanie prevádzkového poriadku aj z § 14 ods. 4 tohto nariadenia vlády. Zároveň odporúčame v súvislosti s novelou uvedeného zákona vypustiť odkaz na § 13 ods. 4 písm. b) zákona č. 355/2007 Z. z.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AZZZ SR</w:t>
            </w:r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predloženému návrhu</w:t>
            </w:r>
            <w:r w:rsidRPr="00425402">
              <w:rPr>
                <w:rFonts w:ascii="Times New Roman" w:hAnsi="Times New Roman" w:cs="Times New Roman"/>
              </w:rPr>
              <w:br/>
              <w:t>nemá pripomienky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MFSR</w:t>
            </w:r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Všeobecne</w:t>
            </w:r>
            <w:r w:rsidRPr="00425402">
              <w:rPr>
                <w:rFonts w:ascii="Times New Roman" w:hAnsi="Times New Roman" w:cs="Times New Roman"/>
              </w:rPr>
              <w:br/>
              <w:t xml:space="preserve">V Analýze vplyvov na rozpočet verejnej správy, na zamestnanosť vo verejnej správe a financovanie návrhu (ďalej len „analýza vplyvov“) je kvantifikovaný úbytok príjmov v sume 1 000 eur každoročne v rokoch 2020 až 2022. V doložke vybraných vplyvov (ďalej len „doložka vplyvov“) je označený negatívny, čiastočne zabezpečený vplyv na rozpočet verejnej správy, pričom v časti 10. Poznámky je uvedené, že negatívne vplyvy na rozpočet verejnej správy, vyplývajúce z realizácie návrhu nariadenia vlády, budú zabezpečené v rámci schválených limitov dotknutých subjektov verejnej správy, bez dodatočných požiadaviek na štátny rozpočet. Vzhľadom na uvedené je potrebné upraviť označenie v doložke vplyvov časti 9. Vplyvy navrhovaného materiálu z „čiastočne“ na </w:t>
            </w:r>
            <w:r w:rsidRPr="00425402">
              <w:rPr>
                <w:rFonts w:ascii="Times New Roman" w:hAnsi="Times New Roman" w:cs="Times New Roman"/>
              </w:rPr>
              <w:lastRenderedPageBreak/>
              <w:t xml:space="preserve">„áno“. V analýze vplyvov časti 2.1.1. Financovanie návrhu je uvedené, že „Predpokladá sa, že úbytok príjmov v štátnom rozpočte bude vykrytý nárastom príjmov z ostatnej činnosti ÚVZ SR a RÚVZ.“. V tejto súvislosti je potrebné v tabuľke č. 1 za príjmy verejnej správy uviesť nielen výpadok správnych poplatkov v kapitole Všeobecná pokladničná správa, ale aj nárast príjmov v kapitole Ministerstva zdravotníctva SR v rovnakej sume tak, aby celkový vplyv na príjmy bol nulový.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lastRenderedPageBreak/>
              <w:t>O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MFSR</w:t>
            </w:r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Všeobecne</w:t>
            </w:r>
            <w:r w:rsidRPr="00425402">
              <w:rPr>
                <w:rFonts w:ascii="Times New Roman" w:hAnsi="Times New Roman" w:cs="Times New Roman"/>
              </w:rPr>
              <w:br/>
              <w:t xml:space="preserve">Zároveň je potrebné v tejto časti analýzy vplyvov za slovami „z realizácie návrhu“ vypustiť slovo „zákona“, pretože predmetom medzirezortného pripomienkového konania je zmena nariadenia vlády SR a v bode 2.2.4. Výpočty vplyvov na verejné financie medzinárodný alfabetický kód „EUR“ nahradiť slovom „eur“.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MHSR</w:t>
            </w:r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 xml:space="preserve">Doložke vybraných vplyvov </w:t>
            </w:r>
            <w:r w:rsidRPr="00425402">
              <w:rPr>
                <w:rFonts w:ascii="Times New Roman" w:hAnsi="Times New Roman" w:cs="Times New Roman"/>
              </w:rPr>
              <w:br/>
              <w:t xml:space="preserve">Odporúčame predkladateľovi doplniť do Doložky vybraných vplyvov v časti 13. chýbajúce stanovisko Komisie pre posudzovanie vybraných vplyvov z PPK, ktorým materiál prešiel.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MHSR</w:t>
            </w:r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 xml:space="preserve">Doložke vybraných vplyvov </w:t>
            </w:r>
            <w:r w:rsidRPr="00425402">
              <w:rPr>
                <w:rFonts w:ascii="Times New Roman" w:hAnsi="Times New Roman" w:cs="Times New Roman"/>
              </w:rPr>
              <w:br/>
              <w:t xml:space="preserve">Odporúčame predkladateľovi materiálu doplniť v časti 3.3.4. Náklady regulácie náklady na jedného podnikateľa, priamo finančné náklady a administratívne náklady. Odôvodnenie: V jednotlivých analýzach vplyvov na podnikateľské prostredie sa uvádza, že s podaním návrhu na schválenie prevádzkového poriadku sú spojené náklady, ktorých priemerná výška podľa kalkulačky nákladov regulácie činí 19 eur na podnikateľa.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MVSR</w:t>
            </w:r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br/>
              <w:t xml:space="preserve">Navrhujeme prehodnotiť aj znenie § 14 ods. 4 nariadenia vlády, podľa ktorého „Ak v rámci schválených pracovných procesov alebo postupov pri používaní biologických faktorov nastali zásadné a dôležité zmeny pre zdravie a bezpečnosť pri práci, zamestnávateľ vykoná nové posúdenie </w:t>
            </w:r>
            <w:r w:rsidRPr="00425402">
              <w:rPr>
                <w:rFonts w:ascii="Times New Roman" w:hAnsi="Times New Roman" w:cs="Times New Roman"/>
              </w:rPr>
              <w:lastRenderedPageBreak/>
              <w:t xml:space="preserve">rizika z expozície biologickým faktorom podľa § 4; tieto zmeny zamestnávateľ upraví v prevádzkovom poriadku, ktorý predloží na schválenie príslušnému orgánu verejného zdravotníctva.13)“ Odôvodnenie: Návrh nariadenia vlády ruší v § 18 predkladanie prevádzkového poriadku pre pracovné činnosti s biologickými faktormi zamestnávateľom na posúdenie príslušnému orgánu verejného zdravotníctva. Z toho dôvodu je otázne, či má opodstatnenie schvaľovanie zmeny prevádzkového poriadku pri zrušení povinnosti zamestnávateľa predkladať orgánu verejného zdravotníctva prevádzkový poriadok na schválenie.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lastRenderedPageBreak/>
              <w:t>O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Všeobecne k návrhu zákona</w:t>
            </w:r>
            <w:r w:rsidRPr="00425402">
              <w:rPr>
                <w:rFonts w:ascii="Times New Roman" w:hAnsi="Times New Roman" w:cs="Times New Roman"/>
              </w:rPr>
              <w:br/>
              <w:t xml:space="preserve">Cieľom návrhu nariadenia, je v § 18 vypustiť schvaľovanie prevádzkového poriadku podľa osobitného predpisu. Chceme predkladateľovi dať do pozornosti, ustanovenie § 14 ods. 4 predmetného nariadenia, ktoré uvádza „Ak v rámci schválených pracovných procesov alebo postupov pri používaní biologických faktorov nastali zásadné a dôležité zmeny pre zdravie a bezpečnosť pri práci, zamestnávateľ vykoná nové posúdenie rizika z expozície biologickým faktorom podľa § 4; tieto zmeny zamestnávateľ upraví v prevádzkovom poriadku, ktorý predloží na schválenie príslušnému orgánu verejného zdravotníctva.13)“. Z uvedeného vyplýva, že v prípade ak nastali zásadné zmeny pri používaní biologických faktorov, zamestnávateľ upraví prevádzkový poriadok a predloží ho na schválenie príslušnému organu verejného zdravotníctva. V prípade tohto ustanovenia (§ 14 ods. 4) upozorňujeme predkladateľa, že ide o transpozíciu čl. 13 ods. 3 smernice 2000/54/ES.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A4" w:rsidRPr="00425402" w:rsidTr="00425402">
        <w:trPr>
          <w:divId w:val="1742944359"/>
          <w:jc w:val="center"/>
        </w:trPr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  <w:b/>
                <w:bCs/>
              </w:rPr>
              <w:t>K doložke zlučiteľnosti</w:t>
            </w:r>
            <w:r w:rsidRPr="00425402">
              <w:rPr>
                <w:rFonts w:ascii="Times New Roman" w:hAnsi="Times New Roman" w:cs="Times New Roman"/>
              </w:rPr>
              <w:br/>
              <w:t xml:space="preserve">Žiadame predkladateľa, aby upravil znenie doložky zlučiteľnosti v zmysle Prílohy č. 2 k Legislatívnym pravidlám vlády Slovenskej republiky. Podľa Prílohy č. 2 k Legislatívnym pravidlám vlády Slovenskej republiky sa doložka zlučiteľnosti člení na 5 bodov. Smerom k doložke zlučiteľnosti </w:t>
            </w:r>
            <w:r w:rsidRPr="00425402">
              <w:rPr>
                <w:rFonts w:ascii="Times New Roman" w:hAnsi="Times New Roman" w:cs="Times New Roman"/>
              </w:rPr>
              <w:lastRenderedPageBreak/>
              <w:t xml:space="preserve">predkladateľa upozorňujeme, že predmetný návrh nariadenia je aproximačného nariadením vlády SR a predmetná problematika návrhu nariadenia je upravená v práve EÚ.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lastRenderedPageBreak/>
              <w:t>O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  <w:r w:rsidRPr="0042540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3A4" w:rsidRPr="00425402" w:rsidRDefault="00472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A91" w:rsidRPr="00425402" w:rsidRDefault="00154A91" w:rsidP="00CE47A6">
      <w:pPr>
        <w:rPr>
          <w:rFonts w:ascii="Times New Roman" w:hAnsi="Times New Roman" w:cs="Times New Roman"/>
        </w:rPr>
      </w:pPr>
    </w:p>
    <w:p w:rsidR="00154A91" w:rsidRPr="00425402" w:rsidRDefault="00154A91" w:rsidP="00CE47A6">
      <w:pPr>
        <w:rPr>
          <w:rFonts w:ascii="Times New Roman" w:hAnsi="Times New Roman" w:cs="Times New Roman"/>
        </w:rPr>
      </w:pPr>
    </w:p>
    <w:sectPr w:rsidR="00154A91" w:rsidRPr="00425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C5" w:rsidRDefault="001D41C5" w:rsidP="000A67D5">
      <w:pPr>
        <w:spacing w:after="0" w:line="240" w:lineRule="auto"/>
      </w:pPr>
      <w:r>
        <w:separator/>
      </w:r>
    </w:p>
  </w:endnote>
  <w:endnote w:type="continuationSeparator" w:id="0">
    <w:p w:rsidR="001D41C5" w:rsidRDefault="001D41C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510988"/>
      <w:docPartObj>
        <w:docPartGallery w:val="Page Numbers (Bottom of Page)"/>
        <w:docPartUnique/>
      </w:docPartObj>
    </w:sdtPr>
    <w:sdtContent>
      <w:p w:rsidR="005C43DE" w:rsidRDefault="005C43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02">
          <w:rPr>
            <w:noProof/>
          </w:rPr>
          <w:t>1</w:t>
        </w:r>
        <w:r>
          <w:fldChar w:fldCharType="end"/>
        </w:r>
      </w:p>
    </w:sdtContent>
  </w:sdt>
  <w:p w:rsidR="005C43DE" w:rsidRDefault="005C43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C5" w:rsidRDefault="001D41C5" w:rsidP="000A67D5">
      <w:pPr>
        <w:spacing w:after="0" w:line="240" w:lineRule="auto"/>
      </w:pPr>
      <w:r>
        <w:separator/>
      </w:r>
    </w:p>
  </w:footnote>
  <w:footnote w:type="continuationSeparator" w:id="0">
    <w:p w:rsidR="001D41C5" w:rsidRDefault="001D41C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D41C5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C724E"/>
    <w:rsid w:val="003D101C"/>
    <w:rsid w:val="003D5E45"/>
    <w:rsid w:val="003E4226"/>
    <w:rsid w:val="004075B2"/>
    <w:rsid w:val="00425402"/>
    <w:rsid w:val="00436C44"/>
    <w:rsid w:val="004723A4"/>
    <w:rsid w:val="00474A9D"/>
    <w:rsid w:val="00532574"/>
    <w:rsid w:val="0059081C"/>
    <w:rsid w:val="005C43DE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6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0.9.2019 11:23:55"/>
    <f:field ref="objchangedby" par="" text="Administrator, System"/>
    <f:field ref="objmodifiedat" par="" text="30.9.2019 11:23:5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2019-09-30T09:25:00Z</dcterms:created>
  <dcterms:modified xsi:type="dcterms:W3CDTF">2019-09-30T09:27:00Z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border="1" cellpadding="0" cellspacing="0" style="width: 0px;" width="0"&gt;	&lt;tbody&gt;		&lt;tr&gt;			&lt;td colspan="5" style="width: 671px; height: 16px;"&gt;			&lt;p&gt;&amp;nbsp;&lt;/p&gt;			&lt;p align="center"&gt;&lt;strong&gt;Správa o účasti verejnosti na tvorbe právneho predpisu&lt;/stron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Magdaléna Lacová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83/2013 Z. z. o ochrane zdravia zamestnancov pred rizikami súvisiacimi s expozíciou biologickým faktorom pri práci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mení nariadenie vlády Slovenskej republiky č. 83/2013 Z. z. o ochrane zdravia zamestnancov pred rizikami súvisiacimi s expozíciou biologickým faktorom pri práci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S12313-2019-OL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LP/2019/606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22. 7. 2019</vt:lpwstr>
  </property>
  <property fmtid="{D5CDD505-2E9C-101B-9397-08002B2CF9AE}" pid="58" name="FSC#SKEDITIONSLOVLEX@103.510:AttrDateDocPropUkonceniePKK">
    <vt:lpwstr>5. 8. 2019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&lt;table border="1" cellpadding="0" cellspacing="0" width="0"&gt;	&lt;tbody&gt;		&lt;tr&gt;			&lt;td style="width: 612px; height: 48px;"&gt;			&lt;p&gt;Odhadom sa predpokladá, že ročne predložia podnikateľské subjekty na schválenie orgánom verejného zdravotníctva v&amp;nbsp;SR cca 20 pre</vt:lpwstr>
  </property>
  <property fmtid="{D5CDD505-2E9C-101B-9397-08002B2CF9AE}" pid="65" name="FSC#SKEDITIONSLOVLEX@103.510:AttrStrListDocPropAltRiesenia">
    <vt:lpwstr>Predkladateľ nepozná alternatívne riešenia.Pri nulovom variante, teda ponechaní súčasného stavu, by nastal nesúlad s povinnosťami zamestnávateľa podľa zákona č. 355/2007 Z. z., kde navrhovaná novela s plánovanou účinnosťou od 01.01.2020 neuvádza povinnosť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zdravotníctva</vt:lpwstr>
  </property>
  <property fmtid="{D5CDD505-2E9C-101B-9397-08002B2CF9AE}" pid="141" name="FSC#SKEDITIONSLOVLEX@103.510:funkciaZodpPredAkuzativ">
    <vt:lpwstr>Ministerky zdravotníctva</vt:lpwstr>
  </property>
  <property fmtid="{D5CDD505-2E9C-101B-9397-08002B2CF9AE}" pid="142" name="FSC#SKEDITIONSLOVLEX@103.510:funkciaZodpPredDativ">
    <vt:lpwstr>Ministerke zdravotníctva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doc. MUDr. Andrea Kalavská_x000d_
Ministerka zdravotníctva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mení nariadenie vlády Slovenskej republiky č. 83/2013 Z. z. o&amp;nbsp;ochrane zdravia zamestnancov pred rizikami súvisiacimi s expozíciou&amp;nbsp;biologickým faktorom pri prá</vt:lpwstr>
  </property>
  <property fmtid="{D5CDD505-2E9C-101B-9397-08002B2CF9AE}" pid="149" name="FSC#COOSYSTEM@1.1:Container">
    <vt:lpwstr>COO.2145.1000.3.3616641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30. 9. 2019</vt:lpwstr>
  </property>
</Properties>
</file>