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NÁRODNÁ RADA SLOVENSKEJ REPUBLIKY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VII. volebné obdobie</w:t>
      </w:r>
    </w:p>
    <w:p w:rsidR="00281E4D" w:rsidRDefault="00281E4D" w:rsidP="00281E4D">
      <w:pPr>
        <w:keepNext/>
        <w:keepLines/>
        <w:jc w:val="both"/>
        <w:rPr>
          <w:spacing w:val="20"/>
        </w:rPr>
      </w:pP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b/>
          <w:bCs/>
          <w:spacing w:val="20"/>
          <w:lang w:eastAsia="en-US"/>
        </w:rPr>
      </w:pPr>
      <w:r>
        <w:rPr>
          <w:rFonts w:eastAsiaTheme="minorEastAsia"/>
          <w:b/>
          <w:noProof/>
          <w:spacing w:val="20"/>
        </w:rPr>
        <w:drawing>
          <wp:inline distT="0" distB="0" distL="0" distR="0">
            <wp:extent cx="690880" cy="8185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4D" w:rsidRDefault="00281E4D" w:rsidP="00281E4D">
      <w:pPr>
        <w:keepNext/>
        <w:keepLines/>
        <w:jc w:val="center"/>
        <w:outlineLvl w:val="0"/>
        <w:rPr>
          <w:b/>
          <w:bCs/>
          <w:kern w:val="28"/>
        </w:rPr>
      </w:pPr>
    </w:p>
    <w:p w:rsidR="00281E4D" w:rsidRDefault="00281E4D" w:rsidP="00281E4D">
      <w:pPr>
        <w:keepNext/>
        <w:keepLines/>
        <w:jc w:val="center"/>
        <w:outlineLvl w:val="0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>č......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UZNESENIE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NÁRODNEJ RADY SLOVENSKEJ REPUBLIKY</w:t>
      </w:r>
    </w:p>
    <w:p w:rsidR="00281E4D" w:rsidRDefault="00281E4D" w:rsidP="00281E4D">
      <w:pPr>
        <w:autoSpaceDE w:val="0"/>
        <w:autoSpaceDN w:val="0"/>
        <w:jc w:val="center"/>
        <w:outlineLvl w:val="0"/>
        <w:rPr>
          <w:rFonts w:eastAsiaTheme="minorEastAsia"/>
          <w:lang w:eastAsia="en-US"/>
        </w:rPr>
      </w:pP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z ...............</w:t>
      </w: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lang w:eastAsia="en-US"/>
        </w:rPr>
      </w:pPr>
    </w:p>
    <w:p w:rsidR="00281E4D" w:rsidRDefault="00281E4D" w:rsidP="0048520F">
      <w:pPr>
        <w:autoSpaceDE w:val="0"/>
        <w:autoSpaceDN w:val="0"/>
        <w:ind w:left="60"/>
        <w:jc w:val="both"/>
        <w:rPr>
          <w:rFonts w:eastAsiaTheme="minorEastAsia"/>
          <w:b/>
          <w:bCs/>
          <w:lang w:eastAsia="en-US"/>
        </w:rPr>
      </w:pPr>
      <w:r>
        <w:rPr>
          <w:rFonts w:eastAsiaTheme="minorEastAsia"/>
          <w:lang w:eastAsia="en-US"/>
        </w:rPr>
        <w:t xml:space="preserve">k návrhu </w:t>
      </w:r>
      <w:r>
        <w:rPr>
          <w:rFonts w:eastAsiaTheme="minorEastAsia"/>
          <w:bCs/>
          <w:kern w:val="32"/>
          <w:lang w:eastAsia="en-US"/>
        </w:rPr>
        <w:t xml:space="preserve">na vyslovenie súhlasu Národnej rady Slovenskej republiky s  </w:t>
      </w:r>
      <w:r w:rsidR="0048520F" w:rsidRPr="0048520F">
        <w:rPr>
          <w:rFonts w:eastAsiaTheme="minorEastAsia"/>
          <w:lang w:eastAsia="en-US"/>
        </w:rPr>
        <w:t>Rámcov</w:t>
      </w:r>
      <w:r w:rsidR="0048520F">
        <w:rPr>
          <w:rFonts w:eastAsiaTheme="minorEastAsia"/>
          <w:lang w:eastAsia="en-US"/>
        </w:rPr>
        <w:t>ou</w:t>
      </w:r>
      <w:r w:rsidR="0048520F" w:rsidRPr="0048520F">
        <w:rPr>
          <w:rFonts w:eastAsiaTheme="minorEastAsia"/>
          <w:lang w:eastAsia="en-US"/>
        </w:rPr>
        <w:t xml:space="preserve"> dohod</w:t>
      </w:r>
      <w:r w:rsidR="0048520F">
        <w:rPr>
          <w:rFonts w:eastAsiaTheme="minorEastAsia"/>
          <w:lang w:eastAsia="en-US"/>
        </w:rPr>
        <w:t>ou</w:t>
      </w:r>
      <w:r w:rsidR="0048520F" w:rsidRPr="0048520F">
        <w:rPr>
          <w:rFonts w:eastAsiaTheme="minorEastAsia"/>
          <w:lang w:eastAsia="en-US"/>
        </w:rPr>
        <w:t xml:space="preserve"> medzi Európskou úniou a jej členskými štátmi na jednej strane a Austráliou na strane druhej</w:t>
      </w:r>
    </w:p>
    <w:p w:rsidR="00281E4D" w:rsidRDefault="00281E4D" w:rsidP="00281E4D">
      <w:pPr>
        <w:widowControl w:val="0"/>
        <w:jc w:val="both"/>
        <w:rPr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b/>
          <w:bCs/>
          <w:sz w:val="32"/>
          <w:szCs w:val="32"/>
          <w:lang w:eastAsia="en-US"/>
        </w:rPr>
        <w:t>Národná rada Slovenskej republiky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ind w:firstLine="708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podľa čl. 86 písm. d) Ústavy Slovenskej republiky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A.  v y s l o v u j e  s ú h l a s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lang w:eastAsia="en-US"/>
        </w:rPr>
      </w:pPr>
    </w:p>
    <w:p w:rsidR="00281E4D" w:rsidRDefault="00281E4D" w:rsidP="00281E4D">
      <w:pPr>
        <w:autoSpaceDE w:val="0"/>
        <w:autoSpaceDN w:val="0"/>
        <w:ind w:left="708"/>
        <w:jc w:val="both"/>
        <w:rPr>
          <w:rFonts w:eastAsiaTheme="minorEastAsia"/>
          <w:bCs/>
          <w:lang w:eastAsia="en-US"/>
        </w:rPr>
      </w:pPr>
      <w:r>
        <w:rPr>
          <w:rFonts w:eastAsiaTheme="minorEastAsia"/>
          <w:lang w:eastAsia="en-US"/>
        </w:rPr>
        <w:t>s </w:t>
      </w:r>
      <w:r w:rsidR="0048520F" w:rsidRPr="0048520F">
        <w:rPr>
          <w:rFonts w:eastAsiaTheme="minorEastAsia"/>
          <w:lang w:eastAsia="en-US"/>
        </w:rPr>
        <w:t>Rámcovou dohodou medzi Európskou úniou a jej členskými štátmi na jednej strane a</w:t>
      </w:r>
      <w:r w:rsidR="0048520F">
        <w:rPr>
          <w:rFonts w:eastAsiaTheme="minorEastAsia"/>
          <w:lang w:eastAsia="en-US"/>
        </w:rPr>
        <w:t> </w:t>
      </w:r>
      <w:r w:rsidR="0048520F" w:rsidRPr="0048520F">
        <w:rPr>
          <w:rFonts w:eastAsiaTheme="minorEastAsia"/>
          <w:lang w:eastAsia="en-US"/>
        </w:rPr>
        <w:t>Austráliou na strane druhej</w:t>
      </w:r>
      <w:r>
        <w:rPr>
          <w:rFonts w:eastAsiaTheme="minorEastAsia"/>
          <w:lang w:eastAsia="en-US"/>
        </w:rPr>
        <w:t>;</w:t>
      </w:r>
    </w:p>
    <w:p w:rsidR="00281E4D" w:rsidRDefault="00281E4D" w:rsidP="00281E4D">
      <w:pPr>
        <w:autoSpaceDE w:val="0"/>
        <w:autoSpaceDN w:val="0"/>
        <w:ind w:left="708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B.  r o z h o d l a, že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48520F" w:rsidP="00281E4D">
      <w:pPr>
        <w:autoSpaceDE w:val="0"/>
        <w:autoSpaceDN w:val="0"/>
        <w:ind w:left="705"/>
        <w:jc w:val="both"/>
        <w:rPr>
          <w:rFonts w:eastAsiaTheme="minorEastAsia"/>
          <w:lang w:eastAsia="en-US"/>
        </w:rPr>
      </w:pPr>
      <w:r w:rsidRPr="0048520F">
        <w:rPr>
          <w:rFonts w:eastAsiaTheme="minorEastAsia"/>
          <w:bCs/>
          <w:kern w:val="32"/>
          <w:lang w:eastAsia="en-US"/>
        </w:rPr>
        <w:t>Rámcov</w:t>
      </w:r>
      <w:r>
        <w:rPr>
          <w:rFonts w:eastAsiaTheme="minorEastAsia"/>
          <w:bCs/>
          <w:kern w:val="32"/>
          <w:lang w:eastAsia="en-US"/>
        </w:rPr>
        <w:t>á</w:t>
      </w:r>
      <w:r w:rsidRPr="0048520F">
        <w:rPr>
          <w:rFonts w:eastAsiaTheme="minorEastAsia"/>
          <w:bCs/>
          <w:kern w:val="32"/>
          <w:lang w:eastAsia="en-US"/>
        </w:rPr>
        <w:t xml:space="preserve"> dohod</w:t>
      </w:r>
      <w:r>
        <w:rPr>
          <w:rFonts w:eastAsiaTheme="minorEastAsia"/>
          <w:bCs/>
          <w:kern w:val="32"/>
          <w:lang w:eastAsia="en-US"/>
        </w:rPr>
        <w:t>a</w:t>
      </w:r>
      <w:r w:rsidRPr="0048520F">
        <w:rPr>
          <w:rFonts w:eastAsiaTheme="minorEastAsia"/>
          <w:bCs/>
          <w:kern w:val="32"/>
          <w:lang w:eastAsia="en-US"/>
        </w:rPr>
        <w:t xml:space="preserve"> medzi Európskou úniou a jej členskými štátmi na jednej strane a</w:t>
      </w:r>
      <w:r>
        <w:rPr>
          <w:rFonts w:eastAsiaTheme="minorEastAsia"/>
          <w:bCs/>
          <w:kern w:val="32"/>
          <w:lang w:eastAsia="en-US"/>
        </w:rPr>
        <w:t> </w:t>
      </w:r>
      <w:r w:rsidRPr="0048520F">
        <w:rPr>
          <w:rFonts w:eastAsiaTheme="minorEastAsia"/>
          <w:bCs/>
          <w:kern w:val="32"/>
          <w:lang w:eastAsia="en-US"/>
        </w:rPr>
        <w:t>Austráliou na strane druhej</w:t>
      </w:r>
      <w:r w:rsidR="00A10FFE" w:rsidRPr="00A10FFE">
        <w:rPr>
          <w:rFonts w:eastAsiaTheme="minorEastAsia"/>
          <w:bCs/>
          <w:kern w:val="32"/>
          <w:lang w:eastAsia="en-US"/>
        </w:rPr>
        <w:t xml:space="preserve"> </w:t>
      </w:r>
      <w:r w:rsidR="00281E4D">
        <w:rPr>
          <w:rFonts w:eastAsiaTheme="minorEastAsia"/>
          <w:lang w:eastAsia="en-US"/>
        </w:rPr>
        <w:t>je medzinárodnou zmluvou podľa článku 7 ods. 5 Ústavy Slovenskej republiky, ktorá má prednosť pred zákonmi.</w:t>
      </w:r>
    </w:p>
    <w:p w:rsidR="00281E4D" w:rsidRDefault="00281E4D" w:rsidP="00281E4D">
      <w:pPr>
        <w:jc w:val="center"/>
        <w:rPr>
          <w:b/>
          <w:sz w:val="25"/>
          <w:szCs w:val="25"/>
        </w:rPr>
      </w:pPr>
    </w:p>
    <w:p w:rsidR="003C0B7E" w:rsidRPr="008B19CD" w:rsidRDefault="0048520F" w:rsidP="008B19CD">
      <w:bookmarkStart w:id="0" w:name="_GoBack"/>
      <w:bookmarkEnd w:id="0"/>
    </w:p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002F7C"/>
    <w:rsid w:val="00072D66"/>
    <w:rsid w:val="000907EE"/>
    <w:rsid w:val="00136121"/>
    <w:rsid w:val="00165659"/>
    <w:rsid w:val="001715B9"/>
    <w:rsid w:val="00177775"/>
    <w:rsid w:val="00224747"/>
    <w:rsid w:val="002678B4"/>
    <w:rsid w:val="00281E4D"/>
    <w:rsid w:val="00336528"/>
    <w:rsid w:val="00384AD4"/>
    <w:rsid w:val="0039311F"/>
    <w:rsid w:val="00414CCB"/>
    <w:rsid w:val="00431CA3"/>
    <w:rsid w:val="00437268"/>
    <w:rsid w:val="0048520F"/>
    <w:rsid w:val="00516DF6"/>
    <w:rsid w:val="005E2CE1"/>
    <w:rsid w:val="00607C79"/>
    <w:rsid w:val="00610C61"/>
    <w:rsid w:val="00653360"/>
    <w:rsid w:val="006B24F7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10FFE"/>
    <w:rsid w:val="00AC6326"/>
    <w:rsid w:val="00B04C4B"/>
    <w:rsid w:val="00B258C3"/>
    <w:rsid w:val="00B32D69"/>
    <w:rsid w:val="00B66C8A"/>
    <w:rsid w:val="00BC6589"/>
    <w:rsid w:val="00C536DC"/>
    <w:rsid w:val="00DE0001"/>
    <w:rsid w:val="00E866A0"/>
    <w:rsid w:val="00E92BEA"/>
    <w:rsid w:val="00EA387B"/>
    <w:rsid w:val="00EA7463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0762"/>
  <w15:chartTrackingRefBased/>
  <w15:docId w15:val="{45FFE268-1A4F-44B6-926B-4E9B5E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281E4D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81E4D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281E4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3_Armensko_MPK_uznesenie_NRSR"/>
    <f:field ref="objsubject" par="" edit="true" text=""/>
    <f:field ref="objcreatedby" par="" text="Turošík, Patrik"/>
    <f:field ref="objcreatedat" par="" text="29.11.2018 10:30:03"/>
    <f:field ref="objchangedby" par="" text="Administrator, System"/>
    <f:field ref="objmodifiedat" par="" text="29.11.2018 10:30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MZVaEZ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4</cp:revision>
  <dcterms:created xsi:type="dcterms:W3CDTF">2018-11-23T12:17:00Z</dcterms:created>
  <dcterms:modified xsi:type="dcterms:W3CDTF">2019-08-09T09:25:00Z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COO.2145.1000.3.3078925</vt:lpwstr>
  </property>
  <property fmtid="{D5CDD505-2E9C-101B-9397-08002B2CF9AE}" pid="152" name="FSC#FSCFOLIO@1.1001:docpropproject">
    <vt:lpwstr/>
  </property>
</Properties>
</file>