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573DE" w:rsidRDefault="003573DE">
      <w:pPr>
        <w:jc w:val="center"/>
        <w:divId w:val="90013976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zrušuje nariadenie vlády Slovenskej republiky č. 266/2006 Z. z. o bezpečnosti lietadiel tretích štátov používajúcich letiská na území Slovenskej republiky v znení nariadenia vlády Slovenskej republiky č. 530/2008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573DE" w:rsidP="003573D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573DE" w:rsidP="003573D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573DE" w:rsidP="003573D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573DE" w:rsidP="003573D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573DE" w:rsidP="003573D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573DE" w:rsidRDefault="003573D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3573DE">
        <w:trPr>
          <w:divId w:val="165001225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573DE">
        <w:trPr>
          <w:divId w:val="16500122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3DE" w:rsidRDefault="003573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573DE" w:rsidRDefault="003573D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36"/>
        <w:gridCol w:w="446"/>
        <w:gridCol w:w="523"/>
        <w:gridCol w:w="2141"/>
      </w:tblGrid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dôvodovej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všeobecnú časť dôvodovej správy tabuľkou zhody návrhu aproximačného nariadenia s právom Európskej únie. Tabuľka zhody je obligatórnou súčasťou dôvodovej správy (§ 3 ods. 5 zákona č. 19/2002 Z. z., ktorým sa ustanovujú podmienky vydávania aproximačných nariadení vlády Slovenskej republiky v znení neskorších predpisov).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 priamo vykonateľnému právne záväznému aktu EÚ sa tabuľka zhody nevypracováva.</w:t>
            </w: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2 odporúčame vypustiť, pretože predloženým návrhom nariadenia vlády SR sa iba zrušuje nariadenie vlády SR č. 266/2006 Z. z. a neobsahuje úpravu, ktorou by sa vykonávali právne záväzné akty EÚ uvedené v prílohe. Z tohto dôvodu odporúčame vypustiť aj prílohu.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Ide o štandardný spôsob úpravy, ktorý bol použitý aj v prípade iných aproximačných nariadeniach vlády Slovenskej republiky.</w:t>
            </w: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celom texte doložky zlučiteľnosti odporúčame nahradiť slovo „zákon“ slovom „nariadenie vlády“ (napríklad v názve takto: „DOLOŽKA ZLUČITEĽNOSTI návrhu nariadenia vlády s právom Európskej únie“.). 2. V bode 3 písm. b) doložky zlučiteľnosti, pri citácii Úradného vestníku EÚ k nariadeniu Komisie (EÚ) č. 965/2012, odporúčame opraviť citáciu Úradného vestníku EÚ tak, že slová „Ú. v. ES“ sa nahradia slovami „Ú. v. EÚ“. V písmene c) toho istého bodu navrhujeme vypustiť slovo „napr.“.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v štvrtom odseku na konci textu je potrebné slovo „únie“ nahradiť slovom „únii“ z dôvodu uvedenia správneho gramatického tvaru príslušného slova. Rovnakú úpravu je potrebné vykonať aj vo všeobecnej časti dôvodovej správy v piatom odseku na konci textu.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3573DE">
        <w:trPr>
          <w:divId w:val="8362686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Predkladateľa žiadame, aby vypustil z prílohy k návrhu nariadenia bod č. 1 „Nariadenie Komisie (EÚ) č. 965/2012 z 5 októbra 2012, ktorým sa ustanovujú technické požiadavky a administratívne postupy týkajúce sa leteckej prevádzky podľa nariadenia Európskeho parlamentu a Rady (ES) č. 2016/2008 ( Ú. v. L 296, 25.10.2012)“. Predmetné nariadenie (EÚ) č. 965/2012 v platnom znení je potrebné vypustiť z dôvodu, že návrhom aproximačného nariadenie vlády Slovenskej republiky, sa uvedené nariadenie (EÚ) č. 965/2012 v platnom znení nevykonáva. V prípade ak bolo cieľom navrhovateľa odkázať na osobitné formuláre uvedené v dodatkoch nariadenia (EÚ) č. 965/2012 v platnom znení, odporúčame predkladateľovi na tieto formuláre odkázať v osobitnom predpise napr. v zákone č. 143/1998 Z. z. o civilnom letectve.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DE" w:rsidRDefault="0035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573DE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11.2019 9:59:35"/>
    <f:field ref="objchangedby" par="" text="Administrator, System"/>
    <f:field ref="objmodifiedat" par="" text="28.11.2019 9:59:4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5935</Characters>
  <Application>Microsoft Office Word</Application>
  <DocSecurity>4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2019-11-28T08:59:00Z</dcterms:created>
  <dcterms:modified xsi:type="dcterms:W3CDTF">2019-11-28T08:59:00Z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Michal Hýsek</vt:lpwstr>
  </property>
  <property name="FSC#SKEDITIONSLOVLEX@103.510:zodppredkladatel" pid="11" fmtid="{D5CDD505-2E9C-101B-9397-08002B2CF9AE}">
    <vt:lpwstr>Arpád Érsek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dopravy a výstavby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</vt:lpwstr>
  </property>
  <property name="FSC#SKEDITIONSLOVLEX@103.510:plnynazovpredpis" pid="22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plnynazovpredpis1" pid="23" fmtid="{D5CDD505-2E9C-101B-9397-08002B2CF9AE}">
    <vt:lpwstr>530/2008 Z. z.</vt:lpwstr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05941/2019/SCL/89515-M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LP/2019/634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upravený v práve Európskej únie</vt:lpwstr>
  </property>
  <property name="FSC#SKEDITIONSLOVLEX@103.510:AttrStrListDocPropPrimarnePravoEU" pid="45" fmtid="{D5CDD505-2E9C-101B-9397-08002B2CF9AE}">
    <vt:lpwstr>-_x0009_Zmluva o fungovaní Európskej únie (Hlava VI Doprava, čl. 90 až 100),</vt:lpwstr>
  </property>
  <property name="FSC#SKEDITIONSLOVLEX@103.510:AttrStrListDocPropSekundarneLegPravoPO" pid="46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-_x0009_nie je,</vt:lpwstr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>-_x0009_neboli začaté konania,</vt:lpwstr>
  </property>
  <property name="FSC#SKEDITIONSLOVLEX@103.510:AttrStrListDocPropInfoUzPreberanePP" pid="54" fmtid="{D5CDD505-2E9C-101B-9397-08002B2CF9AE}">
    <vt:lpwstr>-_x0009_žiadne.</vt:lpwstr>
  </property>
  <property name="FSC#SKEDITIONSLOVLEX@103.510:AttrStrListDocPropStupenZlucitelnostiPP" pid="55" fmtid="{D5CDD505-2E9C-101B-9397-08002B2CF9AE}">
    <vt:lpwstr>úplne</vt:lpwstr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-</vt:lpwstr>
  </property>
  <property name="FSC#SKEDITIONSLOVLEX@103.510:AttrStrListDocPropAltRiesenia" pid="65" fmtid="{D5CDD505-2E9C-101B-9397-08002B2CF9AE}">
    <vt:lpwstr>Pri vypracovaní návrhu opatrenia neboli posudzované alternatívne riešenia.</vt:lpwstr>
  </property>
  <property name="FSC#SKEDITIONSLOVLEX@103.510:AttrStrListDocPropStanoviskoGest" pid="66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riaditeľ odboru civilného letectva</vt:lpwstr>
  </property>
  <property name="FSC#SKEDITIONSLOVLEX@103.510:funkciaPredAkuzativ" pid="138" fmtid="{D5CDD505-2E9C-101B-9397-08002B2CF9AE}">
    <vt:lpwstr>riaditeľa odboru civilného letectva</vt:lpwstr>
  </property>
  <property name="FSC#SKEDITIONSLOVLEX@103.510:funkciaPredDativ" pid="139" fmtid="{D5CDD505-2E9C-101B-9397-08002B2CF9AE}">
    <vt:lpwstr>riaditeľovi odboru civilného letectva</vt:lpwstr>
  </property>
  <property name="FSC#SKEDITIONSLOVLEX@103.510:funkciaZodpPred" pid="140" fmtid="{D5CDD505-2E9C-101B-9397-08002B2CF9AE}">
    <vt:lpwstr>minister dopravy a výstavby Slovenskej republiky</vt:lpwstr>
  </property>
  <property name="FSC#SKEDITIONSLOVLEX@103.510:funkciaZodpPredAkuzativ" pid="141" fmtid="{D5CDD505-2E9C-101B-9397-08002B2CF9AE}">
    <vt:lpwstr>ministra dopravy a výstavby Slovenskej republiky</vt:lpwstr>
  </property>
  <property name="FSC#SKEDITIONSLOVLEX@103.510:funkciaZodpPredDativ" pid="142" fmtid="{D5CDD505-2E9C-101B-9397-08002B2CF9AE}">
    <vt:lpwstr>ministrovi dopravy a výstavby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Arpád Érsek_x000d__x000a_minister dopravy a výstavby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COOSYSTEM@1.1:Container" pid="149" fmtid="{D5CDD505-2E9C-101B-9397-08002B2CF9AE}">
    <vt:lpwstr>COO.2145.1000.3.3730206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28. 11. 2019</vt:lpwstr>
  </property>
</Properties>
</file>