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1C5108" w:rsidRDefault="00634B9C" w:rsidP="001C51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0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1C5108" w:rsidRDefault="00634B9C" w:rsidP="001C51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61" w:rsidRPr="001C5108" w:rsidRDefault="00426061" w:rsidP="001C5108">
      <w:pPr>
        <w:pStyle w:val="Normlnywebov"/>
        <w:widowControl w:val="0"/>
        <w:spacing w:before="0" w:beforeAutospacing="0" w:after="0" w:afterAutospacing="0"/>
        <w:ind w:firstLine="567"/>
        <w:jc w:val="both"/>
        <w:divId w:val="1190027427"/>
      </w:pPr>
      <w:r w:rsidRPr="001C5108">
        <w:t>Ministerstvo pôdohospodárstva a rozvoja vidieka Slovenskej republiky predkladá návrh nariadenia vlády Slovenskej republiky, ktorým sa mení a dopĺňa nariadenie vlády Slovenskej republiky č. 50/2007 Z. z. o registrácii odrôd pestovaných rastlín v znení neskorších predpisov (ďalej len „návrh nariadenia vlády“) z dôvodu potreby prebratia vykonávacej smernici Komisie (EÚ)</w:t>
      </w:r>
      <w:r w:rsidR="001C5108" w:rsidRPr="001C5108">
        <w:t xml:space="preserve"> </w:t>
      </w:r>
      <w:r w:rsidRPr="001C5108">
        <w:t>2019/990 zo 17. júna 2019, ktorou sa mení zoznam rodov a</w:t>
      </w:r>
      <w:r w:rsidR="001C5108">
        <w:t xml:space="preserve"> druhov uvedený v článku 2 ods. </w:t>
      </w:r>
      <w:r w:rsidRPr="001C5108">
        <w:t>1 písm. b) smernice Rady 2002/55/ES, v prílohe II k smernic</w:t>
      </w:r>
      <w:r w:rsidR="001C5108">
        <w:t>i Rady 2008/72/ES a v prílohe k </w:t>
      </w:r>
      <w:r w:rsidRPr="001C5108">
        <w:t>smernici Komisie 93/61/EHS (ďalej len „vykonávacia smernica“).</w:t>
      </w:r>
    </w:p>
    <w:p w:rsidR="00426061" w:rsidRPr="001C5108" w:rsidRDefault="00426061" w:rsidP="001C5108">
      <w:pPr>
        <w:pStyle w:val="Normlnywebov"/>
        <w:widowControl w:val="0"/>
        <w:spacing w:before="0" w:beforeAutospacing="0" w:after="0" w:afterAutospacing="0"/>
        <w:ind w:firstLine="567"/>
        <w:jc w:val="both"/>
        <w:divId w:val="1190027427"/>
      </w:pPr>
      <w:r w:rsidRPr="001C5108">
        <w:t>Návrhom nariadenia vlády sa do prílohy č. 1 časti B preberá článok 1 vykonávacej smernice v rozsahu časti A prvého bodu jej prílohy. Podľa časti A prvého bodu prílohy k vykonávacej smernici sa zoznam uvedený v čl. 2 ods. 1 písm. b)</w:t>
      </w:r>
      <w:r w:rsidR="001C5108" w:rsidRPr="001C5108">
        <w:t xml:space="preserve"> </w:t>
      </w:r>
      <w:r w:rsidR="001C5108">
        <w:t>smernice Rady 2002/55/ES z </w:t>
      </w:r>
      <w:r w:rsidRPr="001C5108">
        <w:t>13. júna 2002 o obchodovaní s osivom zelenín v platnom zne</w:t>
      </w:r>
      <w:r w:rsidR="001C5108">
        <w:t>ní nahrádza novým znením s </w:t>
      </w:r>
      <w:r w:rsidRPr="001C5108">
        <w:t>cieľom jednoznačného určenia, či sa pri daných druhoch zeleniny majú uvádzať všetky odrody alebo len určitá skupina odrôd.</w:t>
      </w:r>
    </w:p>
    <w:p w:rsidR="00426061" w:rsidRPr="001C5108" w:rsidRDefault="00426061" w:rsidP="001C5108">
      <w:pPr>
        <w:pStyle w:val="Normlnywebov"/>
        <w:widowControl w:val="0"/>
        <w:spacing w:before="0" w:beforeAutospacing="0" w:after="0" w:afterAutospacing="0"/>
        <w:ind w:firstLine="567"/>
        <w:jc w:val="both"/>
        <w:divId w:val="1190027427"/>
      </w:pPr>
      <w:r w:rsidRPr="001C5108">
        <w:t>Návrh nariadenia vlády obsahuje aj úpravu doby re</w:t>
      </w:r>
      <w:r w:rsidR="001C5108">
        <w:t>gistrácie viniča a chmeľu, a to </w:t>
      </w:r>
      <w:bookmarkStart w:id="0" w:name="_GoBack"/>
      <w:bookmarkEnd w:id="0"/>
      <w:r w:rsidRPr="001C5108">
        <w:t>predĺženie doby ich registrácie z 15 rokov na 30 rokov. Vzhľadom na to, že vinič a chmeľ patria medzi trvalé rastlinné druhy tak ako druhy ovocných drevín, navrhuje sa</w:t>
      </w:r>
      <w:r w:rsidR="001C5108" w:rsidRPr="001C5108">
        <w:t xml:space="preserve"> </w:t>
      </w:r>
      <w:r w:rsidRPr="001C5108">
        <w:t>zosúladiť dobu registrácie u celej skupiny trvalých rastlinných druhov.</w:t>
      </w:r>
    </w:p>
    <w:p w:rsidR="00426061" w:rsidRPr="001C5108" w:rsidRDefault="00426061" w:rsidP="001C5108">
      <w:pPr>
        <w:pStyle w:val="Normlnywebov"/>
        <w:widowControl w:val="0"/>
        <w:spacing w:before="0" w:beforeAutospacing="0" w:after="0" w:afterAutospacing="0"/>
        <w:ind w:firstLine="567"/>
        <w:jc w:val="both"/>
        <w:divId w:val="1190027427"/>
      </w:pPr>
      <w:r w:rsidRPr="001C5108">
        <w:t>Návrh nariadenia vlády nebude predmetom vnútrokomunitárneho pripomienkového konania.</w:t>
      </w:r>
    </w:p>
    <w:p w:rsidR="00E076A2" w:rsidRPr="001C5108" w:rsidRDefault="00426061" w:rsidP="001C5108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1C5108">
        <w:t>Dátum nadobudnutia účinnosti návrhu nariadenia vlády sa v súlade s lehotou na prebratie vykonávacej smernice navrhuje na 1. júl 2020.</w:t>
      </w:r>
    </w:p>
    <w:sectPr w:rsidR="00E076A2" w:rsidRPr="001C510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DF" w:rsidRDefault="00F92BDF" w:rsidP="000A67D5">
      <w:pPr>
        <w:spacing w:after="0" w:line="240" w:lineRule="auto"/>
      </w:pPr>
      <w:r>
        <w:separator/>
      </w:r>
    </w:p>
  </w:endnote>
  <w:endnote w:type="continuationSeparator" w:id="0">
    <w:p w:rsidR="00F92BDF" w:rsidRDefault="00F92BD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DF" w:rsidRDefault="00F92BDF" w:rsidP="000A67D5">
      <w:pPr>
        <w:spacing w:after="0" w:line="240" w:lineRule="auto"/>
      </w:pPr>
      <w:r>
        <w:separator/>
      </w:r>
    </w:p>
  </w:footnote>
  <w:footnote w:type="continuationSeparator" w:id="0">
    <w:p w:rsidR="00F92BDF" w:rsidRDefault="00F92BD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C5108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26061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B4783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92BDF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04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7.10.2019 12:57:24"/>
    <f:field ref="objchangedby" par="" text="Administrator, System"/>
    <f:field ref="objmodifiedat" par="" text="17.10.2019 12:57:2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827217-B9AD-4EE1-BE0C-141FCCBC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2019-10-17T10:57:00Z</dcterms:created>
  <dcterms:modified xsi:type="dcterms:W3CDTF">2019-11-27T13:52:00Z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50/2007 Z. z. o registrácii odrôd pestovaných rastlín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 </vt:lpwstr>
  </property>
  <property fmtid="{D5CDD505-2E9C-101B-9397-08002B2CF9AE}" pid="16" name="FSC#SKEDITIONSLOVLEX@103.510:plnynazovpredpis">
    <vt:lpwstr> Nariadenie vlády  Slovenskej republiky ktorým sa mení a dopĺňa nariadenie vlády Slovenskej republiky č. 50/2007 Z. z. o registrácii odrôd pestovaných rastlín v znení neskorších predpisov </vt:lpwstr>
  </property>
  <property fmtid="{D5CDD505-2E9C-101B-9397-08002B2CF9AE}" pid="17" name="FSC#SKEDITIONSLOVLEX@103.510:rezortcislopredpis">
    <vt:lpwstr>9633/2019-410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LP/2019/728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d) a čl. 28 až 44</vt:lpwstr>
  </property>
  <property fmtid="{D5CDD505-2E9C-101B-9397-08002B2CF9AE}" pid="37" name="FSC#SKEDITIONSLOVLEX@103.510:AttrStrListDocPropSekundarneLegPravoPO">
    <vt:lpwstr>- vykonávacia smernica Komisie (EÚ) 2019/990 z 17. júna 2019, ktorou sa mení zoznam rodov a druhov uvedený v článku 2 ods. 1 písm. b) smernice Rady 2002/55/ES, v prílohe II k smernici Rady 2008/72/ES a v prílohe k smernici Komisie 93/61/EHS (Ú. v. EÚ L160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30. jún 2020.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-	návrh nariadenia vlády Slovenskej republiky č. .../2019 Z. z.,  ktorým sa mení a dopĺňa nariadenie vlády Slovenskej republiky č. 50/2007 Z. z. o registrácii odrôd pestovaných rastlín v znení neskorších predpisov,_x000d_
-	návrh nariadenia vlády Slovenskej rep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50/2007 Z. z. o registrácii odrôd </vt:lpwstr>
  </property>
  <property fmtid="{D5CDD505-2E9C-101B-9397-08002B2CF9AE}" pid="130" name="FSC#COOSYSTEM@1.1:Container">
    <vt:lpwstr>COO.2145.1000.3.3646065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</Properties>
</file>