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FED6A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0E040109" w14:textId="77777777" w:rsidR="001D40F9" w:rsidRDefault="001D40F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1D40F9" w14:paraId="3821AAC0" w14:textId="77777777">
        <w:trPr>
          <w:divId w:val="83580488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AA85DC2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1D40F9" w14:paraId="6ACF63E3" w14:textId="77777777">
        <w:trPr>
          <w:divId w:val="8358048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EA06854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1D40F9" w14:paraId="47D64DE0" w14:textId="77777777">
        <w:trPr>
          <w:divId w:val="8358048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7E198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Nariadenie vlády Slovenskej republiky, ktorým sa vyhlasuje chránený areál Vinište</w:t>
            </w:r>
          </w:p>
        </w:tc>
      </w:tr>
      <w:tr w:rsidR="001D40F9" w14:paraId="6D5D2144" w14:textId="77777777">
        <w:trPr>
          <w:divId w:val="8358048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376530F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1D40F9" w14:paraId="1FD96A3E" w14:textId="77777777">
        <w:trPr>
          <w:divId w:val="83580488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21E19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1D40F9" w14:paraId="7ED29E51" w14:textId="77777777">
        <w:trPr>
          <w:divId w:val="83580488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2CD9919" w14:textId="77777777" w:rsidR="001D40F9" w:rsidRDefault="001D40F9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74659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1D40F9" w14:paraId="50B952F0" w14:textId="77777777">
        <w:trPr>
          <w:divId w:val="83580488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8F65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0D34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1D40F9" w14:paraId="653A0B21" w14:textId="77777777">
        <w:trPr>
          <w:divId w:val="83580488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B33A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BA372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1D40F9" w14:paraId="1EA7D67E" w14:textId="77777777">
        <w:trPr>
          <w:divId w:val="83580488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9CC19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D40F9" w14:paraId="5722E8F0" w14:textId="77777777">
        <w:trPr>
          <w:divId w:val="83580488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7DC598C" w14:textId="77777777" w:rsidR="001D40F9" w:rsidRPr="00060035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060035"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4050F" w14:textId="5DAA48E5" w:rsidR="001D40F9" w:rsidRPr="00060035" w:rsidRDefault="00813611" w:rsidP="00060035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A16C70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="00060035" w:rsidRPr="00060035">
              <w:rPr>
                <w:rFonts w:ascii="Times" w:hAnsi="Times" w:cs="Times"/>
                <w:i/>
                <w:sz w:val="20"/>
                <w:szCs w:val="20"/>
              </w:rPr>
              <w:t>12. – 19. júla 2017</w:t>
            </w:r>
          </w:p>
        </w:tc>
      </w:tr>
      <w:tr w:rsidR="001D40F9" w14:paraId="2885FB79" w14:textId="77777777">
        <w:trPr>
          <w:divId w:val="83580488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14F2CE1" w14:textId="77777777" w:rsidR="001D40F9" w:rsidRDefault="001D40F9" w:rsidP="0081361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</w:t>
            </w:r>
            <w:r w:rsidR="00813611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Termín začiatku a ukončenia 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9B0F3" w14:textId="77777777" w:rsidR="001D40F9" w:rsidRPr="00813611" w:rsidRDefault="00813611">
            <w:pPr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Pr="00813611">
              <w:rPr>
                <w:rFonts w:ascii="Times" w:hAnsi="Times" w:cs="Times"/>
                <w:i/>
                <w:sz w:val="20"/>
                <w:szCs w:val="20"/>
              </w:rPr>
              <w:t>3. – 11. augusta 2017</w:t>
            </w:r>
          </w:p>
        </w:tc>
      </w:tr>
      <w:tr w:rsidR="001D40F9" w14:paraId="18E0D6E6" w14:textId="77777777">
        <w:trPr>
          <w:divId w:val="83580488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370D1657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EE917" w14:textId="0B92AB01" w:rsidR="001D40F9" w:rsidRPr="00813611" w:rsidRDefault="00A16C70">
            <w:pPr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február</w:t>
            </w:r>
            <w:r w:rsidR="004A2B1B" w:rsidRPr="00813611">
              <w:rPr>
                <w:rFonts w:ascii="Times" w:hAnsi="Times" w:cs="Times"/>
                <w:i/>
                <w:sz w:val="20"/>
                <w:szCs w:val="20"/>
              </w:rPr>
              <w:t xml:space="preserve"> </w:t>
            </w:r>
            <w:r w:rsidR="00813611" w:rsidRPr="00813611">
              <w:rPr>
                <w:rFonts w:ascii="Times" w:hAnsi="Times" w:cs="Times"/>
                <w:i/>
                <w:sz w:val="20"/>
                <w:szCs w:val="20"/>
              </w:rPr>
              <w:t>2020</w:t>
            </w:r>
          </w:p>
        </w:tc>
      </w:tr>
    </w:tbl>
    <w:p w14:paraId="04A0EA3C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2C46A783" w14:textId="77777777" w:rsidR="001D40F9" w:rsidRDefault="001D40F9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1D40F9" w14:paraId="49BD0C00" w14:textId="77777777">
        <w:trPr>
          <w:divId w:val="1342659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D950A68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1D40F9" w14:paraId="4349BFEA" w14:textId="77777777">
        <w:trPr>
          <w:divId w:val="13426591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23C21" w14:textId="4FD85ECC" w:rsidR="001D40F9" w:rsidRDefault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Dôvodom vyhlásenia </w:t>
            </w:r>
            <w:r w:rsidR="001D40F9">
              <w:rPr>
                <w:rFonts w:ascii="Times" w:hAnsi="Times" w:cs="Times"/>
                <w:sz w:val="20"/>
                <w:szCs w:val="20"/>
              </w:rPr>
              <w:t>Nedostatočné plnenie záväzkov Slovenskej republiky vyplývajúcich z čl. 4 ods. 4 smernice Rady 92/43/EHS z 21. mája 1992 o ochrane prirodzených biotopov a voľne žijúcich živočíchov a rastlín v platnom znení</w:t>
            </w:r>
            <w:r w:rsidR="00813611">
              <w:rPr>
                <w:rFonts w:ascii="Times" w:hAnsi="Times" w:cs="Times"/>
                <w:sz w:val="20"/>
                <w:szCs w:val="20"/>
              </w:rPr>
              <w:t xml:space="preserve"> (ďalej len „smernica o biotopoch“)</w:t>
            </w:r>
            <w:r w:rsidR="001D40F9">
              <w:rPr>
                <w:rFonts w:ascii="Times" w:hAnsi="Times" w:cs="Times"/>
                <w:sz w:val="20"/>
                <w:szCs w:val="20"/>
              </w:rPr>
              <w:t xml:space="preserve"> pokiaľ ide vyhlasovanie lokalít zapísaných v zozname lokalít európskeho významu</w:t>
            </w:r>
            <w:r w:rsidR="00CB7505">
              <w:rPr>
                <w:rFonts w:ascii="Times" w:hAnsi="Times" w:cs="Times"/>
                <w:sz w:val="20"/>
                <w:szCs w:val="20"/>
              </w:rPr>
              <w:t>.</w:t>
            </w:r>
            <w:r w:rsidR="001D40F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E1C34" w:rsidRPr="000E1C34">
              <w:rPr>
                <w:rFonts w:ascii="Times" w:hAnsi="Times" w:cs="Times"/>
                <w:sz w:val="20"/>
                <w:szCs w:val="20"/>
              </w:rPr>
              <w:t xml:space="preserve">Dôvodom vyhlásenia navrhovaného chráneného areálu </w:t>
            </w:r>
            <w:r w:rsidR="005A1EDC">
              <w:rPr>
                <w:rFonts w:ascii="Times" w:hAnsi="Times" w:cs="Times"/>
                <w:sz w:val="20"/>
                <w:szCs w:val="20"/>
              </w:rPr>
              <w:t xml:space="preserve">(CHA) </w:t>
            </w:r>
            <w:r w:rsidR="000E1C34" w:rsidRPr="000E1C34">
              <w:rPr>
                <w:rFonts w:ascii="Times" w:hAnsi="Times" w:cs="Times"/>
                <w:sz w:val="20"/>
                <w:szCs w:val="20"/>
              </w:rPr>
              <w:t>Vinište je aj formálna výzva Európskej komisie k porušeniu č. 2019/2141, ktorá sa týka nedostatočného vyhlasovania lokalít európskeho významu a schvaľovania programov starostlivosti.</w:t>
            </w:r>
          </w:p>
        </w:tc>
      </w:tr>
      <w:tr w:rsidR="001D40F9" w14:paraId="600D5192" w14:textId="77777777">
        <w:trPr>
          <w:divId w:val="1342659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F544CA5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1D40F9" w14:paraId="719989E2" w14:textId="77777777">
        <w:trPr>
          <w:divId w:val="13426591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F4326" w14:textId="77777777" w:rsidR="00CB7505" w:rsidRDefault="00CB7505" w:rsidP="00CB750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7505">
              <w:rPr>
                <w:rFonts w:ascii="Times" w:hAnsi="Times" w:cs="Times"/>
                <w:i/>
                <w:sz w:val="20"/>
                <w:szCs w:val="20"/>
              </w:rPr>
              <w:t>Uveďte hlavné ciele navrhovaného predpisu (aký výsledný stav chcete reguláciou dosiahnuť</w:t>
            </w:r>
            <w:r>
              <w:rPr>
                <w:rFonts w:ascii="Times" w:hAnsi="Times" w:cs="Times"/>
                <w:i/>
                <w:sz w:val="20"/>
                <w:szCs w:val="20"/>
              </w:rPr>
              <w:t>).</w:t>
            </w:r>
          </w:p>
          <w:p w14:paraId="50C00556" w14:textId="78937172" w:rsidR="001D40F9" w:rsidRDefault="001D40F9" w:rsidP="00CB750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Zabezpečenie priaznivého stavu dvoch biotopov európskeho významu, ktoré sú predmetom ochrany navrhovaného chráneného územia</w:t>
            </w:r>
            <w:r w:rsidR="00813611">
              <w:rPr>
                <w:rFonts w:ascii="Times" w:hAnsi="Times" w:cs="Times"/>
                <w:sz w:val="20"/>
                <w:szCs w:val="20"/>
              </w:rPr>
              <w:t xml:space="preserve"> a zároveň zabezpečenie plnenia medzinárodných záväzkov ochrany európskej sústavy chránených území Natura 2000. </w:t>
            </w:r>
          </w:p>
        </w:tc>
      </w:tr>
      <w:tr w:rsidR="001D40F9" w14:paraId="308E72A3" w14:textId="77777777">
        <w:trPr>
          <w:divId w:val="1342659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A4B948B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1D40F9" w14:paraId="555977F5" w14:textId="77777777">
        <w:trPr>
          <w:divId w:val="13426591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9E65" w14:textId="418ED714" w:rsidR="001D40F9" w:rsidRDefault="00813611" w:rsidP="00CB7505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Vlastníci, správcovia a nájomcovia dotknutých pozemkov, obce, záujmové združenia, dotknuté orgány štátnej správy, vrátane dotknutých organizácií v ich zriaďovacej pôsobnosti. </w:t>
            </w:r>
          </w:p>
        </w:tc>
      </w:tr>
      <w:tr w:rsidR="001D40F9" w14:paraId="34E39E63" w14:textId="77777777">
        <w:trPr>
          <w:divId w:val="1342659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45BE817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1D40F9" w14:paraId="792D0258" w14:textId="77777777">
        <w:trPr>
          <w:divId w:val="13426591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00240" w14:textId="77777777" w:rsidR="00CB7505" w:rsidRDefault="00CB7505" w:rsidP="00A16C70">
            <w:pPr>
              <w:spacing w:line="276" w:lineRule="auto"/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CB7505">
              <w:rPr>
                <w:rFonts w:ascii="Times" w:hAnsi="Times" w:cs="Times"/>
                <w:i/>
                <w:sz w:val="20"/>
                <w:szCs w:val="20"/>
              </w:rPr>
              <w:t>Aké alternatívne riešenia boli posudzované?</w:t>
            </w:r>
          </w:p>
          <w:p w14:paraId="01A31344" w14:textId="089F11EF" w:rsidR="00CB7505" w:rsidRPr="00CB7505" w:rsidRDefault="00CB7505" w:rsidP="00A16C70">
            <w:pPr>
              <w:spacing w:line="276" w:lineRule="auto"/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CB7505">
              <w:rPr>
                <w:rFonts w:ascii="Times" w:hAnsi="Times" w:cs="Times"/>
                <w:sz w:val="20"/>
                <w:szCs w:val="20"/>
              </w:rPr>
              <w:t xml:space="preserve">Alternatívne riešenie sa týka celkovo vyhlásenia/nevyhlásenia </w:t>
            </w:r>
            <w:r w:rsidR="005A1EDC">
              <w:rPr>
                <w:rFonts w:ascii="Times" w:hAnsi="Times" w:cs="Times"/>
                <w:sz w:val="20"/>
                <w:szCs w:val="20"/>
              </w:rPr>
              <w:t xml:space="preserve">CHA </w:t>
            </w:r>
            <w:r w:rsidRPr="00CB7505">
              <w:rPr>
                <w:rFonts w:ascii="Times" w:hAnsi="Times" w:cs="Times"/>
                <w:sz w:val="20"/>
                <w:szCs w:val="20"/>
              </w:rPr>
              <w:t>Vinište.</w:t>
            </w:r>
          </w:p>
          <w:p w14:paraId="6826CC27" w14:textId="77777777" w:rsidR="00CB7505" w:rsidRDefault="00CB7505" w:rsidP="00A16C70">
            <w:pPr>
              <w:spacing w:line="276" w:lineRule="auto"/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CB7505">
              <w:rPr>
                <w:rFonts w:ascii="Times" w:hAnsi="Times" w:cs="Times"/>
                <w:i/>
                <w:sz w:val="20"/>
                <w:szCs w:val="20"/>
              </w:rPr>
              <w:t>Uveďte, aké alternatívne spôsoby na odstránenie definovaného problému boli identifikované a posudzované.</w:t>
            </w:r>
          </w:p>
          <w:p w14:paraId="3372D3B4" w14:textId="77777777" w:rsidR="00CB7505" w:rsidRPr="00A16C70" w:rsidRDefault="00CB7505" w:rsidP="00A16C70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CB7505">
              <w:rPr>
                <w:rFonts w:ascii="Times" w:hAnsi="Times" w:cs="Times"/>
                <w:sz w:val="20"/>
                <w:szCs w:val="20"/>
              </w:rPr>
              <w:t xml:space="preserve">Dôvodom </w:t>
            </w:r>
            <w:r>
              <w:rPr>
                <w:rFonts w:ascii="Times" w:hAnsi="Times" w:cs="Times"/>
                <w:sz w:val="20"/>
                <w:szCs w:val="20"/>
              </w:rPr>
              <w:t>vyhlásenia</w:t>
            </w:r>
            <w:r w:rsidRPr="00CB7505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CHA</w:t>
            </w:r>
            <w:r w:rsidRPr="00CB7505">
              <w:rPr>
                <w:rFonts w:ascii="Times" w:hAnsi="Times" w:cs="Times"/>
                <w:sz w:val="20"/>
                <w:szCs w:val="20"/>
              </w:rPr>
              <w:t xml:space="preserve"> Vinište je splnenie požiadavky vyplývajúcej z článku 4 ods. 4 </w:t>
            </w:r>
            <w:r w:rsidR="004D70D9">
              <w:rPr>
                <w:rFonts w:ascii="Times" w:hAnsi="Times" w:cs="Times"/>
                <w:sz w:val="20"/>
                <w:szCs w:val="20"/>
              </w:rPr>
              <w:t>smernice o biotopoch,</w:t>
            </w:r>
            <w:r w:rsidRPr="00CB7505">
              <w:rPr>
                <w:rFonts w:ascii="Times" w:hAnsi="Times" w:cs="Times"/>
                <w:sz w:val="20"/>
                <w:szCs w:val="20"/>
              </w:rPr>
              <w:t xml:space="preserve"> podľa ktorého členské štáty určia lokality uvedené v</w:t>
            </w:r>
            <w:r w:rsidR="004D70D9">
              <w:rPr>
                <w:rFonts w:ascii="Times" w:hAnsi="Times" w:cs="Times"/>
                <w:sz w:val="20"/>
                <w:szCs w:val="20"/>
              </w:rPr>
              <w:t xml:space="preserve"> národnom </w:t>
            </w:r>
            <w:r w:rsidRPr="00CB7505">
              <w:rPr>
                <w:rFonts w:ascii="Times" w:hAnsi="Times" w:cs="Times"/>
                <w:sz w:val="20"/>
                <w:szCs w:val="20"/>
              </w:rPr>
              <w:t xml:space="preserve">zozname lokalít európskeho významu ako </w:t>
            </w:r>
            <w:r w:rsidRPr="004D70D9">
              <w:rPr>
                <w:rFonts w:ascii="Times" w:hAnsi="Times" w:cs="Times"/>
                <w:sz w:val="20"/>
                <w:szCs w:val="20"/>
              </w:rPr>
              <w:t>osobitné chránené územia a stanovia priority v oblasti ochrany a potrebné opatrenia, najneskôr do šiestich rokov.</w:t>
            </w:r>
          </w:p>
          <w:p w14:paraId="57307608" w14:textId="1DC2C5D3" w:rsidR="001D40F9" w:rsidRDefault="00CB7505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16C70">
              <w:rPr>
                <w:rFonts w:ascii="Times" w:hAnsi="Times" w:cs="Times"/>
                <w:sz w:val="20"/>
                <w:szCs w:val="20"/>
              </w:rPr>
              <w:t xml:space="preserve">V prípade nevyhlásenia CHA </w:t>
            </w:r>
            <w:r w:rsidR="004D70D9" w:rsidRPr="00A16C70">
              <w:rPr>
                <w:rFonts w:ascii="Times" w:hAnsi="Times" w:cs="Times"/>
                <w:sz w:val="20"/>
                <w:szCs w:val="20"/>
              </w:rPr>
              <w:t xml:space="preserve">Vinište </w:t>
            </w:r>
            <w:r w:rsidRPr="00A16C70">
              <w:rPr>
                <w:rFonts w:ascii="Times" w:hAnsi="Times" w:cs="Times"/>
                <w:sz w:val="20"/>
                <w:szCs w:val="20"/>
              </w:rPr>
              <w:t xml:space="preserve">nebude splnená požiadavka na vyhlásenie a na stanovenie cieľov ochrany a opatrení na ich dosiahnutie. </w:t>
            </w:r>
          </w:p>
        </w:tc>
      </w:tr>
      <w:tr w:rsidR="001D40F9" w14:paraId="338D2B79" w14:textId="77777777">
        <w:trPr>
          <w:divId w:val="1342659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4EBFEA52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1D40F9" w14:paraId="560238C1" w14:textId="77777777">
        <w:trPr>
          <w:divId w:val="13426591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99913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1D40F9" w14:paraId="22556CEC" w14:textId="77777777">
        <w:trPr>
          <w:divId w:val="1342659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E482F90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1D40F9" w14:paraId="3C261104" w14:textId="77777777">
        <w:trPr>
          <w:divId w:val="13426591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069C2" w14:textId="77777777" w:rsidR="001D40F9" w:rsidRPr="00A16C70" w:rsidRDefault="00813611">
            <w:pPr>
              <w:rPr>
                <w:rFonts w:ascii="Times" w:hAnsi="Times" w:cs="Times"/>
                <w:bCs/>
                <w:i/>
                <w:sz w:val="22"/>
                <w:szCs w:val="22"/>
              </w:rPr>
            </w:pPr>
            <w:r w:rsidRPr="00A16C70">
              <w:rPr>
                <w:rFonts w:ascii="Times" w:hAnsi="Times" w:cs="Times"/>
                <w:bCs/>
                <w:i/>
                <w:sz w:val="20"/>
                <w:szCs w:val="22"/>
              </w:rPr>
              <w:lastRenderedPageBreak/>
              <w:t>Uveďte, v ktorých ustanoveniach ide národná právna úprava nad rámec minimálnych požiadaviek EÚ spolu s odôvodnením.</w:t>
            </w:r>
          </w:p>
        </w:tc>
      </w:tr>
      <w:tr w:rsidR="001D40F9" w14:paraId="71D64AE8" w14:textId="77777777">
        <w:trPr>
          <w:divId w:val="134265912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B67A29E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1D40F9" w14:paraId="35C66D5E" w14:textId="77777777">
        <w:trPr>
          <w:divId w:val="134265912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4995F" w14:textId="77777777" w:rsidR="00813611" w:rsidRPr="00A16C70" w:rsidRDefault="00813611" w:rsidP="00813611">
            <w:pPr>
              <w:rPr>
                <w:rFonts w:ascii="Times" w:hAnsi="Times" w:cs="Times"/>
                <w:bCs/>
                <w:i/>
                <w:sz w:val="20"/>
                <w:szCs w:val="22"/>
              </w:rPr>
            </w:pPr>
            <w:r w:rsidRPr="00A16C70">
              <w:rPr>
                <w:rFonts w:ascii="Times" w:hAnsi="Times" w:cs="Times"/>
                <w:bCs/>
                <w:i/>
                <w:sz w:val="20"/>
                <w:szCs w:val="22"/>
              </w:rPr>
              <w:t>Uveďte termín, kedy by malo dôjsť k preskúmaniu účinnosti a účelnosti navrhovaného predpisu.</w:t>
            </w:r>
          </w:p>
          <w:p w14:paraId="5C7CAB59" w14:textId="77777777" w:rsidR="001D40F9" w:rsidRDefault="00813611" w:rsidP="0081361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16C70">
              <w:rPr>
                <w:rFonts w:ascii="Times" w:hAnsi="Times" w:cs="Times"/>
                <w:bCs/>
                <w:i/>
                <w:sz w:val="20"/>
                <w:szCs w:val="22"/>
              </w:rPr>
              <w:t>Uveďte kritériá, na základe ktorých bude preskúmanie vykonané.</w:t>
            </w:r>
          </w:p>
        </w:tc>
      </w:tr>
    </w:tbl>
    <w:p w14:paraId="185E888A" w14:textId="77777777"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7DA8E45B" w14:textId="77777777"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534D692C" w14:textId="77777777"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14:paraId="5BC8AF66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CFDC3E8" w14:textId="77777777" w:rsidR="001D40F9" w:rsidRDefault="001D40F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1D40F9" w14:paraId="449CC83B" w14:textId="77777777">
        <w:trPr>
          <w:divId w:val="701907150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E516BAD" w14:textId="77777777" w:rsidR="001D40F9" w:rsidRDefault="001D40F9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1D40F9" w14:paraId="19D7F4AF" w14:textId="77777777">
        <w:trPr>
          <w:divId w:val="70190715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DBA46FD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43A7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6583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3892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D40F9" w14:paraId="75355802" w14:textId="77777777">
        <w:trPr>
          <w:divId w:val="70190715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A788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1CA9A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2048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35B0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1D40F9" w14:paraId="6D8FDEDE" w14:textId="77777777">
        <w:trPr>
          <w:divId w:val="701907150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A7E31FA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FF100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7B24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14E2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D40F9" w14:paraId="431667E6" w14:textId="77777777">
        <w:trPr>
          <w:divId w:val="701907150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5D067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CCAC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0A05F" w14:textId="33B50F2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4D70D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D70D9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5E10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D40F9" w14:paraId="663C8BCD" w14:textId="77777777">
        <w:trPr>
          <w:divId w:val="70190715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D9CC576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10B8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15F2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BA1B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D40F9" w14:paraId="777CEF84" w14:textId="77777777">
        <w:trPr>
          <w:divId w:val="70190715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BCC2A30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50CD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78862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157B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D40F9" w14:paraId="1D2016FC" w14:textId="77777777">
        <w:trPr>
          <w:divId w:val="701907150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EFD8102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AEC7D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4B2F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0065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D40F9" w14:paraId="2F6E949D" w14:textId="77777777">
        <w:trPr>
          <w:divId w:val="701907150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31E716C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3F0E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01FB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AEACC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D40F9" w14:paraId="423FE610" w14:textId="77777777">
        <w:trPr>
          <w:divId w:val="701907150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124B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971F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4BDE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41B1" w14:textId="77777777" w:rsidR="001D40F9" w:rsidRDefault="001D40F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869C796" w14:textId="77777777"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7D1A7BD0" w14:textId="77777777" w:rsidR="001D40F9" w:rsidRDefault="001D40F9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1D40F9" w14:paraId="12685771" w14:textId="77777777">
        <w:trPr>
          <w:divId w:val="8276723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C0CCED9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1D40F9" w14:paraId="407FB10F" w14:textId="77777777">
        <w:trPr>
          <w:divId w:val="8276723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9BE11" w14:textId="77777777" w:rsidR="003D6C29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Predkladaným návrhom nariadenia vlády sa vyhlási za chránené územie lokalita európskeho významu, ktorá je </w:t>
            </w:r>
            <w:r w:rsidR="00840D54">
              <w:rPr>
                <w:rFonts w:ascii="Times" w:hAnsi="Times" w:cs="Times"/>
                <w:sz w:val="20"/>
                <w:szCs w:val="20"/>
              </w:rPr>
              <w:t xml:space="preserve">súčasťou európskej sústavy Natura 2000. </w:t>
            </w:r>
            <w:r w:rsidR="00840D54" w:rsidRPr="00840D54">
              <w:rPr>
                <w:rFonts w:ascii="Times" w:hAnsi="Times" w:cs="Times"/>
                <w:sz w:val="20"/>
                <w:szCs w:val="20"/>
              </w:rPr>
              <w:t>Výnosom MŽP SR č. 3/2004-5.1 zo 14. júla 2004, ktorým sa vydáva národný zoznam území európskeho významu, bol navrhovan</w:t>
            </w:r>
            <w:r w:rsidR="00840D54">
              <w:rPr>
                <w:rFonts w:ascii="Times" w:hAnsi="Times" w:cs="Times"/>
                <w:sz w:val="20"/>
                <w:szCs w:val="20"/>
              </w:rPr>
              <w:t>ý CHA Vinište</w:t>
            </w:r>
            <w:r w:rsidR="00840D54" w:rsidRPr="00840D5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40D54">
              <w:rPr>
                <w:rFonts w:ascii="Times" w:hAnsi="Times" w:cs="Times"/>
                <w:sz w:val="20"/>
                <w:szCs w:val="20"/>
              </w:rPr>
              <w:t>zaradený</w:t>
            </w:r>
            <w:r w:rsidR="00840D54" w:rsidRPr="00840D54">
              <w:rPr>
                <w:rFonts w:ascii="Times" w:hAnsi="Times" w:cs="Times"/>
                <w:sz w:val="20"/>
                <w:szCs w:val="20"/>
              </w:rPr>
              <w:t xml:space="preserve"> do národného zoznamu území európskeho významu pod označením SKUEV00</w:t>
            </w:r>
            <w:r w:rsidR="00840D54">
              <w:rPr>
                <w:rFonts w:ascii="Times" w:hAnsi="Times" w:cs="Times"/>
                <w:sz w:val="20"/>
                <w:szCs w:val="20"/>
              </w:rPr>
              <w:t>21 Vinište</w:t>
            </w:r>
            <w:r w:rsidR="00840D54" w:rsidRPr="00840D54">
              <w:rPr>
                <w:rFonts w:ascii="Times" w:hAnsi="Times" w:cs="Times"/>
                <w:sz w:val="20"/>
                <w:szCs w:val="20"/>
              </w:rPr>
              <w:t>. Ochranné pásmo chráneného areálu sa osobitne nevyhlasuje</w:t>
            </w:r>
            <w:r w:rsidR="00840D54"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14:paraId="05A7BF7D" w14:textId="16D6B32D" w:rsidR="00910CDA" w:rsidRDefault="003D6C2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Zabezpečenie priaznivého stavu biotopov, ktoré sú predmetom ochrany CHA Vinište, nemôže správa pozemku štátny podnik Lesy Slovenskej republiky (ďalej len „Lesy SR“) zabezpečiť bežným hospodárením. Navrhované opatrenia v CHA Vinište obmedzujú súčasný režim hospodárenia formou navrhovaného pravidelného ročného kosenia s odstránením biomasy alebo navrhovanou formou extenzívneho pasenia plôch stádom oviec a kôz prípadne výrubom náletových drevín. </w:t>
            </w:r>
            <w:r w:rsidRPr="003D6C29">
              <w:rPr>
                <w:rFonts w:ascii="Times" w:hAnsi="Times" w:cs="Times"/>
                <w:sz w:val="20"/>
                <w:szCs w:val="20"/>
              </w:rPr>
              <w:t xml:space="preserve">Činnosti nad rámec bežného obhospodarovania smerujúce k zabezpečeniu priaznivého stavu predmetov ochrany budú zabezpečované zo strany </w:t>
            </w:r>
            <w:r w:rsidR="005A1EDC">
              <w:rPr>
                <w:rFonts w:ascii="Times" w:hAnsi="Times" w:cs="Times"/>
                <w:sz w:val="20"/>
                <w:szCs w:val="20"/>
              </w:rPr>
              <w:t>Štátnej ochrany prírody Slovenskej republiky (</w:t>
            </w:r>
            <w:r w:rsidRPr="003D6C29">
              <w:rPr>
                <w:rFonts w:ascii="Times" w:hAnsi="Times" w:cs="Times"/>
                <w:sz w:val="20"/>
                <w:szCs w:val="20"/>
              </w:rPr>
              <w:t>ŠOP SR</w:t>
            </w:r>
            <w:r w:rsidR="005A1EDC">
              <w:rPr>
                <w:rFonts w:ascii="Times" w:hAnsi="Times" w:cs="Times"/>
                <w:sz w:val="20"/>
                <w:szCs w:val="20"/>
              </w:rPr>
              <w:t>)</w:t>
            </w:r>
            <w:r w:rsidRPr="003D6C29">
              <w:rPr>
                <w:rFonts w:ascii="Times" w:hAnsi="Times" w:cs="Times"/>
                <w:sz w:val="20"/>
                <w:szCs w:val="20"/>
              </w:rPr>
              <w:t xml:space="preserve"> samostatnými projektmi alebo z iných zdrojov a z toho dôvodu nie je predpoklad vzniku dodatočných nákladov na hospodárenie podniku Lesy SR. V prípade, že nebudú alokované finančné prostriedky na činnosti nad rámec bežného obhospodarovania lesov, nebude správca pozemkov viazaný ich vykonaním ani povinnosťami z toho vyplývajúcimi.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3D6C29">
              <w:rPr>
                <w:rFonts w:ascii="Times" w:hAnsi="Times" w:cs="Times"/>
                <w:sz w:val="20"/>
                <w:szCs w:val="20"/>
              </w:rPr>
              <w:t xml:space="preserve">Pri navrhovanom stupni ochrany </w:t>
            </w:r>
            <w:r>
              <w:rPr>
                <w:rFonts w:ascii="Times" w:hAnsi="Times" w:cs="Times"/>
                <w:sz w:val="20"/>
                <w:szCs w:val="20"/>
              </w:rPr>
              <w:t>CHA Vinište</w:t>
            </w:r>
            <w:r w:rsidRPr="003D6C29">
              <w:rPr>
                <w:rFonts w:ascii="Times" w:hAnsi="Times" w:cs="Times"/>
                <w:sz w:val="20"/>
                <w:szCs w:val="20"/>
              </w:rPr>
              <w:t xml:space="preserve"> a zhodnotení obmedzenia bežného hospodárenia pri uplatňovaní navrhovaných spôsobov starostlivosti, nepredpokladáme vplyv</w:t>
            </w:r>
            <w:r>
              <w:rPr>
                <w:rFonts w:ascii="Times" w:hAnsi="Times" w:cs="Times"/>
                <w:sz w:val="20"/>
                <w:szCs w:val="20"/>
              </w:rPr>
              <w:t xml:space="preserve"> ochrany územia na zamestnanosť v regióne. </w:t>
            </w:r>
            <w:r w:rsidR="00910CDA" w:rsidRPr="00910CDA">
              <w:rPr>
                <w:rFonts w:ascii="Times" w:hAnsi="Times" w:cs="Times"/>
                <w:sz w:val="20"/>
                <w:szCs w:val="20"/>
              </w:rPr>
              <w:t>V zmysle ustanovení zákona č. 582/2004 Z. z. o miestnych daniach a miestnom poplatku za komunálne odpady a drobné stavebné odpady v znení neskorších predpisov a všeobecne záväzného nariadenia obce Podhradie č. 2/2012 o miestnych daniach a miestnom poplatku za komunálne odpady a drobné stavebné odpady bolo pre pozemky, ktoré sú súčasťou územia zistené, že v rámci územia sa nevyskytuje pozemok oslobodený od dane.</w:t>
            </w:r>
            <w:r w:rsidR="00910CDA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47EF4039" w14:textId="3F18024C" w:rsidR="001D40F9" w:rsidRDefault="003D6C2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3D6C29">
              <w:rPr>
                <w:rFonts w:ascii="Times" w:hAnsi="Times" w:cs="Times"/>
                <w:sz w:val="20"/>
                <w:szCs w:val="20"/>
              </w:rPr>
              <w:t xml:space="preserve">Na základe  uvedených skutočností Ministerstvo životného prostredia Slovenskej republiky vyhodnotilo, že vyhlásenie CHA </w:t>
            </w:r>
            <w:r>
              <w:rPr>
                <w:rFonts w:ascii="Times" w:hAnsi="Times" w:cs="Times"/>
                <w:sz w:val="20"/>
                <w:szCs w:val="20"/>
              </w:rPr>
              <w:t>Vinište</w:t>
            </w:r>
            <w:r w:rsidRPr="003D6C29">
              <w:rPr>
                <w:rFonts w:ascii="Times" w:hAnsi="Times" w:cs="Times"/>
                <w:sz w:val="20"/>
                <w:szCs w:val="20"/>
              </w:rPr>
              <w:t xml:space="preserve"> nebude mať </w:t>
            </w:r>
            <w:bookmarkStart w:id="0" w:name="_GoBack"/>
            <w:bookmarkEnd w:id="0"/>
            <w:r w:rsidRPr="003D6C29">
              <w:rPr>
                <w:rFonts w:ascii="Times" w:hAnsi="Times" w:cs="Times"/>
                <w:sz w:val="20"/>
                <w:szCs w:val="20"/>
              </w:rPr>
              <w:t>vplyv na podnikateľské prostredie.</w:t>
            </w:r>
          </w:p>
        </w:tc>
      </w:tr>
      <w:tr w:rsidR="001D40F9" w14:paraId="26EB2E8A" w14:textId="77777777">
        <w:trPr>
          <w:divId w:val="8276723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DB86AEE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1D40F9" w14:paraId="6E3BBFFD" w14:textId="77777777">
        <w:trPr>
          <w:divId w:val="8276723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52433" w14:textId="77777777" w:rsidR="004D70D9" w:rsidRPr="00A16C70" w:rsidRDefault="004D70D9" w:rsidP="004D70D9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A16C70">
              <w:rPr>
                <w:rFonts w:ascii="Times" w:hAnsi="Times" w:cs="Times"/>
                <w:i/>
                <w:sz w:val="20"/>
                <w:szCs w:val="20"/>
              </w:rPr>
              <w:t>Uveďte údaje na kontaktnú osobu, ktorú je možné kontaktovať v súvislosti s posúdením vybraných vplyvov.</w:t>
            </w:r>
          </w:p>
          <w:p w14:paraId="6E2A779D" w14:textId="2302D438" w:rsidR="001D40F9" w:rsidRDefault="004D70D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Ján Drotár</w:t>
            </w:r>
            <w:r w:rsidRPr="00A16C70">
              <w:rPr>
                <w:rFonts w:ascii="Times" w:hAnsi="Times" w:cs="Times"/>
                <w:sz w:val="20"/>
                <w:szCs w:val="20"/>
              </w:rPr>
              <w:t>, sekcia ochrany prírody, biodiverzity a krajiny Ministerstva životného prostredia Slovenskej republiky (</w:t>
            </w:r>
            <w:r>
              <w:rPr>
                <w:rFonts w:ascii="Times" w:hAnsi="Times" w:cs="Times"/>
                <w:sz w:val="20"/>
                <w:szCs w:val="20"/>
              </w:rPr>
              <w:t>jan.drotar@enviro.gov.sk</w:t>
            </w:r>
            <w:r w:rsidRPr="00A16C70">
              <w:rPr>
                <w:rFonts w:ascii="Times" w:hAnsi="Times" w:cs="Times"/>
                <w:sz w:val="20"/>
                <w:szCs w:val="20"/>
              </w:rPr>
              <w:t>).</w:t>
            </w:r>
          </w:p>
        </w:tc>
      </w:tr>
      <w:tr w:rsidR="001D40F9" w14:paraId="316C8EFF" w14:textId="77777777">
        <w:trPr>
          <w:divId w:val="8276723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54133CA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1D40F9" w14:paraId="5DBAE3DB" w14:textId="77777777">
        <w:trPr>
          <w:divId w:val="82767235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69279" w14:textId="77777777" w:rsidR="004D70D9" w:rsidRPr="004D70D9" w:rsidRDefault="004D70D9" w:rsidP="004D70D9">
            <w:pPr>
              <w:rPr>
                <w:rFonts w:ascii="Times" w:hAnsi="Times" w:cs="Times"/>
                <w:i/>
                <w:sz w:val="20"/>
                <w:szCs w:val="20"/>
              </w:rPr>
            </w:pPr>
            <w:r w:rsidRPr="004D70D9">
              <w:rPr>
                <w:rFonts w:ascii="Times" w:hAnsi="Times" w:cs="Times"/>
                <w:i/>
                <w:sz w:val="20"/>
                <w:szCs w:val="20"/>
              </w:rPr>
              <w:lastRenderedPageBreak/>
              <w:t>Uveďte zdroje (štatistiky, prieskumy, spoluprácu s odborníkmi a iné), z ktorých ste pri vypracovávaní doložky, príp. analýz vplyvov vychádzali.</w:t>
            </w:r>
          </w:p>
          <w:p w14:paraId="731DEA85" w14:textId="3E941C6B" w:rsidR="001D40F9" w:rsidRDefault="004D70D9">
            <w:pPr>
              <w:rPr>
                <w:rFonts w:ascii="Times" w:hAnsi="Times" w:cs="Times"/>
                <w:sz w:val="20"/>
                <w:szCs w:val="20"/>
              </w:rPr>
            </w:pPr>
            <w:r w:rsidRPr="004D70D9">
              <w:rPr>
                <w:rFonts w:ascii="Times" w:hAnsi="Times" w:cs="Times"/>
                <w:sz w:val="20"/>
                <w:szCs w:val="20"/>
              </w:rPr>
              <w:t xml:space="preserve">Doložka vplyvov bola vypracovaná v spolupráci so Štátnou ochranou prírody Slovenskej republiky (marta.mutnanova@sopsr.sk). </w:t>
            </w:r>
          </w:p>
        </w:tc>
      </w:tr>
      <w:tr w:rsidR="001D40F9" w14:paraId="30F26E85" w14:textId="77777777">
        <w:trPr>
          <w:divId w:val="82767235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65C425FE" w14:textId="77777777" w:rsidR="001D40F9" w:rsidRDefault="001D40F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1D40F9" w14:paraId="0EFF4D00" w14:textId="77777777">
        <w:trPr>
          <w:divId w:val="82767235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5F599" w14:textId="77777777" w:rsidR="00840D54" w:rsidRPr="00840D54" w:rsidRDefault="00840D54" w:rsidP="00840D54">
            <w:pPr>
              <w:jc w:val="both"/>
              <w:rPr>
                <w:rFonts w:ascii="Times" w:hAnsi="Times" w:cs="Times"/>
                <w:i/>
                <w:sz w:val="20"/>
                <w:szCs w:val="20"/>
              </w:rPr>
            </w:pPr>
            <w:r w:rsidRPr="00840D54">
              <w:rPr>
                <w:rFonts w:ascii="Times" w:hAnsi="Times" w:cs="Times"/>
                <w:i/>
                <w:sz w:val="20"/>
                <w:szCs w:val="20"/>
              </w:rPr>
              <w:t>Uveďte stanovisko Komisie pre posudzovanie vybraných vplyvov, ktoré Vám bolo zaslané v rámci predbežného pripomienkového konania.</w:t>
            </w:r>
          </w:p>
          <w:p w14:paraId="22D2198B" w14:textId="77777777" w:rsidR="00840D54" w:rsidRDefault="00840D54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4E42A153" w14:textId="16B73E19" w:rsidR="00060035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uplat</w:t>
            </w:r>
            <w:r w:rsidR="00840D54">
              <w:rPr>
                <w:rFonts w:ascii="Times" w:hAnsi="Times" w:cs="Times"/>
                <w:sz w:val="20"/>
                <w:szCs w:val="20"/>
              </w:rPr>
              <w:t>nila</w:t>
            </w:r>
            <w:r>
              <w:rPr>
                <w:rFonts w:ascii="Times" w:hAnsi="Times" w:cs="Times"/>
                <w:sz w:val="20"/>
                <w:szCs w:val="20"/>
              </w:rPr>
              <w:t xml:space="preserve"> k materiálu nasledovné pripomienky a odporúčania:</w:t>
            </w:r>
          </w:p>
          <w:p w14:paraId="2F2F50B9" w14:textId="77777777" w:rsidR="00840D54" w:rsidRDefault="00840D54" w:rsidP="00A16C70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6D33CFAE" w14:textId="5EC10D7D" w:rsidR="00060035" w:rsidRPr="00A16C70" w:rsidRDefault="001D40F9" w:rsidP="00A16C70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A16C70">
              <w:rPr>
                <w:rFonts w:ascii="Times" w:hAnsi="Times" w:cs="Times"/>
                <w:b/>
                <w:sz w:val="20"/>
                <w:szCs w:val="20"/>
              </w:rPr>
              <w:t>K vplyvom na podnikateľské prostredie</w:t>
            </w:r>
          </w:p>
          <w:p w14:paraId="77B340F1" w14:textId="1D92A1E1" w:rsidR="00060035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odporúča vyžiadať si stanovisko príslušného banského úradu, resp. doplniť v predkladacej správe konštatáciu, či nedochádza v riešenom území ku konfliktu záujmov v zmysle zákona č. 51/1988 Zb. o banskej činnosti</w:t>
            </w:r>
            <w:r w:rsidR="00060035">
              <w:rPr>
                <w:rFonts w:ascii="Times" w:hAnsi="Times" w:cs="Times"/>
                <w:sz w:val="20"/>
                <w:szCs w:val="20"/>
              </w:rPr>
              <w:t>, výbušninách a o štátnej banskej správe v 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 xml:space="preserve"> a v zmysle zákona č. 44/1988 Zb. o ochrane a využití nerastného bohatstva</w:t>
            </w:r>
            <w:r w:rsidR="00060035">
              <w:rPr>
                <w:rFonts w:ascii="Times" w:hAnsi="Times" w:cs="Times"/>
                <w:sz w:val="20"/>
                <w:szCs w:val="20"/>
              </w:rPr>
              <w:t xml:space="preserve"> (banský zákon)</w:t>
            </w:r>
            <w:r>
              <w:rPr>
                <w:rFonts w:ascii="Times" w:hAnsi="Times" w:cs="Times"/>
                <w:sz w:val="20"/>
                <w:szCs w:val="20"/>
              </w:rPr>
              <w:t xml:space="preserve"> v znení neskorších predpisov. Pokiaľ bude doložené, že nedochádza k prekryvom území a záujmov ochrany</w:t>
            </w:r>
            <w:r w:rsidR="00060035">
              <w:rPr>
                <w:rFonts w:ascii="Times" w:hAnsi="Times" w:cs="Times"/>
                <w:sz w:val="20"/>
                <w:szCs w:val="20"/>
              </w:rPr>
              <w:t xml:space="preserve"> prírody a krajiny</w:t>
            </w:r>
            <w:r>
              <w:rPr>
                <w:rFonts w:ascii="Times" w:hAnsi="Times" w:cs="Times"/>
                <w:sz w:val="20"/>
                <w:szCs w:val="20"/>
              </w:rPr>
              <w:t>, Komisia neuplatňuje k predloženým materiálom pripomienky</w:t>
            </w:r>
            <w:r w:rsidR="00060035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060035">
              <w:rPr>
                <w:rFonts w:ascii="Times" w:hAnsi="Times" w:cs="Times"/>
                <w:sz w:val="20"/>
                <w:szCs w:val="20"/>
              </w:rPr>
              <w:t>A</w:t>
            </w:r>
            <w:r>
              <w:rPr>
                <w:rFonts w:ascii="Times" w:hAnsi="Times" w:cs="Times"/>
                <w:sz w:val="20"/>
                <w:szCs w:val="20"/>
              </w:rPr>
              <w:t xml:space="preserve">k by dochádzalo k stretom v území je potrebné vyznačiť vplyvy na </w:t>
            </w:r>
            <w:r w:rsidR="00060035">
              <w:rPr>
                <w:rFonts w:ascii="Times" w:hAnsi="Times" w:cs="Times"/>
                <w:sz w:val="20"/>
                <w:szCs w:val="20"/>
              </w:rPr>
              <w:t xml:space="preserve">podnikateľské prostredie </w:t>
            </w:r>
            <w:r>
              <w:rPr>
                <w:rFonts w:ascii="Times" w:hAnsi="Times" w:cs="Times"/>
                <w:sz w:val="20"/>
                <w:szCs w:val="20"/>
              </w:rPr>
              <w:t>a popísať ich v Analýze vplyvov.</w:t>
            </w:r>
          </w:p>
          <w:p w14:paraId="32CF4BC5" w14:textId="77777777" w:rsidR="00060035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III. Záver: </w:t>
            </w:r>
          </w:p>
          <w:p w14:paraId="559AA5E6" w14:textId="77777777" w:rsidR="00060035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vyjadruje </w:t>
            </w:r>
          </w:p>
          <w:p w14:paraId="28DB4086" w14:textId="77777777" w:rsidR="00060035" w:rsidRDefault="00060035" w:rsidP="00A16C70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7E471198" w14:textId="77777777" w:rsidR="00060035" w:rsidRPr="00A16C70" w:rsidRDefault="001D40F9" w:rsidP="00A16C70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A16C70">
              <w:rPr>
                <w:rFonts w:ascii="Times" w:hAnsi="Times" w:cs="Times"/>
                <w:b/>
                <w:sz w:val="20"/>
                <w:szCs w:val="20"/>
              </w:rPr>
              <w:t>súhlasné stanovisko s návrhom na dopracovanie</w:t>
            </w:r>
          </w:p>
          <w:p w14:paraId="077AE7E9" w14:textId="77777777" w:rsidR="00060035" w:rsidRDefault="00060035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111F9A82" w14:textId="1D58FE05" w:rsidR="00060035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 materiálom predloženým na </w:t>
            </w:r>
            <w:r w:rsidR="00060035">
              <w:rPr>
                <w:rFonts w:ascii="Times" w:hAnsi="Times" w:cs="Times"/>
                <w:sz w:val="20"/>
                <w:szCs w:val="20"/>
              </w:rPr>
              <w:t xml:space="preserve">PPK </w:t>
            </w:r>
            <w:r>
              <w:rPr>
                <w:rFonts w:ascii="Times" w:hAnsi="Times" w:cs="Times"/>
                <w:sz w:val="20"/>
                <w:szCs w:val="20"/>
              </w:rPr>
              <w:t>s odporúčaním na jeho dopracovanie podľa pripomienok</w:t>
            </w:r>
            <w:r w:rsidR="00060035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04771DEF" w14:textId="77777777" w:rsidR="00060035" w:rsidRDefault="00060035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68C40FD8" w14:textId="3226D93E" w:rsidR="00060035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16C70">
              <w:rPr>
                <w:rFonts w:ascii="Times" w:hAnsi="Times" w:cs="Times"/>
                <w:b/>
                <w:sz w:val="20"/>
                <w:szCs w:val="20"/>
              </w:rPr>
              <w:t>Poznámka:</w:t>
            </w:r>
            <w:r>
              <w:rPr>
                <w:rFonts w:ascii="Times" w:hAnsi="Times" w:cs="Times"/>
                <w:sz w:val="20"/>
                <w:szCs w:val="20"/>
              </w:rPr>
              <w:t xml:space="preserve"> Predkladateľ zapracuje </w:t>
            </w:r>
            <w:r w:rsidR="00060035">
              <w:rPr>
                <w:rFonts w:ascii="Times" w:hAnsi="Times" w:cs="Times"/>
                <w:sz w:val="20"/>
                <w:szCs w:val="20"/>
              </w:rPr>
              <w:t xml:space="preserve">uvedené </w:t>
            </w:r>
            <w:r>
              <w:rPr>
                <w:rFonts w:ascii="Times" w:hAnsi="Times" w:cs="Times"/>
                <w:sz w:val="20"/>
                <w:szCs w:val="20"/>
              </w:rPr>
              <w:t>pripomienky a odporúčania na úpravu a uvedie stanovisko Komisie do doložky vybraných vplyvov spolu s vyhodnotením pripomienok.</w:t>
            </w:r>
            <w:r w:rsidR="00060035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44A0D03F" w14:textId="77777777" w:rsidR="00060035" w:rsidRDefault="00060035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14:paraId="6861E79C" w14:textId="77777777" w:rsidR="001D40F9" w:rsidRDefault="001D40F9" w:rsidP="00A16C7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A16C70">
              <w:rPr>
                <w:rFonts w:ascii="Times" w:hAnsi="Times" w:cs="Times"/>
                <w:b/>
                <w:sz w:val="20"/>
                <w:szCs w:val="20"/>
              </w:rPr>
              <w:t>Vyhodnotenie pripomienok:</w:t>
            </w:r>
            <w:r>
              <w:rPr>
                <w:rFonts w:ascii="Times" w:hAnsi="Times" w:cs="Times"/>
                <w:sz w:val="20"/>
                <w:szCs w:val="20"/>
              </w:rPr>
              <w:t xml:space="preserve"> Prekladateľ zohľadnil pripomienku Komisie úpravou v osobitnej časti dôvodovej správy v úprave týkajúcej sa vymedzenia územia chráneného areálu. </w:t>
            </w:r>
          </w:p>
        </w:tc>
      </w:tr>
    </w:tbl>
    <w:p w14:paraId="7339C01B" w14:textId="77777777"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11D71" w14:textId="77777777" w:rsidR="00A86966" w:rsidRDefault="00A86966">
      <w:r>
        <w:separator/>
      </w:r>
    </w:p>
  </w:endnote>
  <w:endnote w:type="continuationSeparator" w:id="0">
    <w:p w14:paraId="0A702827" w14:textId="77777777" w:rsidR="00A86966" w:rsidRDefault="00A8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F393C" w14:textId="77777777" w:rsidR="00A86966" w:rsidRDefault="00A86966">
      <w:r>
        <w:separator/>
      </w:r>
    </w:p>
  </w:footnote>
  <w:footnote w:type="continuationSeparator" w:id="0">
    <w:p w14:paraId="7322BFBA" w14:textId="77777777" w:rsidR="00A86966" w:rsidRDefault="00A8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0035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417F"/>
    <w:rsid w:val="000C6A00"/>
    <w:rsid w:val="000D0A24"/>
    <w:rsid w:val="000D0E54"/>
    <w:rsid w:val="000D1196"/>
    <w:rsid w:val="000D70C9"/>
    <w:rsid w:val="000D7A6C"/>
    <w:rsid w:val="000E00FA"/>
    <w:rsid w:val="000E1C34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064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0F9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6C29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2B1B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D70D9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1EDC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4EB1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3611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0D54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0CDA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16C70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86966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B7505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94F60"/>
  <w14:defaultImageDpi w14:val="96"/>
  <w15:docId w15:val="{133FC121-4E4D-48F7-A291-27CFC02E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B75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75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75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75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750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7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1.7.2017 10:51:33"/>
    <f:field ref="objchangedby" par="" text="Administrator, System"/>
    <f:field ref="objmodifiedat" par="" text="31.7.2017 10:51:3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Lojková Silvia</cp:lastModifiedBy>
  <cp:revision>2</cp:revision>
  <cp:lastPrinted>2019-12-13T12:47:00Z</cp:lastPrinted>
  <dcterms:created xsi:type="dcterms:W3CDTF">2020-01-23T14:43:00Z</dcterms:created>
  <dcterms:modified xsi:type="dcterms:W3CDTF">2020-01-23T14:43:00Z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prostredie_x000d_
Príroda a krajina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vyhlasuje chránený areál Vinište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27 ods. 9 zákona č. 543/2002 Z. z. o ochrane prírody a krajiny v znení neskorších predpisov </vt:lpwstr>
  </property>
  <property fmtid="{D5CDD505-2E9C-101B-9397-08002B2CF9AE}" pid="16" name="FSC#SKEDITIONSLOVLEX@103.510:plnynazovpredpis">
    <vt:lpwstr> Nariadenie vlády  Slovenskej republiky, ktorým sa vyhlasuje chránený areál Vinište</vt:lpwstr>
  </property>
  <property fmtid="{D5CDD505-2E9C-101B-9397-08002B2CF9AE}" pid="17" name="FSC#SKEDITIONSLOVLEX@103.510:rezortcislopredpis">
    <vt:lpwstr>7152/2017 - 9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LP/2017/575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114 a čl. 191 až 193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 Rozhodnutie Komisie  č. 2008/218/ES z  25. január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>zákon č. 543/2002 Z.z. o ochrane prírody a krajiny v znení neskorších predpisov, zákon č. 24/2006 Z.z. o posudzovaní vplyvov na životné prostredie a o zmene a doplnení niektorých zákonov v znení neskorších predpisov, vyhláška Ministerstva životného prostr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17. 7. 2017</vt:lpwstr>
  </property>
  <property fmtid="{D5CDD505-2E9C-101B-9397-08002B2CF9AE}" pid="49" name="FSC#SKEDITIONSLOVLEX@103.510:AttrDateDocPropUkonceniePKK">
    <vt:lpwstr>19. 7. 2017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6" name="FSC#SKEDITIONSLOVLEX@103.510:AttrStrListDocPropAltRiesenia">
    <vt:lpwstr>Nie sú. Navrhované chránené územie sa neprekrýva s iným chráneným územím a ani s územím medzinárodného významu.</vt:lpwstr>
  </property>
  <property fmtid="{D5CDD505-2E9C-101B-9397-08002B2CF9AE}" pid="57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vyhlasuje chránený areál Vinište.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0" name="FSC#COOSYSTEM@1.1:Container">
    <vt:lpwstr>COO.2145.1000.3.2102816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31. 7. 2017</vt:lpwstr>
  </property>
</Properties>
</file>