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Default="00634B9C" w:rsidP="00E70ED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70ED8" w:rsidRPr="000603AB" w:rsidRDefault="00E70ED8" w:rsidP="00E70ED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17899" w:rsidRPr="00C17899" w:rsidRDefault="009E644B" w:rsidP="003B0B40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 xml:space="preserve">Ministerstvo životného prostredia Slovenskej republiky predkladá </w:t>
      </w:r>
      <w:r>
        <w:t>na rokovanie Legislatívnej rady vlády Slovenskej republiky n</w:t>
      </w:r>
      <w:r w:rsidR="008314FE" w:rsidRPr="00C17899">
        <w:t xml:space="preserve">ávrh nariadenia vlády Slovenskej republiky, ktorým sa vyhlasuje chránený areál </w:t>
      </w:r>
      <w:r w:rsidR="00E70ED8">
        <w:t>Bradlo</w:t>
      </w:r>
      <w:r w:rsidR="008314FE" w:rsidRPr="00C17899">
        <w:t xml:space="preserve"> (ďalej len „návrh nariadenia vlády“) podľa § 2</w:t>
      </w:r>
      <w:r w:rsidR="00F900DA" w:rsidRPr="00C17899">
        <w:t>1</w:t>
      </w:r>
      <w:r w:rsidR="008314FE" w:rsidRPr="00C17899">
        <w:t xml:space="preserve"> ods. </w:t>
      </w:r>
      <w:r w:rsidR="00F900DA" w:rsidRPr="00C17899">
        <w:t>1. a 4.</w:t>
      </w:r>
      <w:r w:rsidR="008314FE" w:rsidRPr="00C17899">
        <w:t xml:space="preserve"> zákona č. 543/2002 Z. z. o ochrane prírody a krajiny v znení neskorších predpisov (ďalej len „zákon“).</w:t>
      </w:r>
      <w:r w:rsidR="004B4A49" w:rsidRPr="00C17899">
        <w:t xml:space="preserve"> Dôvodom vyhlásenia navrhovaného chráneného areálu </w:t>
      </w:r>
      <w:r w:rsidR="00E70ED8">
        <w:t>Bradlo</w:t>
      </w:r>
      <w:r w:rsidR="004B4A49" w:rsidRPr="00C17899">
        <w:t xml:space="preserve"> </w:t>
      </w:r>
      <w:r w:rsidR="005C412C" w:rsidRPr="00C17899">
        <w:t xml:space="preserve">(ďalej len „CHA </w:t>
      </w:r>
      <w:r w:rsidR="00E70ED8">
        <w:t>Bradlo</w:t>
      </w:r>
      <w:r w:rsidR="005C412C" w:rsidRPr="00C17899">
        <w:t xml:space="preserve">“) </w:t>
      </w:r>
      <w:r w:rsidR="004B4A49" w:rsidRPr="00C17899">
        <w:t>je aj formálna výzva Európskej komisie k porušeniu č. 2019/2141, ktorá sa týka nedostatočného vyhlasovania lokalít európskeho významu a schvaľovania programov starostlivosti.</w:t>
      </w:r>
    </w:p>
    <w:p w:rsidR="005E673F" w:rsidRPr="00C17899" w:rsidRDefault="008314FE" w:rsidP="003B0B40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>Predkladaným návrhom nariadenia vlády s</w:t>
      </w:r>
      <w:r w:rsidR="00EF6A8A" w:rsidRPr="00C17899">
        <w:t>a</w:t>
      </w:r>
      <w:r w:rsidRPr="00C17899">
        <w:t xml:space="preserve"> za chránené územie </w:t>
      </w:r>
      <w:r w:rsidR="00EF6A8A" w:rsidRPr="00C17899">
        <w:t>vyhlási územie</w:t>
      </w:r>
      <w:r w:rsidRPr="00C17899">
        <w:t xml:space="preserve"> európskeho významu</w:t>
      </w:r>
      <w:r w:rsidR="00EF6A8A" w:rsidRPr="00C17899">
        <w:t xml:space="preserve"> </w:t>
      </w:r>
      <w:r w:rsidR="00E70ED8" w:rsidRPr="00E70ED8">
        <w:t>SKUEV0402 Bradlo</w:t>
      </w:r>
      <w:r w:rsidRPr="00C17899">
        <w:t xml:space="preserve">, </w:t>
      </w:r>
      <w:r w:rsidR="005E673F" w:rsidRPr="00C17899">
        <w:t xml:space="preserve">ktoré </w:t>
      </w:r>
      <w:r w:rsidR="00EF6A8A" w:rsidRPr="00C17899">
        <w:t>bolo zaradené do národného zoznamu území európskeho významu schváleného v roku 2004 a v roku 2008 Európskou komisiou. Lokalita bola zaradená do výnosu Ministerstva životného prostredia Slovenskej republiky č. 3/2004-5.1 zo 14. júla 2004, ktorým sa vydáva národný zoznam území európskeho významu (ďalej len „výnos MŽP SR č. 3/2004-5.1“) a do rozhodnutia Komisie</w:t>
      </w:r>
      <w:r w:rsidR="00735758" w:rsidRPr="00C17899">
        <w:t xml:space="preserve"> 2008/218/ES z 25. januára 2008</w:t>
      </w:r>
      <w:r w:rsidR="00EF6A8A" w:rsidRPr="00C17899">
        <w:t xml:space="preserve">, ktorým sa podľa smernice Rady 92/43/EHS prijíma </w:t>
      </w:r>
      <w:r w:rsidR="00735758" w:rsidRPr="00C17899">
        <w:t xml:space="preserve">prvý aktualizovaný </w:t>
      </w:r>
      <w:r w:rsidR="00EF6A8A" w:rsidRPr="00C17899">
        <w:t>zoznam lokalít európskeho významu v</w:t>
      </w:r>
      <w:r w:rsidR="00735758" w:rsidRPr="00C17899">
        <w:t> alpskom biogeografickom regióne</w:t>
      </w:r>
      <w:r w:rsidR="00EF6A8A" w:rsidRPr="00C17899">
        <w:t xml:space="preserve"> (ďalej </w:t>
      </w:r>
      <w:r w:rsidR="00735758" w:rsidRPr="00C17899">
        <w:t>len „rozhodnutie Komisie 2008/218</w:t>
      </w:r>
      <w:r w:rsidR="00EF6A8A" w:rsidRPr="00C17899">
        <w:t>/E</w:t>
      </w:r>
      <w:r w:rsidR="005E673F" w:rsidRPr="00C17899">
        <w:t>S“). Rozhodnutie Komisie 2008/218</w:t>
      </w:r>
      <w:r w:rsidR="00EF6A8A" w:rsidRPr="00C17899">
        <w:t>/ES bolo ďalej aktualizované novšími rozhodnutiami a aktuálne je účinné vykonávacie rozhodnutie Komisie</w:t>
      </w:r>
      <w:r w:rsidR="005E673F" w:rsidRPr="00C17899">
        <w:t xml:space="preserve"> (EÚ) 2019/17</w:t>
      </w:r>
      <w:r w:rsidR="00EF6A8A" w:rsidRPr="00C17899">
        <w:t xml:space="preserve"> zo 14. decembra 2018, ktorým sa prijíma </w:t>
      </w:r>
      <w:r w:rsidR="005E673F" w:rsidRPr="00C17899">
        <w:t>dvanásta</w:t>
      </w:r>
      <w:r w:rsidR="00EF6A8A" w:rsidRPr="00C17899">
        <w:t xml:space="preserve"> aktualizácia zoznamu lokalít s európskym významom v </w:t>
      </w:r>
      <w:r w:rsidR="005E673F" w:rsidRPr="00C17899">
        <w:t>alpskom</w:t>
      </w:r>
      <w:r w:rsidR="00EF6A8A" w:rsidRPr="00C17899">
        <w:t xml:space="preserve"> biogeografickom regióne.</w:t>
      </w:r>
    </w:p>
    <w:p w:rsidR="004A2D40" w:rsidRPr="00C17899" w:rsidRDefault="00A44E09" w:rsidP="003B0B40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327928">
        <w:t xml:space="preserve">Účelom vyhlásenia </w:t>
      </w:r>
      <w:r w:rsidR="005C412C" w:rsidRPr="00327928">
        <w:t>CHA</w:t>
      </w:r>
      <w:r w:rsidRPr="00327928">
        <w:t xml:space="preserve"> </w:t>
      </w:r>
      <w:r w:rsidR="000332E2" w:rsidRPr="003B0B40">
        <w:t>Bradlo</w:t>
      </w:r>
      <w:r w:rsidRPr="00327928">
        <w:t xml:space="preserve"> je zabezpečenie priaznivého stavu predmetu ochrany CHA </w:t>
      </w:r>
      <w:r w:rsidR="000332E2" w:rsidRPr="003B0B40">
        <w:t>Bradlo</w:t>
      </w:r>
      <w:r w:rsidRPr="00327928">
        <w:t xml:space="preserve">, ktorým </w:t>
      </w:r>
      <w:r w:rsidR="000332E2" w:rsidRPr="003B0B40">
        <w:t>sú biotopy šiestich druhov živočíchov európskeho významu</w:t>
      </w:r>
      <w:r w:rsidRPr="00327928">
        <w:t xml:space="preserve">. </w:t>
      </w:r>
      <w:r w:rsidR="00554926" w:rsidRPr="00327928">
        <w:t>Ciele</w:t>
      </w:r>
      <w:r w:rsidR="00554926" w:rsidRPr="00C17899">
        <w:t xml:space="preserve"> ochrany sú stanovené v projekte ochrany spracovanom ako podklad na vyhlásenie CHA </w:t>
      </w:r>
      <w:r w:rsidR="00156C41">
        <w:t>Bradlo</w:t>
      </w:r>
      <w:r w:rsidR="00554926" w:rsidRPr="00C17899">
        <w:t xml:space="preserve"> a sú rozpracované v programe starostlivosti. Program starostlivosti o CHA </w:t>
      </w:r>
      <w:r w:rsidR="00156C41">
        <w:t>Bradlo</w:t>
      </w:r>
      <w:r w:rsidR="00554926" w:rsidRPr="00C17899">
        <w:t xml:space="preserve"> je zverejnený na webovom sídle Štátnej ochrany prírody Slovenskej na adrese </w:t>
      </w:r>
      <w:r w:rsidR="00156C41" w:rsidRPr="00156C41">
        <w:t>http://www.sopsr.sk/pochabradlo/</w:t>
      </w:r>
      <w:r w:rsidR="00554926" w:rsidRPr="00C17899">
        <w:t>, spoločne s projektom ochrany vypracovaným pre účely vyhlásenia chráneného územia.</w:t>
      </w:r>
    </w:p>
    <w:p w:rsidR="004A2D40" w:rsidRPr="00C17899" w:rsidRDefault="004A2D40" w:rsidP="003B0B40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 xml:space="preserve">Výmera CHA </w:t>
      </w:r>
      <w:r w:rsidR="00156C41">
        <w:t>Bradlo</w:t>
      </w:r>
      <w:r w:rsidRPr="00C17899">
        <w:t xml:space="preserve"> je </w:t>
      </w:r>
      <w:r w:rsidR="004908E6">
        <w:t>0</w:t>
      </w:r>
      <w:r w:rsidRPr="00C17899">
        <w:t xml:space="preserve"> ha. Oproti výnosu MŽP SR č. 3/2004-5.1 bola výmera CHA </w:t>
      </w:r>
      <w:r w:rsidR="001B1F62">
        <w:t>Bradlo</w:t>
      </w:r>
      <w:r w:rsidRPr="00C17899">
        <w:t xml:space="preserve"> znížená z</w:t>
      </w:r>
      <w:r w:rsidR="00745A08">
        <w:t> </w:t>
      </w:r>
      <w:r w:rsidRPr="00C17899">
        <w:t>dôvodu</w:t>
      </w:r>
      <w:r w:rsidR="00745A08">
        <w:t xml:space="preserve">, že </w:t>
      </w:r>
      <w:r w:rsidR="001B31C1">
        <w:t>ide o podzemný priestor</w:t>
      </w:r>
      <w:r w:rsidR="00C471AE">
        <w:t xml:space="preserve"> bez stanovenej výmery</w:t>
      </w:r>
      <w:r w:rsidRPr="00C17899">
        <w:t>.</w:t>
      </w:r>
      <w:r w:rsidR="00C17899" w:rsidRPr="00E70ED8">
        <w:t xml:space="preserve"> </w:t>
      </w:r>
      <w:r w:rsidRPr="00C17899">
        <w:t xml:space="preserve">Navrhovaný </w:t>
      </w:r>
      <w:r w:rsidR="003862CE">
        <w:t>piaty</w:t>
      </w:r>
      <w:r w:rsidRPr="00C17899">
        <w:t xml:space="preserve"> stupeň ochrany zodpovedá doterajšiemu stupňu ochrany, ktorý bol stanovený v predbežnej ochrane územia vo výnose MŽP SR č. 3/2004-5.1.</w:t>
      </w:r>
      <w:r w:rsidR="00FD62B9" w:rsidRPr="00C17899">
        <w:t xml:space="preserve"> Ochranné pásmo sa nevymedzuje.</w:t>
      </w:r>
    </w:p>
    <w:p w:rsidR="004A2D40" w:rsidRDefault="004A2D40" w:rsidP="003B0B40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 xml:space="preserve">Zámer vyhlásiť CHA </w:t>
      </w:r>
      <w:r w:rsidR="003862CE">
        <w:t>Bradlo</w:t>
      </w:r>
      <w:r w:rsidRPr="00C17899">
        <w:t xml:space="preserve"> bol v zmysle § 50 zákona oznámený Okresným úradom </w:t>
      </w:r>
      <w:r w:rsidR="00FD62B9" w:rsidRPr="00C17899">
        <w:t>Nitra</w:t>
      </w:r>
      <w:r w:rsidRPr="00C17899">
        <w:t xml:space="preserve">. Pripomienky k zámeru zo strany dotknutých subjektov boli prerokované a zapracované do materiálu. </w:t>
      </w:r>
    </w:p>
    <w:p w:rsidR="009E644B" w:rsidRPr="00C17899" w:rsidRDefault="009E644B" w:rsidP="003B0B40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bookmarkStart w:id="0" w:name="_GoBack"/>
      <w:r w:rsidRPr="009E644B">
        <w:t xml:space="preserve">MŽP SR prostredníctvom ním poverenej odbornej organizácie ochrany prírody poskytne správcovi informačného systému lesného hospodárstva, ktorým je Národné lesnícke centrum (elektronicky na adresu: nlc@nlcsk.org), vrstvu hraníc chráneného areálu </w:t>
      </w:r>
      <w:r w:rsidR="00243DE7">
        <w:t>Bradlo</w:t>
      </w:r>
      <w:r w:rsidRPr="009E644B">
        <w:t xml:space="preserve"> pred predložením materiálu na rokovanie vlády SR a pred zápisom chráneného areálu </w:t>
      </w:r>
      <w:r w:rsidR="00243DE7">
        <w:t>Bradlo</w:t>
      </w:r>
      <w:r w:rsidRPr="009E644B">
        <w:t xml:space="preserve"> do katastra nehnuteľností.</w:t>
      </w:r>
    </w:p>
    <w:bookmarkEnd w:id="0"/>
    <w:p w:rsidR="004A2D40" w:rsidRPr="00C17899" w:rsidRDefault="004A2D40" w:rsidP="003B0B40">
      <w:pPr>
        <w:pStyle w:val="Normlnywebov"/>
        <w:spacing w:line="276" w:lineRule="auto"/>
        <w:ind w:firstLine="709"/>
        <w:jc w:val="both"/>
        <w:divId w:val="432750217"/>
      </w:pPr>
      <w:r w:rsidRPr="00C17899">
        <w:lastRenderedPageBreak/>
        <w:t xml:space="preserve">Návrh nariadenia vlády nie je predmetom vnútrokomunitárneho pripomienkového konania.  </w:t>
      </w:r>
    </w:p>
    <w:p w:rsidR="008314FE" w:rsidRDefault="004A2D40" w:rsidP="003B0B40">
      <w:pPr>
        <w:pStyle w:val="Normlnywebov"/>
        <w:spacing w:line="276" w:lineRule="auto"/>
        <w:ind w:firstLine="709"/>
        <w:jc w:val="both"/>
        <w:divId w:val="432750217"/>
      </w:pPr>
      <w:r w:rsidRPr="00C17899">
        <w:t>Dátum účinnosti návrhu nariadenia vlády je</w:t>
      </w:r>
      <w:r w:rsidR="009E644B" w:rsidRPr="009E644B">
        <w:t xml:space="preserve"> vzhľadom na dĺžku legislatívneho procesu</w:t>
      </w:r>
      <w:r w:rsidRPr="009E644B">
        <w:t xml:space="preserve"> </w:t>
      </w:r>
      <w:r w:rsidRPr="00C17899">
        <w:t xml:space="preserve">navrhnutý </w:t>
      </w:r>
      <w:r w:rsidRPr="009E644B">
        <w:t xml:space="preserve">na </w:t>
      </w:r>
      <w:r w:rsidR="005C412C" w:rsidRPr="009E644B">
        <w:t>1</w:t>
      </w:r>
      <w:r w:rsidRPr="009E644B">
        <w:t xml:space="preserve">. </w:t>
      </w:r>
      <w:r w:rsidR="009E644B">
        <w:t>marec</w:t>
      </w:r>
      <w:r w:rsidR="00FD62B9" w:rsidRPr="009E644B">
        <w:t xml:space="preserve"> 2020</w:t>
      </w:r>
      <w:r w:rsidRPr="009E644B">
        <w:t>.</w:t>
      </w:r>
    </w:p>
    <w:p w:rsidR="008314FE" w:rsidRDefault="008314FE">
      <w:pPr>
        <w:pStyle w:val="Normlnywebov"/>
        <w:jc w:val="both"/>
        <w:divId w:val="432750217"/>
      </w:pPr>
    </w:p>
    <w:p w:rsidR="008314FE" w:rsidRDefault="008314FE">
      <w:pPr>
        <w:pStyle w:val="Normlnywebov"/>
        <w:jc w:val="both"/>
        <w:divId w:val="432750217"/>
      </w:pPr>
      <w:r>
        <w:t> </w:t>
      </w:r>
    </w:p>
    <w:p w:rsidR="008314FE" w:rsidRDefault="008314FE">
      <w:pPr>
        <w:pStyle w:val="Normlnywebov"/>
        <w:divId w:val="432750217"/>
      </w:pPr>
      <w:r>
        <w:t> </w:t>
      </w:r>
    </w:p>
    <w:p w:rsidR="00E14E7F" w:rsidRDefault="008314FE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22" w:rsidRDefault="00AE0C22" w:rsidP="000A67D5">
      <w:pPr>
        <w:spacing w:after="0" w:line="240" w:lineRule="auto"/>
      </w:pPr>
      <w:r>
        <w:separator/>
      </w:r>
    </w:p>
  </w:endnote>
  <w:endnote w:type="continuationSeparator" w:id="0">
    <w:p w:rsidR="00AE0C22" w:rsidRDefault="00AE0C2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329218"/>
      <w:docPartObj>
        <w:docPartGallery w:val="Page Numbers (Bottom of Page)"/>
        <w:docPartUnique/>
      </w:docPartObj>
    </w:sdtPr>
    <w:sdtContent>
      <w:p w:rsidR="00243DE7" w:rsidRDefault="00243D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3DE7" w:rsidRDefault="00243D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22" w:rsidRDefault="00AE0C22" w:rsidP="000A67D5">
      <w:pPr>
        <w:spacing w:after="0" w:line="240" w:lineRule="auto"/>
      </w:pPr>
      <w:r>
        <w:separator/>
      </w:r>
    </w:p>
  </w:footnote>
  <w:footnote w:type="continuationSeparator" w:id="0">
    <w:p w:rsidR="00AE0C22" w:rsidRDefault="00AE0C2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0532"/>
    <w:rsid w:val="00025017"/>
    <w:rsid w:val="000332E2"/>
    <w:rsid w:val="000603AB"/>
    <w:rsid w:val="0006543E"/>
    <w:rsid w:val="00092DD6"/>
    <w:rsid w:val="000A67D5"/>
    <w:rsid w:val="000C30FD"/>
    <w:rsid w:val="000E25CA"/>
    <w:rsid w:val="000F084D"/>
    <w:rsid w:val="001034F7"/>
    <w:rsid w:val="00146547"/>
    <w:rsid w:val="00146B48"/>
    <w:rsid w:val="00150388"/>
    <w:rsid w:val="00156C41"/>
    <w:rsid w:val="0016499B"/>
    <w:rsid w:val="00184B60"/>
    <w:rsid w:val="001A3641"/>
    <w:rsid w:val="001B1F62"/>
    <w:rsid w:val="001B31C1"/>
    <w:rsid w:val="002109B0"/>
    <w:rsid w:val="0021228E"/>
    <w:rsid w:val="002273EC"/>
    <w:rsid w:val="00227ED0"/>
    <w:rsid w:val="00230F3C"/>
    <w:rsid w:val="00243DE7"/>
    <w:rsid w:val="0026610F"/>
    <w:rsid w:val="002702D6"/>
    <w:rsid w:val="002A5577"/>
    <w:rsid w:val="003111B8"/>
    <w:rsid w:val="00322014"/>
    <w:rsid w:val="00327928"/>
    <w:rsid w:val="003862CE"/>
    <w:rsid w:val="0039526D"/>
    <w:rsid w:val="003B0B40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08E6"/>
    <w:rsid w:val="00496E0B"/>
    <w:rsid w:val="004A2D40"/>
    <w:rsid w:val="004B4A49"/>
    <w:rsid w:val="004C2A55"/>
    <w:rsid w:val="004E70BA"/>
    <w:rsid w:val="00532574"/>
    <w:rsid w:val="0053385C"/>
    <w:rsid w:val="00554926"/>
    <w:rsid w:val="00581D58"/>
    <w:rsid w:val="0059081C"/>
    <w:rsid w:val="005C412C"/>
    <w:rsid w:val="005E673F"/>
    <w:rsid w:val="00634B9C"/>
    <w:rsid w:val="00642FB8"/>
    <w:rsid w:val="0064520F"/>
    <w:rsid w:val="00657226"/>
    <w:rsid w:val="006A3681"/>
    <w:rsid w:val="006E7C00"/>
    <w:rsid w:val="00701F5F"/>
    <w:rsid w:val="007055C1"/>
    <w:rsid w:val="00735758"/>
    <w:rsid w:val="00745A08"/>
    <w:rsid w:val="00764FAC"/>
    <w:rsid w:val="00766598"/>
    <w:rsid w:val="007746DD"/>
    <w:rsid w:val="00777C34"/>
    <w:rsid w:val="007A1010"/>
    <w:rsid w:val="007D7AE6"/>
    <w:rsid w:val="0081645A"/>
    <w:rsid w:val="008314FE"/>
    <w:rsid w:val="00832FE5"/>
    <w:rsid w:val="008354BD"/>
    <w:rsid w:val="008371AB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E644B"/>
    <w:rsid w:val="00A05DD1"/>
    <w:rsid w:val="00A34073"/>
    <w:rsid w:val="00A44E09"/>
    <w:rsid w:val="00A54A16"/>
    <w:rsid w:val="00AE0C22"/>
    <w:rsid w:val="00AF457A"/>
    <w:rsid w:val="00B10E74"/>
    <w:rsid w:val="00B133CC"/>
    <w:rsid w:val="00B67ED2"/>
    <w:rsid w:val="00B75BB0"/>
    <w:rsid w:val="00B81906"/>
    <w:rsid w:val="00B906B2"/>
    <w:rsid w:val="00BC73A9"/>
    <w:rsid w:val="00BD1FAB"/>
    <w:rsid w:val="00BE7302"/>
    <w:rsid w:val="00C17899"/>
    <w:rsid w:val="00C35BC3"/>
    <w:rsid w:val="00C471AE"/>
    <w:rsid w:val="00C65A4A"/>
    <w:rsid w:val="00C920E8"/>
    <w:rsid w:val="00CA4563"/>
    <w:rsid w:val="00CB2956"/>
    <w:rsid w:val="00CE47A6"/>
    <w:rsid w:val="00D11985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70ED8"/>
    <w:rsid w:val="00E840B3"/>
    <w:rsid w:val="00EA7C00"/>
    <w:rsid w:val="00EB6EF2"/>
    <w:rsid w:val="00EC027B"/>
    <w:rsid w:val="00EE0D4A"/>
    <w:rsid w:val="00EF1425"/>
    <w:rsid w:val="00EF6A8A"/>
    <w:rsid w:val="00F256C4"/>
    <w:rsid w:val="00F2656B"/>
    <w:rsid w:val="00F26A4A"/>
    <w:rsid w:val="00F46B1B"/>
    <w:rsid w:val="00F900DA"/>
    <w:rsid w:val="00FA0ABD"/>
    <w:rsid w:val="00FB12C1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7.2017 12:10:54"/>
    <f:field ref="objchangedby" par="" text="Administrator, System"/>
    <f:field ref="objmodifiedat" par="" text="28.7.2017 12:10:5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996662-5ABE-4CA8-B524-71C8B229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2020-01-24T12:13:00Z</dcterms:created>
  <dcterms:modified xsi:type="dcterms:W3CDTF">2020-02-06T10:53:00Z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Vinište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Vinište</vt:lpwstr>
  </property>
  <property fmtid="{D5CDD505-2E9C-101B-9397-08002B2CF9AE}" pid="17" name="FSC#SKEDITIONSLOVLEX@103.510:rezortcislopredpis">
    <vt:lpwstr>7152/2017 - 9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COO.2145.1000.3.2100755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28. 7. 2017</vt:lpwstr>
  </property>
</Properties>
</file>