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175816" w:rsidRDefault="00634B9C" w:rsidP="00FA5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816">
        <w:rPr>
          <w:rFonts w:ascii="Times New Roman" w:hAnsi="Times New Roman"/>
          <w:b/>
          <w:sz w:val="24"/>
          <w:szCs w:val="24"/>
        </w:rPr>
        <w:t>PREDKLADACIA SPRÁVA</w:t>
      </w:r>
    </w:p>
    <w:p w:rsidR="00F6565B" w:rsidRDefault="00F6565B" w:rsidP="00FA5571">
      <w:pPr>
        <w:pStyle w:val="Normlnywebov"/>
        <w:spacing w:before="0" w:beforeAutospacing="0" w:after="120" w:afterAutospacing="0"/>
        <w:jc w:val="both"/>
        <w:divId w:val="1135489262"/>
      </w:pPr>
    </w:p>
    <w:p w:rsidR="00486F6B" w:rsidRPr="00175816" w:rsidRDefault="002834B5" w:rsidP="00486F6B">
      <w:pPr>
        <w:pStyle w:val="Normlnywebov"/>
        <w:spacing w:before="0" w:beforeAutospacing="0" w:after="120" w:afterAutospacing="0" w:line="276" w:lineRule="auto"/>
        <w:ind w:firstLine="709"/>
        <w:jc w:val="both"/>
        <w:divId w:val="1135489262"/>
      </w:pPr>
      <w:r w:rsidRPr="0004636D">
        <w:t xml:space="preserve">Ministerstvo životného prostredia Slovenskej republiky predkladá na rokovanie Legislatívnej rady vlády Slovenskej republiky návrh nariadenia vlády Slovenskej republiky, </w:t>
      </w:r>
      <w:r w:rsidR="0004636D" w:rsidRPr="0004636D">
        <w:t xml:space="preserve">ktorým sa vyhlasuje chránený areál Jurský chlm </w:t>
      </w:r>
      <w:r w:rsidRPr="0004636D">
        <w:t>(ďalej len „návrh nariadenia vlády“) podľa § 21 ods. 1 a 4 zákona č. 543/2002 Z. z. o ochrane prírody a krajiny v znení neskorších predpisov (ďalej len „zákon“).</w:t>
      </w:r>
      <w:r w:rsidR="0004636D">
        <w:t xml:space="preserve"> </w:t>
      </w:r>
      <w:r w:rsidR="00B37E82" w:rsidRPr="00674648">
        <w:t>Dôvodom vyhlásenia navrhovaného chráneného areálu</w:t>
      </w:r>
      <w:r w:rsidR="00DC2171" w:rsidRPr="00674648">
        <w:t xml:space="preserve"> </w:t>
      </w:r>
      <w:r w:rsidR="00357DAC">
        <w:t xml:space="preserve">Jurský chlm </w:t>
      </w:r>
      <w:r w:rsidR="00B37E82" w:rsidRPr="00674648">
        <w:t xml:space="preserve">je </w:t>
      </w:r>
      <w:r w:rsidR="00486F6B" w:rsidRPr="00486F6B">
        <w:t>aj</w:t>
      </w:r>
      <w:r w:rsidR="006D69C4" w:rsidRPr="006D69C4">
        <w:rPr>
          <w:strike/>
          <w:color w:val="FFFFFF" w:themeColor="background1"/>
        </w:rPr>
        <w:t xml:space="preserve"> </w:t>
      </w:r>
      <w:r w:rsidR="00486F6B" w:rsidRPr="006D69C4">
        <w:t>formálna výzva Európskej komisie k porušeniu č. 2019/2141</w:t>
      </w:r>
      <w:r w:rsidR="00486F6B">
        <w:t xml:space="preserve">, </w:t>
      </w:r>
      <w:r w:rsidR="00B37E82" w:rsidRPr="00674648">
        <w:t>ktor</w:t>
      </w:r>
      <w:r w:rsidR="00486F6B">
        <w:t>á</w:t>
      </w:r>
      <w:r w:rsidR="00B37E82" w:rsidRPr="00674648">
        <w:t xml:space="preserve"> sa týka nedostatočného vyhlasovania</w:t>
      </w:r>
      <w:r w:rsidR="00943DE6" w:rsidRPr="00674648">
        <w:t xml:space="preserve"> </w:t>
      </w:r>
      <w:r w:rsidR="00B37E82" w:rsidRPr="00674648">
        <w:t xml:space="preserve">lokalít európskeho významu </w:t>
      </w:r>
      <w:r w:rsidR="00357DAC">
        <w:t>a schvaľovania programov starostlivosti</w:t>
      </w:r>
      <w:r w:rsidR="00B37E82" w:rsidRPr="00674648">
        <w:t xml:space="preserve">. </w:t>
      </w:r>
    </w:p>
    <w:p w:rsidR="0032517B" w:rsidRDefault="0032517B" w:rsidP="007328FD">
      <w:pPr>
        <w:pStyle w:val="Normlnywebov"/>
        <w:spacing w:before="0" w:beforeAutospacing="0" w:after="120" w:afterAutospacing="0" w:line="276" w:lineRule="auto"/>
        <w:ind w:firstLine="709"/>
        <w:jc w:val="both"/>
        <w:divId w:val="1135489262"/>
      </w:pPr>
      <w:r>
        <w:t>Predkladaným návrhom nariadenia vlády sa za chránené územie</w:t>
      </w:r>
      <w:r w:rsidRPr="003805DA">
        <w:t xml:space="preserve"> </w:t>
      </w:r>
      <w:r>
        <w:t>vyhlási územie európskeho významu SKUEV0068 Jurský chlm, ktoré bolo zaradené do národného zoznamu území</w:t>
      </w:r>
      <w:r w:rsidR="001B14FF">
        <w:t xml:space="preserve"> európskeho významu schváleného v roku </w:t>
      </w:r>
      <w:r>
        <w:t>2004 a </w:t>
      </w:r>
      <w:r w:rsidR="001B14FF">
        <w:t xml:space="preserve">v roku </w:t>
      </w:r>
      <w:r>
        <w:t>2008 Európskou komisiou. Lokalita</w:t>
      </w:r>
      <w:r w:rsidR="0076213D">
        <w:t xml:space="preserve"> bola zaradená do výnosu Ministerstva</w:t>
      </w:r>
      <w:r>
        <w:t xml:space="preserve"> </w:t>
      </w:r>
      <w:r w:rsidRPr="00652A09">
        <w:t>životného prostredia Slovenskej republiky č. 3/2004-5.1 zo 14. júla 2004, ktorým sa vydáva národný zoznam území európskeho významu</w:t>
      </w:r>
      <w:r w:rsidR="0076213D">
        <w:t xml:space="preserve"> (ďalej len „výnos MŽP SR č. 3/2004-5.1“)</w:t>
      </w:r>
      <w:r>
        <w:t xml:space="preserve"> a</w:t>
      </w:r>
      <w:r w:rsidR="0076213D">
        <w:t xml:space="preserve"> do </w:t>
      </w:r>
      <w:r>
        <w:t xml:space="preserve">rozhodnutia Komisie 2008/26/ES z 13. novembra 2007, ktorým sa podľa smernice Rady 92/43/EHS prijíma zoznam lokalít európskeho významu v Panónskej biogeografickej oblasti (ďalej len „rozhodnutie Komisie 2008/26/ES“). Rozhodnutie Komisie 2008/26/ES bolo nahradené vykonávacím rozhodnutím Komisie (EÚ) 2019/16 zo 14. decembra 2018, ktorým sa prijíma desiata aktualizácia zoznamu lokalít s európskym významom v panónskom biogeografickom regióne. </w:t>
      </w:r>
    </w:p>
    <w:p w:rsidR="005D0EFE" w:rsidRPr="00223BBD" w:rsidRDefault="00017CFC" w:rsidP="007328FD">
      <w:pPr>
        <w:pStyle w:val="Normlnywebov"/>
        <w:spacing w:before="0" w:beforeAutospacing="0" w:after="120" w:afterAutospacing="0" w:line="276" w:lineRule="auto"/>
        <w:ind w:firstLine="709"/>
        <w:jc w:val="both"/>
        <w:divId w:val="1135489262"/>
      </w:pPr>
      <w:r w:rsidRPr="00175816">
        <w:t xml:space="preserve"> </w:t>
      </w:r>
      <w:r w:rsidR="001B14FF">
        <w:t xml:space="preserve">Predmetom </w:t>
      </w:r>
      <w:r w:rsidR="000405CC" w:rsidRPr="00175816">
        <w:t xml:space="preserve">ochrany navrhovaného </w:t>
      </w:r>
      <w:r w:rsidR="00357DAC">
        <w:t xml:space="preserve">chráneného areálu </w:t>
      </w:r>
      <w:r w:rsidR="006429A7" w:rsidRPr="00175816">
        <w:t xml:space="preserve">sú dva prioritné </w:t>
      </w:r>
      <w:r w:rsidR="000405CC" w:rsidRPr="00175816">
        <w:t>biotop</w:t>
      </w:r>
      <w:r w:rsidR="006429A7" w:rsidRPr="00175816">
        <w:t>y</w:t>
      </w:r>
      <w:r w:rsidR="000405CC" w:rsidRPr="00175816">
        <w:t xml:space="preserve"> </w:t>
      </w:r>
      <w:r w:rsidR="00CB0C76" w:rsidRPr="00175816">
        <w:t>európskeho významu</w:t>
      </w:r>
      <w:r w:rsidR="00357DAC">
        <w:t>,</w:t>
      </w:r>
      <w:r w:rsidR="006429A7" w:rsidRPr="00175816">
        <w:t xml:space="preserve"> ako aj biotopy druhov rastlín európskeho a národného významu.</w:t>
      </w:r>
      <w:r w:rsidR="00A4620A" w:rsidRPr="00175816">
        <w:t xml:space="preserve"> </w:t>
      </w:r>
      <w:r w:rsidR="005D0EFE" w:rsidRPr="00223BBD">
        <w:t xml:space="preserve">Dlhodobým cieľom ochrany je do roku 2027 dosiahnuť priaznivý stav predmetov ochrany a následne zabezpečiť zachovanie tohto stavu. Ciele ochrany sú stanovené v projekte ochrany spracovanom ako podklad na vyhlásenie chráneného areálu </w:t>
      </w:r>
      <w:r w:rsidR="005D0EFE">
        <w:t>Jurský chlm</w:t>
      </w:r>
      <w:r w:rsidR="005D0EFE" w:rsidRPr="00223BBD">
        <w:t xml:space="preserve"> a sú rozpracované v programe starostlivosti. Projekt ochrany i program starostlivosti o chránený areál </w:t>
      </w:r>
      <w:r w:rsidR="005D0EFE">
        <w:t>Jurský chlm</w:t>
      </w:r>
      <w:r w:rsidR="005D0EFE" w:rsidRPr="00223BBD">
        <w:t xml:space="preserve"> sú zverejnené na webovom sídle Štátnej ochrany prírody Slovenskej republiky. </w:t>
      </w:r>
    </w:p>
    <w:p w:rsidR="0004636D" w:rsidRDefault="0004636D" w:rsidP="0004636D">
      <w:pPr>
        <w:pStyle w:val="Normlnywebov"/>
        <w:spacing w:before="0" w:beforeAutospacing="0" w:after="120" w:afterAutospacing="0" w:line="276" w:lineRule="auto"/>
        <w:ind w:firstLine="709"/>
        <w:jc w:val="both"/>
        <w:divId w:val="1135489262"/>
      </w:pPr>
      <w:r w:rsidRPr="0004636D">
        <w:t xml:space="preserve">MŽP SR prostredníctvom ním poverenej odbornej organizácie ochrany prírody poskytne správcovi informačného systému lesného hospodárstva, ktorým je Národné lesnícke centrum (elektronicky na adresu: nlc@nlcsk.org), vrstvu hraníc chráneného areálu </w:t>
      </w:r>
      <w:r w:rsidR="00697837">
        <w:t>Jurský chlm</w:t>
      </w:r>
      <w:r w:rsidR="00697837" w:rsidRPr="0004636D">
        <w:t xml:space="preserve"> </w:t>
      </w:r>
      <w:r w:rsidRPr="0004636D">
        <w:t xml:space="preserve">pred predložením materiálu na rokovanie vlády SR a pred zápisom chráneného areálu </w:t>
      </w:r>
      <w:r w:rsidR="00697837">
        <w:t>Jurský chlm</w:t>
      </w:r>
      <w:bookmarkStart w:id="0" w:name="_GoBack"/>
      <w:bookmarkEnd w:id="0"/>
      <w:r w:rsidRPr="0004636D">
        <w:t xml:space="preserve"> do katastra nehnuteľností.</w:t>
      </w:r>
    </w:p>
    <w:p w:rsidR="00AB3B6B" w:rsidRPr="00175816" w:rsidRDefault="00AB3B6B" w:rsidP="007328FD">
      <w:pPr>
        <w:pStyle w:val="Normlnywebov"/>
        <w:spacing w:before="0" w:beforeAutospacing="0" w:after="120" w:afterAutospacing="0" w:line="276" w:lineRule="auto"/>
        <w:ind w:firstLine="709"/>
        <w:jc w:val="both"/>
        <w:divId w:val="1135489262"/>
      </w:pPr>
      <w:r w:rsidRPr="00175816">
        <w:t>Návrh nariadenia vlády nie je predmetom vnútrokomunitárneho pripomienkového konania.  </w:t>
      </w:r>
    </w:p>
    <w:p w:rsidR="0004636D" w:rsidRPr="00A426DB" w:rsidRDefault="0004636D" w:rsidP="0004636D">
      <w:pPr>
        <w:pStyle w:val="Normlnywebov"/>
        <w:spacing w:line="276" w:lineRule="auto"/>
        <w:ind w:firstLine="709"/>
        <w:jc w:val="both"/>
      </w:pPr>
      <w:r w:rsidRPr="00A426DB">
        <w:t xml:space="preserve">Dátum účinnosti návrhu </w:t>
      </w:r>
      <w:r w:rsidRPr="0004636D">
        <w:t>nariadenia vlády je vzhľadom na dĺžku legislatívneho procesu</w:t>
      </w:r>
      <w:r w:rsidRPr="000817C2">
        <w:t xml:space="preserve"> navrhnutý na 1. marec 2020.</w:t>
      </w:r>
    </w:p>
    <w:p w:rsidR="00E076A2" w:rsidRPr="00175816" w:rsidRDefault="00E076A2" w:rsidP="0004636D">
      <w:pPr>
        <w:spacing w:after="120"/>
        <w:ind w:firstLine="709"/>
        <w:rPr>
          <w:sz w:val="24"/>
          <w:szCs w:val="24"/>
        </w:rPr>
      </w:pPr>
    </w:p>
    <w:sectPr w:rsidR="00E076A2" w:rsidRPr="00175816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13" w:rsidRDefault="00492013" w:rsidP="000A67D5">
      <w:pPr>
        <w:spacing w:after="0" w:line="240" w:lineRule="auto"/>
      </w:pPr>
      <w:r>
        <w:separator/>
      </w:r>
    </w:p>
  </w:endnote>
  <w:endnote w:type="continuationSeparator" w:id="0">
    <w:p w:rsidR="00492013" w:rsidRDefault="00492013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13" w:rsidRDefault="00492013" w:rsidP="000A67D5">
      <w:pPr>
        <w:spacing w:after="0" w:line="240" w:lineRule="auto"/>
      </w:pPr>
      <w:r>
        <w:separator/>
      </w:r>
    </w:p>
  </w:footnote>
  <w:footnote w:type="continuationSeparator" w:id="0">
    <w:p w:rsidR="00492013" w:rsidRDefault="00492013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17CFC"/>
    <w:rsid w:val="00025017"/>
    <w:rsid w:val="000405CC"/>
    <w:rsid w:val="000457AB"/>
    <w:rsid w:val="0004636D"/>
    <w:rsid w:val="000603AB"/>
    <w:rsid w:val="0006543E"/>
    <w:rsid w:val="00092DD6"/>
    <w:rsid w:val="000A67D5"/>
    <w:rsid w:val="000C30FD"/>
    <w:rsid w:val="000E25CA"/>
    <w:rsid w:val="000E44D1"/>
    <w:rsid w:val="001034F7"/>
    <w:rsid w:val="00113F0D"/>
    <w:rsid w:val="0012463A"/>
    <w:rsid w:val="00141D15"/>
    <w:rsid w:val="00146547"/>
    <w:rsid w:val="00146B48"/>
    <w:rsid w:val="00150388"/>
    <w:rsid w:val="00175816"/>
    <w:rsid w:val="001825F3"/>
    <w:rsid w:val="0018311B"/>
    <w:rsid w:val="001A3641"/>
    <w:rsid w:val="001B14FF"/>
    <w:rsid w:val="001B7FFE"/>
    <w:rsid w:val="002109B0"/>
    <w:rsid w:val="0021228E"/>
    <w:rsid w:val="00223BBD"/>
    <w:rsid w:val="00230F3C"/>
    <w:rsid w:val="002560C7"/>
    <w:rsid w:val="0026610F"/>
    <w:rsid w:val="002702D6"/>
    <w:rsid w:val="002834B5"/>
    <w:rsid w:val="00283797"/>
    <w:rsid w:val="002A5577"/>
    <w:rsid w:val="002E13F3"/>
    <w:rsid w:val="003111B8"/>
    <w:rsid w:val="00311B3F"/>
    <w:rsid w:val="00322014"/>
    <w:rsid w:val="0032517B"/>
    <w:rsid w:val="0034456B"/>
    <w:rsid w:val="00357DAC"/>
    <w:rsid w:val="003805DA"/>
    <w:rsid w:val="0039526D"/>
    <w:rsid w:val="00395E83"/>
    <w:rsid w:val="003B435B"/>
    <w:rsid w:val="003D5E45"/>
    <w:rsid w:val="003E2DC5"/>
    <w:rsid w:val="003E3CDC"/>
    <w:rsid w:val="003E4226"/>
    <w:rsid w:val="003E4654"/>
    <w:rsid w:val="00422DEC"/>
    <w:rsid w:val="00427F9B"/>
    <w:rsid w:val="004337BA"/>
    <w:rsid w:val="00436C44"/>
    <w:rsid w:val="00441391"/>
    <w:rsid w:val="00456912"/>
    <w:rsid w:val="00464426"/>
    <w:rsid w:val="00465F4A"/>
    <w:rsid w:val="004700C4"/>
    <w:rsid w:val="00473D41"/>
    <w:rsid w:val="00474A9D"/>
    <w:rsid w:val="00486F6B"/>
    <w:rsid w:val="00492013"/>
    <w:rsid w:val="00496E0B"/>
    <w:rsid w:val="004C2A55"/>
    <w:rsid w:val="004E70BA"/>
    <w:rsid w:val="0051321E"/>
    <w:rsid w:val="00532574"/>
    <w:rsid w:val="0053385C"/>
    <w:rsid w:val="00547526"/>
    <w:rsid w:val="00562864"/>
    <w:rsid w:val="00581D58"/>
    <w:rsid w:val="0059081C"/>
    <w:rsid w:val="005910C3"/>
    <w:rsid w:val="005D0EFE"/>
    <w:rsid w:val="005F7F7A"/>
    <w:rsid w:val="00634B9C"/>
    <w:rsid w:val="006429A7"/>
    <w:rsid w:val="00642FB8"/>
    <w:rsid w:val="0064410B"/>
    <w:rsid w:val="00657226"/>
    <w:rsid w:val="00674648"/>
    <w:rsid w:val="00691F54"/>
    <w:rsid w:val="006971AE"/>
    <w:rsid w:val="00697837"/>
    <w:rsid w:val="00697E91"/>
    <w:rsid w:val="006A1890"/>
    <w:rsid w:val="006A3681"/>
    <w:rsid w:val="006B3C3A"/>
    <w:rsid w:val="006D69C4"/>
    <w:rsid w:val="006F04F1"/>
    <w:rsid w:val="007055C1"/>
    <w:rsid w:val="007328FD"/>
    <w:rsid w:val="0076213D"/>
    <w:rsid w:val="00764FAC"/>
    <w:rsid w:val="00766598"/>
    <w:rsid w:val="007746DD"/>
    <w:rsid w:val="00777C34"/>
    <w:rsid w:val="007A1010"/>
    <w:rsid w:val="007B0A5A"/>
    <w:rsid w:val="007D7AE6"/>
    <w:rsid w:val="0081645A"/>
    <w:rsid w:val="00822321"/>
    <w:rsid w:val="008354BD"/>
    <w:rsid w:val="0084052F"/>
    <w:rsid w:val="00876A3D"/>
    <w:rsid w:val="00880BB5"/>
    <w:rsid w:val="00884BE3"/>
    <w:rsid w:val="008A158C"/>
    <w:rsid w:val="008A1964"/>
    <w:rsid w:val="008B163F"/>
    <w:rsid w:val="008C4F42"/>
    <w:rsid w:val="008D2B72"/>
    <w:rsid w:val="008E2844"/>
    <w:rsid w:val="008E3D2E"/>
    <w:rsid w:val="0090100E"/>
    <w:rsid w:val="00913BE5"/>
    <w:rsid w:val="009239D9"/>
    <w:rsid w:val="00943DE6"/>
    <w:rsid w:val="00973622"/>
    <w:rsid w:val="00977665"/>
    <w:rsid w:val="00984334"/>
    <w:rsid w:val="009A4446"/>
    <w:rsid w:val="009B2526"/>
    <w:rsid w:val="009C6C5C"/>
    <w:rsid w:val="009D6F8B"/>
    <w:rsid w:val="00A05DD1"/>
    <w:rsid w:val="00A32BBB"/>
    <w:rsid w:val="00A378D1"/>
    <w:rsid w:val="00A434FD"/>
    <w:rsid w:val="00A4620A"/>
    <w:rsid w:val="00A54A16"/>
    <w:rsid w:val="00A83357"/>
    <w:rsid w:val="00A9121A"/>
    <w:rsid w:val="00AB3B6B"/>
    <w:rsid w:val="00AF1ECD"/>
    <w:rsid w:val="00AF457A"/>
    <w:rsid w:val="00B133CC"/>
    <w:rsid w:val="00B37E82"/>
    <w:rsid w:val="00B5102C"/>
    <w:rsid w:val="00B67ED2"/>
    <w:rsid w:val="00B75BB0"/>
    <w:rsid w:val="00B80AB2"/>
    <w:rsid w:val="00B81906"/>
    <w:rsid w:val="00B906B2"/>
    <w:rsid w:val="00BA7D34"/>
    <w:rsid w:val="00BD1FAB"/>
    <w:rsid w:val="00BE7302"/>
    <w:rsid w:val="00C35BC3"/>
    <w:rsid w:val="00C47F82"/>
    <w:rsid w:val="00C6391E"/>
    <w:rsid w:val="00C6488D"/>
    <w:rsid w:val="00C65A4A"/>
    <w:rsid w:val="00C77047"/>
    <w:rsid w:val="00C87AF6"/>
    <w:rsid w:val="00C920E8"/>
    <w:rsid w:val="00CA4563"/>
    <w:rsid w:val="00CB0C76"/>
    <w:rsid w:val="00CB4F8F"/>
    <w:rsid w:val="00CB5677"/>
    <w:rsid w:val="00CC1FA3"/>
    <w:rsid w:val="00CC4C49"/>
    <w:rsid w:val="00CE47A6"/>
    <w:rsid w:val="00D105C4"/>
    <w:rsid w:val="00D261C9"/>
    <w:rsid w:val="00D56AF9"/>
    <w:rsid w:val="00D7179C"/>
    <w:rsid w:val="00D81A34"/>
    <w:rsid w:val="00D85172"/>
    <w:rsid w:val="00D85E63"/>
    <w:rsid w:val="00D969AC"/>
    <w:rsid w:val="00DA34D9"/>
    <w:rsid w:val="00DC0BD9"/>
    <w:rsid w:val="00DC2171"/>
    <w:rsid w:val="00DD58E1"/>
    <w:rsid w:val="00DF3704"/>
    <w:rsid w:val="00E076A2"/>
    <w:rsid w:val="00E14E7F"/>
    <w:rsid w:val="00E32491"/>
    <w:rsid w:val="00E514A1"/>
    <w:rsid w:val="00E5284A"/>
    <w:rsid w:val="00E840B3"/>
    <w:rsid w:val="00E9294C"/>
    <w:rsid w:val="00EA74D9"/>
    <w:rsid w:val="00EA7C00"/>
    <w:rsid w:val="00EC027B"/>
    <w:rsid w:val="00EE0D4A"/>
    <w:rsid w:val="00EE57C6"/>
    <w:rsid w:val="00EF1425"/>
    <w:rsid w:val="00F256C4"/>
    <w:rsid w:val="00F2656B"/>
    <w:rsid w:val="00F26A4A"/>
    <w:rsid w:val="00F40737"/>
    <w:rsid w:val="00F43F97"/>
    <w:rsid w:val="00F46B1B"/>
    <w:rsid w:val="00F60AAA"/>
    <w:rsid w:val="00F6565B"/>
    <w:rsid w:val="00F73FAE"/>
    <w:rsid w:val="00FA0ABD"/>
    <w:rsid w:val="00FA5571"/>
    <w:rsid w:val="00FB12C1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5F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">
    <w:name w:val="Text zástupného symbol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sk-SK"/>
    </w:rPr>
  </w:style>
  <w:style w:type="paragraph" w:customStyle="1" w:styleId="a">
    <w:uiPriority w:val="99"/>
    <w:rsid w:val="001825F3"/>
    <w:pPr>
      <w:spacing w:after="200" w:line="276" w:lineRule="auto"/>
    </w:pPr>
    <w:rPr>
      <w:noProof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876A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6A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76A3D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6A3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76A3D"/>
    <w:rPr>
      <w:b/>
      <w:bCs/>
      <w:noProof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8.7.2017 17:22:49"/>
    <f:field ref="objchangedby" par="" text="Administrator, System"/>
    <f:field ref="objmodifiedat" par="" text="28.7.2017 17:22:51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BAAFDE-9C29-4325-B3A0-7DBEB8F0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2020-02-03T13:58:00Z</dcterms:created>
  <dcterms:modified xsi:type="dcterms:W3CDTF">2020-02-06T11:05:00Z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Životné prostredie_x000d_
Príroda a krajina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Barbora Kozlíková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, ktorým sa vyhlasuje chránený areál Bradlo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27 ods. 9 zákona č. 543/2002 Z. z. o ochrane prírody a krajiny v znení neskorších predpisov </vt:lpwstr>
  </property>
  <property fmtid="{D5CDD505-2E9C-101B-9397-08002B2CF9AE}" pid="16" name="FSC#SKEDITIONSLOVLEX@103.510:plnynazovpredpis">
    <vt:lpwstr> Nariadenie vlády  Slovenskej republiky, ktorým sa vyhlasuje chránený areál Bradlo </vt:lpwstr>
  </property>
  <property fmtid="{D5CDD505-2E9C-101B-9397-08002B2CF9AE}" pid="17" name="FSC#SKEDITIONSLOVLEX@103.510:rezortcislopredpis">
    <vt:lpwstr>7149/2017-9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LP/2017/573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Čl. 114 a čl. 191 až 193 Zmluvy o fungovaní Európskej únie</vt:lpwstr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životného prostredia Slovenskej republiky</vt:lpwstr>
  </property>
  <property fmtid="{D5CDD505-2E9C-101B-9397-08002B2CF9AE}" pid="48" name="FSC#SKEDITIONSLOVLEX@103.510:AttrDateDocPropZaciatokPKK">
    <vt:lpwstr>17. 7. 2017</vt:lpwstr>
  </property>
  <property fmtid="{D5CDD505-2E9C-101B-9397-08002B2CF9AE}" pid="49" name="FSC#SKEDITIONSLOVLEX@103.510:AttrDateDocPropUkonceniePKK">
    <vt:lpwstr>19. 7. 2017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6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7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0" name="FSC#COOSYSTEM@1.1:Container">
    <vt:lpwstr>COO.2145.1000.3.2100930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životného prostredia Slovenskej republiky</vt:lpwstr>
  </property>
  <property fmtid="{D5CDD505-2E9C-101B-9397-08002B2CF9AE}" pid="145" name="FSC#SKEDITIONSLOVLEX@103.510:funkciaZodpPredAkuzativ">
    <vt:lpwstr>ministerovi životného prostredia Slovenskej republiky</vt:lpwstr>
  </property>
  <property fmtid="{D5CDD505-2E9C-101B-9397-08002B2CF9AE}" pid="146" name="FSC#SKEDITIONSLOVLEX@103.510:funkciaZodpPredDativ">
    <vt:lpwstr>ministera životného prostredia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László Sólymos_x000d_
minister životného prostredia Slovenskej republiky</vt:lpwstr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28. 7. 2017</vt:lpwstr>
  </property>
</Properties>
</file>