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5755F6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F6">
        <w:rPr>
          <w:rFonts w:ascii="Times New Roman" w:hAnsi="Times New Roman" w:cs="Times New Roman"/>
          <w:b/>
          <w:sz w:val="24"/>
          <w:szCs w:val="24"/>
        </w:rPr>
        <w:t>P</w:t>
      </w:r>
      <w:r w:rsidR="00C01045" w:rsidRPr="005755F6">
        <w:rPr>
          <w:rFonts w:ascii="Times New Roman" w:hAnsi="Times New Roman" w:cs="Times New Roman"/>
          <w:b/>
          <w:sz w:val="24"/>
          <w:szCs w:val="24"/>
        </w:rPr>
        <w:t>redkladacia správa</w:t>
      </w:r>
    </w:p>
    <w:p w:rsidR="00634B9C" w:rsidRPr="005755F6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45" w:rsidRPr="005755F6" w:rsidRDefault="00C01045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554" w:rsidRPr="005755F6" w:rsidRDefault="00212554" w:rsidP="00C01045">
      <w:pPr>
        <w:pStyle w:val="Normlnywebov"/>
        <w:ind w:firstLine="720"/>
        <w:jc w:val="both"/>
        <w:divId w:val="887882100"/>
      </w:pPr>
      <w:r w:rsidRPr="005755F6">
        <w:t>Návrhom nariadenia vlády Slovenskej republiky, ktorým sa mení a dopĺňa nariadenie vlády Slovenskej republiky č. 355/2006 Z. z. o ochrane zamestnancov pred rizikami súvisiacimi s expozíciou chemickým faktorom pri práci v znení neskorších predpisov sa do právneho poriadku Slovenskej republiky preberá smernica Komisie  (EÚ) 2019/1831 z 24. októbra 2019, ktorou sa stanovuje piaty zoznam smerných najvyšších prípustných hodnôt vystavenia pri práci podľa smernice Rady 98/24/ES a ktorou sa mení smernica Komisie 2000/39/ES (ďalej „smernica Komisie (EÚ) 2019/1831“).</w:t>
      </w:r>
    </w:p>
    <w:p w:rsidR="00212554" w:rsidRPr="005755F6" w:rsidRDefault="00212554" w:rsidP="00C01045">
      <w:pPr>
        <w:pStyle w:val="Normlnywebov"/>
        <w:ind w:firstLine="720"/>
        <w:jc w:val="both"/>
        <w:divId w:val="887882100"/>
      </w:pPr>
      <w:r w:rsidRPr="005755F6">
        <w:t xml:space="preserve">Do návrhu nariadenia vlády sa zo smernice Komisie (EÚ) 2019/1831 transponujú limitné hodnoty expozície pri práci pre </w:t>
      </w:r>
      <w:r w:rsidR="009B43EF" w:rsidRPr="005755F6">
        <w:t>desať</w:t>
      </w:r>
      <w:r w:rsidRPr="005755F6">
        <w:t xml:space="preserve"> chemických faktorov, ktoré boli revidované a odvodené z najnovších dostupných vedeckých údajov s ohľadom na ochranu zdravia pri práci a odporúčaných kritérií a metód Vedeckého výboru pre najvyššie prípustné hodnoty vystavenia  chemickým faktorom pri práci (SCOEL) zriadeného rozhodnutím Európskej </w:t>
      </w:r>
      <w:r w:rsidR="009B43EF" w:rsidRPr="005755F6">
        <w:t>k</w:t>
      </w:r>
      <w:r w:rsidRPr="005755F6">
        <w:t xml:space="preserve">omisie, pričom berú do úvahy dostupnosť meracích techník. </w:t>
      </w:r>
      <w:r w:rsidR="00375098">
        <w:t>Us</w:t>
      </w:r>
      <w:bookmarkStart w:id="0" w:name="_GoBack"/>
      <w:bookmarkEnd w:id="0"/>
      <w:r w:rsidRPr="005755F6">
        <w:t>tanovujú sa ako najvyššie prípustné expozičné limity (ďalej „NPEL“) chemických faktorov v pracovnom ovzduší, pod úrovňou ktorých sa nepredpokladá škodlivý účinok jednotlivých chemických faktorov na zdravie zamestnancov pri krátkodobej alebo dlhodobej expozícii počas celého pracovného života. Každý zamestnanec má právo na zdravé a bezpečné pracovné prostredie, ktoré je prispôsobené profesionálnym potrebám zamestnancov, zahŕňa aj ochranu pred expozíciou chemickým faktorom pri práci.</w:t>
      </w:r>
    </w:p>
    <w:p w:rsidR="00212554" w:rsidRPr="005755F6" w:rsidRDefault="00212554" w:rsidP="00C01045">
      <w:pPr>
        <w:pStyle w:val="Normlnywebov"/>
        <w:ind w:firstLine="720"/>
        <w:jc w:val="both"/>
        <w:divId w:val="887882100"/>
      </w:pPr>
      <w:r w:rsidRPr="005755F6">
        <w:t xml:space="preserve">Do návrhu nariadenia vlády sa dopĺňajú NPEL pre </w:t>
      </w:r>
      <w:r w:rsidR="009B43EF" w:rsidRPr="005755F6">
        <w:t>tri</w:t>
      </w:r>
      <w:r w:rsidRPr="005755F6">
        <w:t xml:space="preserve"> chemické faktory v pracovnom ovzduší, ktoré doteraz neboli súčasťou </w:t>
      </w:r>
      <w:r w:rsidR="009B43EF" w:rsidRPr="005755F6">
        <w:t>právneho poriadku</w:t>
      </w:r>
      <w:r w:rsidRPr="005755F6">
        <w:t xml:space="preserve"> Slovenskej republiky  a revidujú sa NPEL pre </w:t>
      </w:r>
      <w:r w:rsidR="009B43EF" w:rsidRPr="005755F6">
        <w:t>sedem</w:t>
      </w:r>
      <w:r w:rsidRPr="005755F6">
        <w:t xml:space="preserve"> chemických faktorov v pracovnom ovzduší, ktoré v súčasnosti už sú súčasťou prílohy č. 1 nariadenia vlády Slovenskej republiky č. 355/2006 Z. z. o ochrane zamestnancov pred rizikami súvisiacimi s expozíciou chemickým faktorom pri práci v znení neskorších predpisov.  Zavedenie nových NPEL pre konkrétne chemické faktory znamená lepšiu ochranu zdravia zamestnancov zabezpečenú dodržiavaním určených limitov chemických faktorov v pracovnom ovzduší. Šesť revidovaných NPEL má klesajúcu tendenciu, </w:t>
      </w:r>
      <w:r w:rsidR="009B43EF" w:rsidRPr="005755F6">
        <w:t>čo</w:t>
      </w:r>
      <w:r w:rsidRPr="005755F6">
        <w:t xml:space="preserve"> je v súlade s cieľom zabezpeč</w:t>
      </w:r>
      <w:r w:rsidR="009B43EF" w:rsidRPr="005755F6">
        <w:t xml:space="preserve">iť </w:t>
      </w:r>
      <w:r w:rsidRPr="005755F6">
        <w:t>lepši</w:t>
      </w:r>
      <w:r w:rsidR="009B43EF" w:rsidRPr="005755F6">
        <w:t>u</w:t>
      </w:r>
      <w:r w:rsidRPr="005755F6">
        <w:t xml:space="preserve"> ochran</w:t>
      </w:r>
      <w:r w:rsidR="009B43EF" w:rsidRPr="005755F6">
        <w:t>u</w:t>
      </w:r>
      <w:r w:rsidRPr="005755F6">
        <w:t xml:space="preserve"> zdravia zamestnancov pri práci.</w:t>
      </w:r>
    </w:p>
    <w:p w:rsidR="00212554" w:rsidRPr="005755F6" w:rsidRDefault="00212554" w:rsidP="00C01045">
      <w:pPr>
        <w:pStyle w:val="Normlnywebov"/>
        <w:ind w:firstLine="720"/>
        <w:jc w:val="both"/>
        <w:divId w:val="887882100"/>
      </w:pPr>
      <w:r w:rsidRPr="005755F6">
        <w:t>Do návrhu nariadenia vlády sa na základe požiadavky smernice Komisie (EÚ) 2019/1831 dopĺňa biologická medzná hodnota pre</w:t>
      </w:r>
      <w:r w:rsidR="009B43EF" w:rsidRPr="005755F6">
        <w:t xml:space="preserve"> </w:t>
      </w:r>
      <w:r w:rsidRPr="005755F6">
        <w:t xml:space="preserve">biologické monitorovanie expozície jedného chemického  faktoru, ktorá doteraz nebola súčasťou </w:t>
      </w:r>
      <w:r w:rsidR="009B43EF" w:rsidRPr="005755F6">
        <w:t>právneho poriadku</w:t>
      </w:r>
      <w:r w:rsidRPr="005755F6">
        <w:t xml:space="preserve"> Slovenskej republiky. </w:t>
      </w:r>
    </w:p>
    <w:p w:rsidR="00212554" w:rsidRPr="005755F6" w:rsidRDefault="00212554" w:rsidP="00C01045">
      <w:pPr>
        <w:pStyle w:val="Normlnywebov"/>
        <w:ind w:firstLine="720"/>
        <w:jc w:val="both"/>
        <w:divId w:val="887882100"/>
      </w:pPr>
      <w:r w:rsidRPr="005755F6">
        <w:t>Návrh nariadenia vlády je v súlade s Ústavou Slovenskej republiky, s ústavnými zákonmi a nálezmi Ústavného súdu Slovenskej republiky, so zákonom č. 355/2007 Z. z., inými zákonmi a ďalšími všeobecne záväznými právnymi predpismi ako aj s medzinárodnými zmluvami a medzinárodnými dokumentmi, ktorými je Slovenská republika viazaná a s právom Európskej únie.</w:t>
      </w:r>
    </w:p>
    <w:p w:rsidR="00212554" w:rsidRPr="005755F6" w:rsidRDefault="00212554" w:rsidP="00C01045">
      <w:pPr>
        <w:pStyle w:val="Normlnywebov"/>
        <w:ind w:firstLine="720"/>
        <w:jc w:val="both"/>
        <w:divId w:val="887882100"/>
      </w:pPr>
      <w:r w:rsidRPr="005755F6">
        <w:t>Predložený návrh nariadenia vlády nemá vplyv na rozpočet verejnej správy, vplyv na životné prostredie, vplyv na informatizáciu spoločnosti</w:t>
      </w:r>
      <w:r w:rsidR="00B21421" w:rsidRPr="005755F6">
        <w:t xml:space="preserve">, vplyv na manželstvo, rodičovstvo a </w:t>
      </w:r>
      <w:r w:rsidR="00B21421" w:rsidRPr="005755F6">
        <w:lastRenderedPageBreak/>
        <w:t>rodinu</w:t>
      </w:r>
      <w:r w:rsidRPr="005755F6">
        <w:t xml:space="preserve"> ani vplyv na služby verejnej správy pre občana. Predpokladá sa pozitívny aj negatívny vplyv na podnikateľské prostredie, pozitívne sociálne vplyvy.</w:t>
      </w:r>
    </w:p>
    <w:p w:rsidR="00212554" w:rsidRPr="005755F6" w:rsidRDefault="00212554" w:rsidP="00C01045">
      <w:pPr>
        <w:pStyle w:val="Normlnywebov"/>
        <w:ind w:firstLine="720"/>
        <w:jc w:val="both"/>
        <w:divId w:val="887882100"/>
      </w:pPr>
      <w:r w:rsidRPr="005755F6">
        <w:t>Návrh nariadenia vlády nie je predmetom vnútrokomunitárneho pripomienkového konania.</w:t>
      </w:r>
    </w:p>
    <w:p w:rsidR="0079661A" w:rsidRPr="005755F6" w:rsidRDefault="0079661A" w:rsidP="00C01045">
      <w:pPr>
        <w:pStyle w:val="Normlnywebov"/>
        <w:ind w:firstLine="720"/>
        <w:jc w:val="both"/>
        <w:divId w:val="887882100"/>
      </w:pPr>
      <w:r w:rsidRPr="005755F6">
        <w:t>Návrh nariadenia vlády bol predmetom medzirezortného pripomienkového konania a pripomienky boli zapracované.</w:t>
      </w:r>
      <w:r w:rsidR="00C01045" w:rsidRPr="005755F6">
        <w:t xml:space="preserve"> Jeho vyhodnotenie je súčasťou predloženého materiálu.</w:t>
      </w:r>
    </w:p>
    <w:p w:rsidR="0079661A" w:rsidRPr="005755F6" w:rsidRDefault="0079661A" w:rsidP="00C01045">
      <w:pPr>
        <w:pStyle w:val="Normlnywebov"/>
        <w:ind w:firstLine="720"/>
        <w:jc w:val="both"/>
        <w:divId w:val="887882100"/>
      </w:pPr>
      <w:r w:rsidRPr="005755F6">
        <w:t>Návrh nariadenia vlády sa predkladá na rokovanie Legislatívnej rady vlády S</w:t>
      </w:r>
      <w:r w:rsidR="00A71310" w:rsidRPr="005755F6">
        <w:t>lovenskej republiky</w:t>
      </w:r>
      <w:r w:rsidRPr="005755F6">
        <w:t xml:space="preserve"> bez rozporov.</w:t>
      </w:r>
    </w:p>
    <w:p w:rsidR="00212554" w:rsidRPr="005755F6" w:rsidRDefault="00212554" w:rsidP="00B21421">
      <w:pPr>
        <w:pStyle w:val="Normlnywebov"/>
        <w:jc w:val="both"/>
        <w:divId w:val="887882100"/>
      </w:pPr>
    </w:p>
    <w:p w:rsidR="00E14E7F" w:rsidRPr="005755F6" w:rsidRDefault="00212554" w:rsidP="00B21421">
      <w:pPr>
        <w:jc w:val="both"/>
      </w:pPr>
      <w:r w:rsidRPr="005755F6">
        <w:t> </w:t>
      </w:r>
    </w:p>
    <w:p w:rsidR="00E076A2" w:rsidRPr="005755F6" w:rsidRDefault="00E076A2" w:rsidP="00B21421">
      <w:pPr>
        <w:jc w:val="both"/>
      </w:pPr>
    </w:p>
    <w:p w:rsidR="00E076A2" w:rsidRPr="005755F6" w:rsidRDefault="00E076A2" w:rsidP="00B21421">
      <w:pPr>
        <w:jc w:val="both"/>
      </w:pPr>
    </w:p>
    <w:sectPr w:rsidR="00E076A2" w:rsidRPr="005755F6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C84" w:rsidRDefault="00D67C84" w:rsidP="000A67D5">
      <w:pPr>
        <w:spacing w:after="0" w:line="240" w:lineRule="auto"/>
      </w:pPr>
      <w:r>
        <w:separator/>
      </w:r>
    </w:p>
  </w:endnote>
  <w:endnote w:type="continuationSeparator" w:id="0">
    <w:p w:rsidR="00D67C84" w:rsidRDefault="00D67C84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C84" w:rsidRDefault="00D67C84" w:rsidP="000A67D5">
      <w:pPr>
        <w:spacing w:after="0" w:line="240" w:lineRule="auto"/>
      </w:pPr>
      <w:r>
        <w:separator/>
      </w:r>
    </w:p>
  </w:footnote>
  <w:footnote w:type="continuationSeparator" w:id="0">
    <w:p w:rsidR="00D67C84" w:rsidRDefault="00D67C84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12554"/>
    <w:rsid w:val="00230F3C"/>
    <w:rsid w:val="0026610F"/>
    <w:rsid w:val="002702D6"/>
    <w:rsid w:val="002A5577"/>
    <w:rsid w:val="003111B8"/>
    <w:rsid w:val="00322014"/>
    <w:rsid w:val="00375098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755F6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9661A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B43EF"/>
    <w:rsid w:val="009C6C5C"/>
    <w:rsid w:val="009D6F8B"/>
    <w:rsid w:val="00A05DD1"/>
    <w:rsid w:val="00A54A16"/>
    <w:rsid w:val="00A71310"/>
    <w:rsid w:val="00AC2305"/>
    <w:rsid w:val="00AF457A"/>
    <w:rsid w:val="00B133CC"/>
    <w:rsid w:val="00B21421"/>
    <w:rsid w:val="00B67ED2"/>
    <w:rsid w:val="00B75BB0"/>
    <w:rsid w:val="00B81906"/>
    <w:rsid w:val="00B906B2"/>
    <w:rsid w:val="00BD1FAB"/>
    <w:rsid w:val="00BE7302"/>
    <w:rsid w:val="00C01045"/>
    <w:rsid w:val="00C35BC3"/>
    <w:rsid w:val="00C65A4A"/>
    <w:rsid w:val="00C920E8"/>
    <w:rsid w:val="00CA4563"/>
    <w:rsid w:val="00CE0282"/>
    <w:rsid w:val="00CE47A6"/>
    <w:rsid w:val="00D261C9"/>
    <w:rsid w:val="00D67C84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C6FA4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41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5.5.2020 13:39:00"/>
    <f:field ref="objchangedby" par="" text="Administrator, System"/>
    <f:field ref="objmodifiedat" par="" text="5.5.2020 13:39:01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2587FA3-939B-4221-B0C6-580C45E6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2020-05-05T11:39:00Z</dcterms:created>
  <dcterms:modified xsi:type="dcterms:W3CDTF">2020-06-03T06:07:00Z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Tatiana Mazancová</vt:lpwstr>
  </property>
  <property fmtid="{D5CDD505-2E9C-101B-9397-08002B2CF9AE}" pid="9" name="FSC#SKEDITIONSLOVLEX@103.510:zodppredkladatel">
    <vt:lpwstr>Marek Krajčí</vt:lpwstr>
  </property>
  <property fmtid="{D5CDD505-2E9C-101B-9397-08002B2CF9AE}" pid="10" name="FSC#SKEDITIONSLOVLEX@103.510:nazovpredpis">
    <vt:lpwstr> ktorým sa mení a dopĺňa nariadenie vlády Slovenskej republiky č. 355/2006 Z. z. o ochrane zamestnancov pred rizikami súvisiacimi s expozíciou chemickým faktorom pri práci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zdravotníctva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Nariadenie vlády  Slovenskej republiky ktorým sa mení a dopĺňa nariadenie vlády Slovenskej republiky č. 355/2006 Z. z. o ochrane zamestnancov pred rizikami súvisiacimi s expozíciou chemickým faktorom pri práci v znení neskorších predpisov</vt:lpwstr>
  </property>
  <property fmtid="{D5CDD505-2E9C-101B-9397-08002B2CF9AE}" pid="17" name="FSC#SKEDITIONSLOVLEX@103.510:rezortcislopredpis">
    <vt:lpwstr>S09487-2020-OL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LP/2020/139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v Zmluve o fungovaní Európskej únie v článku 168</vt:lpwstr>
  </property>
  <property fmtid="{D5CDD505-2E9C-101B-9397-08002B2CF9AE}" pid="37" name="FSC#SKEDITIONSLOVLEX@103.510:AttrStrListDocPropSekundarneLegPravoPO">
    <vt:lpwstr>- v smernici Rady 98/24/ES zo 7. apríla 1998 o ochrane zdravia a bezpečnosti pracovníkov pred rizikami súvisiacimi s chemickými faktormi pri práci (štrnásta samostatná smernica podľa článku 16 ods. 1 smernice 89/391/EHS) (Ú. v. ES L 131, 5.5.1998, Mimoria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nie je </vt:lpwstr>
  </property>
  <property fmtid="{D5CDD505-2E9C-101B-9397-08002B2CF9AE}" pid="42" name="FSC#SKEDITIONSLOVLEX@103.510:AttrStrListDocPropLehotaPrebratieSmernice">
    <vt:lpwstr>smernica Komisie (EÚ) 2019/1831 T : 20. mája 2021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nie je vedené konanie</vt:lpwstr>
  </property>
  <property fmtid="{D5CDD505-2E9C-101B-9397-08002B2CF9AE}" pid="45" name="FSC#SKEDITIONSLOVLEX@103.510:AttrStrListDocPropInfoUzPreberanePP">
    <vt:lpwstr>bezpredmetné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18. 3. 2020</vt:lpwstr>
  </property>
  <property fmtid="{D5CDD505-2E9C-101B-9397-08002B2CF9AE}" pid="49" name="FSC#SKEDITIONSLOVLEX@103.510:AttrDateDocPropUkonceniePKK">
    <vt:lpwstr>31. 3. 2020</vt:lpwstr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&lt;p&gt;Využitie 10 chemických faktorov, ktorým sa smernicou dopĺňa alebo reviduje NPEL (v&amp;nbsp;tabuľke č. 1 na konci doložky).&lt;/p&gt;Porovnanie zmien pri expozícii 6 chemickým faktorom, ktoré už sú zavedené v&amp;nbsp;legislatíve SR a u&amp;nbsp;ktorých sa smernicou spr</vt:lpwstr>
  </property>
  <property fmtid="{D5CDD505-2E9C-101B-9397-08002B2CF9AE}" pid="56" name="FSC#SKEDITIONSLOVLEX@103.510:AttrStrListDocPropAltRiesenia">
    <vt:lpwstr>Uplatnenie nulového variantu (neprijatie právnej úpravy) neumožňuje európska smernica, ktorá vyžaduje, aby členské štáty uviedli do účinnosti zákony, iné právne predpisy a správne opatrenia potrebné na dosiahnutie súladu s touto smernicou najneskôr do 20.</vt:lpwstr>
  </property>
  <property fmtid="{D5CDD505-2E9C-101B-9397-08002B2CF9AE}" pid="57" name="FSC#SKEDITIONSLOVLEX@103.510:AttrStrListDocPropStanoviskoGest">
    <vt:lpwstr>&lt;table border="1" cellpadding="0" cellspacing="0" width="0"&gt;	&lt;tbody&gt;		&lt;tr&gt;			&lt;td style="width:612px;"&gt;			&lt;p&gt;&amp;nbsp;&lt;/p&gt;			&lt;p style="margin-left:283.6pt;"&gt;Bratislava: 01.04.2020&lt;/p&gt;			&lt;p style="margin-left:283.6pt;"&gt;Číslo: 022/2020&lt;/p&gt;			&lt;p style="margin-le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&lt;p&gt;Návrhom nariadenia vlády Slovenskej republiky, ktorým sa mení a&amp;nbsp;dopĺňa nariadenie vlády Slovenskej republiky č. 355/2006 Z. z. o&amp;nbsp;ochrane zamestnancov pred rizikami súvisiacimi s&amp;nbsp;expozíciou chemickým faktorom pri práci v&amp;nbsp;znení neskor</vt:lpwstr>
  </property>
  <property fmtid="{D5CDD505-2E9C-101B-9397-08002B2CF9AE}" pid="130" name="FSC#COOSYSTEM@1.1:Container">
    <vt:lpwstr>COO.2145.1000.3.3859171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align="center"&gt;&lt;strong&gt;Návrh nariadenia vlády Slovenskej republiky, ktorým sa mení a dopĺňa nariadenie vlády Slovenskej republiky č. 355/2006 Z. z. o ochrane zamestnancov pred rizikami súvisiacimi s expozíciou chemickým faktorom pri práci v znení nesko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</vt:lpwstr>
  </property>
  <property fmtid="{D5CDD505-2E9C-101B-9397-08002B2CF9AE}" pid="145" name="FSC#SKEDITIONSLOVLEX@103.510:funkciaZodpPredAkuzativ">
    <vt:lpwstr>ministra</vt:lpwstr>
  </property>
  <property fmtid="{D5CDD505-2E9C-101B-9397-08002B2CF9AE}" pid="146" name="FSC#SKEDITIONSLOVLEX@103.510:funkciaZodpPredDativ">
    <vt:lpwstr>ministrovi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Marek Krajčí_x000d_
minister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5. 5. 2020</vt:lpwstr>
  </property>
</Properties>
</file>