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D4BD7" w:rsidRDefault="007D4BD7">
      <w:pPr>
        <w:jc w:val="center"/>
        <w:divId w:val="108083970"/>
        <w:rPr>
          <w:rFonts w:ascii="Times" w:hAnsi="Times" w:cs="Times"/>
          <w:sz w:val="25"/>
          <w:szCs w:val="25"/>
        </w:rPr>
      </w:pPr>
      <w:r>
        <w:rPr>
          <w:rFonts w:ascii="Times" w:hAnsi="Times" w:cs="Times"/>
          <w:sz w:val="25"/>
          <w:szCs w:val="25"/>
        </w:rPr>
        <w:t>Nariadenie vlády Slovenskej republiky ktorým sa mení a dopĺňa nariadenie vlády Slovenskej republiky č. 355/2006 Z. z. o ochrane zamestnancov pred rizikami súvisiacimi s expozíciou chemickým faktorom pri práci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D4BD7" w:rsidP="007D4BD7">
            <w:pPr>
              <w:spacing w:after="0" w:line="240" w:lineRule="auto"/>
              <w:rPr>
                <w:rFonts w:ascii="Times New Roman" w:hAnsi="Times New Roman" w:cs="Calibri"/>
                <w:sz w:val="20"/>
                <w:szCs w:val="20"/>
              </w:rPr>
            </w:pPr>
            <w:r>
              <w:rPr>
                <w:rFonts w:ascii="Times" w:hAnsi="Times" w:cs="Times"/>
                <w:sz w:val="25"/>
                <w:szCs w:val="25"/>
              </w:rPr>
              <w:t>27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D4BD7" w:rsidP="007D4BD7">
            <w:pPr>
              <w:spacing w:after="0" w:line="240" w:lineRule="auto"/>
              <w:rPr>
                <w:rFonts w:ascii="Times New Roman" w:hAnsi="Times New Roman" w:cs="Calibri"/>
                <w:sz w:val="20"/>
                <w:szCs w:val="20"/>
              </w:rPr>
            </w:pPr>
            <w:r>
              <w:rPr>
                <w:rFonts w:ascii="Times" w:hAnsi="Times" w:cs="Times"/>
                <w:sz w:val="25"/>
                <w:szCs w:val="25"/>
              </w:rPr>
              <w:t>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D4BD7" w:rsidP="007D4BD7">
            <w:pPr>
              <w:spacing w:after="0" w:line="240" w:lineRule="auto"/>
              <w:rPr>
                <w:rFonts w:ascii="Times New Roman" w:hAnsi="Times New Roman" w:cs="Calibri"/>
                <w:sz w:val="20"/>
                <w:szCs w:val="20"/>
              </w:rPr>
            </w:pPr>
            <w:r>
              <w:rPr>
                <w:rFonts w:ascii="Times" w:hAnsi="Times" w:cs="Times"/>
                <w:sz w:val="25"/>
                <w:szCs w:val="25"/>
              </w:rPr>
              <w:t>27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D4BD7" w:rsidP="007D4BD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D4BD7" w:rsidP="007D4BD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r w:rsidR="00551256">
              <w:rPr>
                <w:rFonts w:ascii="Times New Roman" w:hAnsi="Times New Roman" w:cs="Calibri"/>
                <w:bCs/>
                <w:sz w:val="25"/>
                <w:szCs w:val="25"/>
              </w:rPr>
              <w:t xml:space="preserve">  0                                     </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D4BD7" w:rsidRDefault="007D4BD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D4BD7">
        <w:trPr>
          <w:divId w:val="7298889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Vôbec nezaslali</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x</w:t>
            </w:r>
          </w:p>
        </w:tc>
      </w:tr>
      <w:tr w:rsidR="007D4BD7">
        <w:trPr>
          <w:divId w:val="729888953"/>
          <w:jc w:val="center"/>
        </w:trPr>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27 (26o,1z)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D4BD7" w:rsidRDefault="007D4BD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D4BD7" w:rsidRDefault="007D4BD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Spôsob vyhodnotenia</w:t>
            </w: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KOZ SR k predloženému návrhu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Prílohe č.2</w:t>
            </w:r>
            <w:r>
              <w:rPr>
                <w:rFonts w:ascii="Times" w:hAnsi="Times" w:cs="Times"/>
                <w:sz w:val="25"/>
                <w:szCs w:val="25"/>
              </w:rPr>
              <w:br/>
              <w:t xml:space="preserve">V názve prílohy č. 2 odporúčame slová „č. 355/23007 Z. z.“ nahradiť slovami „č. 355/2006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body 2 a 3 spojiť do jedného novelizačného, ktorého úvodná veta znie: „Prílohy č. 1 a 2 vrátane nadpisov znejú:“, v bode 2 prílohe č. 1 časti „1. Najvyššie prípustné expozičné limity plynov, pár a aerosólov s prevažne toxickým účinkom v pracovnom ovzduší (NPEL)“ v poznámkach pod tabuľkou č. 1 bode 1 prvej vete slovo „stanovených“ nahradiť slovom „ustanovených“ a v druhej vete slovo „Komisiou“ nahradiť slovom „komisiou“, v bode 4 slovo „napr.“ v zátvorke nahradiť slovom „napríklad“, pričom táto pripomienka platí pre celý text návrhu, v bode 9 druhej vete slovo „najmä“ v zátvorke nahradiť slovom „napríklad“, vo vysvetlivke 1 pod tabuľkou č. 1 za slovo „sú“ vložiť slovo „uvedené“, vo vysvetlivke 7 prvej vete slovo „určený“ nahradiť slovom „ustanovený“, vo vysvetlivke 2 pod </w:t>
            </w:r>
            <w:r>
              <w:rPr>
                <w:rFonts w:ascii="Times" w:hAnsi="Times" w:cs="Times"/>
                <w:sz w:val="25"/>
                <w:szCs w:val="25"/>
              </w:rPr>
              <w:lastRenderedPageBreak/>
              <w:t xml:space="preserve">tabuľkou č. 1a slovo „určený“ nahradiť slovom „ustanovený“, v časti „2. Najvyššie prípustné expozičné limity pre pevné aerosóly“ pod tabuľkou č. 6 vo vysvetlivke pre pevné aerosóly 1 slová „V prípade, že“ nahradiť slovom „Ak“, vo vysvetlivke pre pevné aerosóly 2 prvej vete slovo „stanovuje“ nahradiť slovom „ustanovuje“, slovo „koncentrácii“ nahradiť slovom „koncentrácie“ a slovo „frakcii“ nahradiť slovom „frakcie“, vo vysvetlivke pre pevné aerosóly 5 slovo „položke“ nahradiť slovom „položkách“, vo vysvetlivke pre pevné aerosóly 8 prvej vete slovo „Pokiaľ“ nahradiť slovom „Ak“ a slovo „stanovené“ nahradiť slovom „ustanovené“, vo vysvetlivke pre pevné aerosóly 10 úvodnej vete slovo „nasledujúcim“ nahradiť slovom „týmto“, vo vysvetlivke pre pevné aerosóly 11 prvej vete slovo „stanovujú“ naradiť slovom „ustanovujú“, v druhej a tretej vete slovo „upravuje“ nahradiť slovom „ustanovuje“, vo vysvetlivkách pre pevné aerosóly 12 a 14 slovo „upravuje“ nahradiť slovom „ustanovuje“, v prílohe č. 2 poznámkach bode 2 tretí odsek zosúladiť s bodom 14 prílohy LPV a pri podrobnejšom členení odseku tieto časti označiť malými písmenami abecedy s okrúhlou zátvorkou a vypustiť pomlčky, v bode 3 slovo „Komisiou“ nahradiť slovom „komisiou“, v bode 4 prvej vete slovo „stanovené“ nahradiť slovom „ustanovené“, vo vysvetlivkách 1 a 2 na konci úvodných viet vypustiť dvojbodku, vo vysvetlivke 4 prvej vete slovo „stanovenou“ nahradiť slovom „ustanovenou“, tretí odsek zosúladiť s bodom 14 prílohy LPV a na konci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Názov prílohy č. 2 k nariadeniu vlády odporúčame upraviť takto: „Príloha č. 2 k nariadeniu vlády č. 355/2006 Z. z.“. Odôvodnenie: Legislatívno-technická pripomienka z dôvodu uvedenia správneho označenia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bodom 2 a 3</w:t>
            </w:r>
            <w:r>
              <w:rPr>
                <w:rFonts w:ascii="Times" w:hAnsi="Times" w:cs="Times"/>
                <w:sz w:val="25"/>
                <w:szCs w:val="25"/>
              </w:rPr>
              <w:br/>
              <w:t xml:space="preserve">Odporúčame body 2 a 3 zlúčiť do jedného novelizačného bodu a úvodnú vetu odporúčame upraviť takto: „Prílohy č. 1 a 2 vrátane nadpisov znejú:“. Odôvodnenie: </w:t>
            </w:r>
            <w:proofErr w:type="spellStart"/>
            <w:r>
              <w:rPr>
                <w:rFonts w:ascii="Times" w:hAnsi="Times" w:cs="Times"/>
                <w:sz w:val="25"/>
                <w:szCs w:val="25"/>
              </w:rPr>
              <w:t>Legislatívnotechnická</w:t>
            </w:r>
            <w:proofErr w:type="spellEnd"/>
            <w:r>
              <w:rPr>
                <w:rFonts w:ascii="Times" w:hAnsi="Times" w:cs="Times"/>
                <w:sz w:val="25"/>
                <w:szCs w:val="25"/>
              </w:rPr>
              <w:t xml:space="preserve"> úprava z dôvodu, že ide o novelizovanie dvoch príloh (č. 1 a 2), ktoré nasledujú bezprostredne za sebou.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zosúladiť s prílohou č. 1 Legislatívnych pravidiel vlády Slovenskej republiky </w:t>
            </w:r>
            <w:proofErr w:type="spellStart"/>
            <w:r>
              <w:rPr>
                <w:rFonts w:ascii="Times" w:hAnsi="Times" w:cs="Times"/>
                <w:sz w:val="25"/>
                <w:szCs w:val="25"/>
              </w:rPr>
              <w:t>tj</w:t>
            </w:r>
            <w:proofErr w:type="spellEnd"/>
            <w:r>
              <w:rPr>
                <w:rFonts w:ascii="Times" w:hAnsi="Times" w:cs="Times"/>
                <w:sz w:val="25"/>
                <w:szCs w:val="25"/>
              </w:rPr>
              <w:t>. v čl. 1 body 2 a 3 zlúčiť do jedného novelizačného bodu so znením: "Prílohy č. 1 a 2 vrátane nadpisov znejú:". Zároveň odporúčame v názve prílohy č. 2 slová "k nariadeniu vlády č. 355/23007 Z. z." nahradiť slovami "k nariadeniu vlády č. 355/2006 Z. z."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úvodnej vete</w:t>
            </w:r>
            <w:r>
              <w:rPr>
                <w:rFonts w:ascii="Times" w:hAnsi="Times" w:cs="Times"/>
                <w:sz w:val="25"/>
                <w:szCs w:val="25"/>
              </w:rPr>
              <w:br/>
              <w:t>Odporúčame vypustiť slová "v znení neskorších predpisov", vzhľadom na to, že splnomocňovacie ustanovenie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Prílohe č. 2</w:t>
            </w:r>
            <w:r>
              <w:rPr>
                <w:rFonts w:ascii="Times" w:hAnsi="Times" w:cs="Times"/>
                <w:sz w:val="25"/>
                <w:szCs w:val="25"/>
              </w:rPr>
              <w:br/>
              <w:t>V Prílohe č. 2 odporúčame upraviť názov takto: „Príloha č. 2 k nariadeniu vlády č. 355/2006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 xml:space="preserve">príloha č. 1 </w:t>
            </w:r>
            <w:r>
              <w:rPr>
                <w:rFonts w:ascii="Times" w:hAnsi="Times" w:cs="Times"/>
                <w:sz w:val="25"/>
                <w:szCs w:val="25"/>
              </w:rPr>
              <w:br/>
              <w:t xml:space="preserve">Odporúčame do názvu tabuľky č. 1a doplniť nasledovný text: „Tabuľka koncentrácie oxidov dusíka a oxidu uhoľnatého, na ktoré sa vzťahuje výnimka“. Odôvodnenie: Doplnením názvu v tabuľke č. 1a dôjde k sprehľadneniu obsahu tabuliek.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1.V bode 3 písm. b) doložky je potrebné pri citovaní smernice 91/322/EHS v platnom znení uviesť publikačný zdroj smernice nasledovne: „Ú. v. ES L 177, 5.7.1991; Mimoriadne vydanie Ú. v. EÚ, kap. 05/zv.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1.Žiadame predkladateľa o úpravu názvu tabuľky zhody podľa Prílohy č. 3 k Legislatívnym pravidlám vlády Slovenskej republiky, platných od 29. mája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2.V bode 3 písm. b) doložky žiadame pri citovaní smernice 98/24/ES v platnom znení nahradiť slová „podľa článku 16 ods. 1 smernice 89/391/EHS“ za slová „v zmysle článku 16 ods. 1 smernice 89/391/EHS“, tak ako je to uvedené v riadnom názve predmetnej smernice. Ďalej žiadame v publikačnom zdroji upraviť bodku za dvojbodku v zmysle bodu 62.12.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2.Žiadame o úpravu publikačného zdroja smernice (EÚ) 2019/1831 v záhlaví tabuľky zhody nasledovne: „(Ú. v. EÚ L 279, 31.10.2019)“.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3.Ďalej žiadame na pravej strane záhlavia tabuľky zhody upraviť názov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3.V bode 3 písm. b) doložky žiadame pri citovaní smernice 2000/39/ES v platnom znení upraviť názov predmetnej smernice, v súlade s názvom smernice publikovaným v Úradnom vestníku Európskej únie. Ďalej žiadame v smernici upraviť publikačný zdroj nasledovne: „Ú. v. ES L 142, 16.6.2000; Mimoriadne vydanie Ú. v. EÚ, kap. 05/zv.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4.Pri preukazovaní transpozície čl. 2 smernice (EÚ) 2019/1831 žiadame v štvrtom stĺpci tabuľky zhody k nariadeniu vlády Slovenskej republiky č. 355/2006 Z. z. o ochrane zamestnancov pred rizikami súvisiacimi s expozíciou chemickým faktorom pri práci v znení neskorších predpisov doplniť aj predmetný návrh nariadenia vlády Slovenskej republiky, keďže Príloha č. 1 je predmetom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4.V bode 3 písm. b) doložky je potrebné pri uvádzaní citácie smernice 2009/161/EÚ doplniť slová „v platnom znení“, </w:t>
            </w:r>
            <w:r>
              <w:rPr>
                <w:rFonts w:ascii="Times" w:hAnsi="Times" w:cs="Times"/>
                <w:sz w:val="25"/>
                <w:szCs w:val="25"/>
              </w:rPr>
              <w:lastRenderedPageBreak/>
              <w:t>nakoľko uvedená smernica bola novelizovaná smernicou (EÚ) 2017/164.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5.Pri preukazovaní transpozície čl. 3 smernice (EÚ) 2019/1831 je potrebné v druhom stĺpci tabuľky zhody upraviť text v zmysle smernice (EÚ) 2019/1831, tak ako je uvedený v Úradnom vestníku Európskej únie. Rovnakú pripomienku uplatňujeme aj pri preukazovaní transpozície čl. 4 ods. 2 smernice (EÚ) 2019/1831.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5.V bode 3 písm. b) doložky žiadame pri uvádzaní citácie smernice (EÚ) 2019/1831/EÚ doplniť za slová „a ktorou sa mení smernica 2000/39/ES“ slová „a ktorou sa mení smernica Komisie 2000/39/ES“, v súlade s názvom v Úradnom vestníku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6.Pri preukazovaní transpozície </w:t>
            </w:r>
            <w:proofErr w:type="spellStart"/>
            <w:r>
              <w:rPr>
                <w:rFonts w:ascii="Times" w:hAnsi="Times" w:cs="Times"/>
                <w:sz w:val="25"/>
                <w:szCs w:val="25"/>
              </w:rPr>
              <w:t>čfl</w:t>
            </w:r>
            <w:proofErr w:type="spellEnd"/>
            <w:r>
              <w:rPr>
                <w:rFonts w:ascii="Times" w:hAnsi="Times" w:cs="Times"/>
                <w:sz w:val="25"/>
                <w:szCs w:val="25"/>
              </w:rPr>
              <w:t>. 4 smernice (EÚ) 2019/1831 žiadame pri jednotlivých odsekoch vyplniť siedmy stĺpec.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6.V bode 4 písm. c) doložky zlučiteľnosti je potrebné uviesť nariadenie vlády Slovenskej republiky č. 355/2006 Z. z. o ochrane zamestnancov pred rizikami súvisiacimi s expozíciou chemickým faktorom pri práci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7.Žiadame upraviť prílohu v tabuľke zhody, nakoľko v </w:t>
            </w:r>
            <w:r>
              <w:rPr>
                <w:rFonts w:ascii="Times" w:hAnsi="Times" w:cs="Times"/>
                <w:sz w:val="25"/>
                <w:szCs w:val="25"/>
              </w:rPr>
              <w:lastRenderedPageBreak/>
              <w:t>predmetnej prílohe chýba prvý stĺpec tabuľky, ktorá tvorí prílohu k smernici (EÚ) 2019/1831 a tento stĺpec je označený ako „ES“. Toto označenie je potrebné doplniť aj do poznámky v tabuľke zhody ako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8.Napravo tabuľky zhody v 1. bode poznámky je uvedený iný text ako v návrhu nariadenia, preto žiadame tieto texty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Upozorňujeme, že návrh textu v prílohe č. 1 v tretej vysvetlivke pod tabuľkou č. 6 obsahuje neplatné slovenské technické normy. STN EN 482 bola zrušená a nahradená STN EN 482+A1, STN EN 689 bola zrušená a nahradená STN EN 689+AC. Odporúčame uvádzať odkazy na slovenské technické normy takto (za predpokladu ich </w:t>
            </w:r>
            <w:proofErr w:type="spellStart"/>
            <w:r>
              <w:rPr>
                <w:rFonts w:ascii="Times" w:hAnsi="Times" w:cs="Times"/>
                <w:sz w:val="25"/>
                <w:szCs w:val="25"/>
              </w:rPr>
              <w:t>nezozáväznenia</w:t>
            </w:r>
            <w:proofErr w:type="spellEnd"/>
            <w:r>
              <w:rPr>
                <w:rFonts w:ascii="Times" w:hAnsi="Times" w:cs="Times"/>
                <w:sz w:val="25"/>
                <w:szCs w:val="25"/>
              </w:rPr>
              <w:t>): „STN EN 481 Ovzdušie na pracovisku. Určenie veľkosti frakcií na meranie častíc rozptýlených vo vzduchu (83 3621), STN EN 482+A1 Pracovná expozícia. Všeobecné požiadavky na pracovné charakteristiky postupov merania chemických faktorov (83 3800), STN EN 689+AC Pracovná expozícia. Meranie inhalačnej expozície chemickým faktorom. Stratégia skúšania zhody s limitnými hodnotami pracovnej expozície (83 3610)". Odôvodnenie: Dosiahnutie súladu s platnou sústavou slovenských technických noriem a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 prílohe č. 1 v tretej vysvetlivke pod tabuľkou č. 6 žiadame </w:t>
            </w:r>
            <w:r>
              <w:rPr>
                <w:rFonts w:ascii="Times" w:hAnsi="Times" w:cs="Times"/>
                <w:sz w:val="25"/>
                <w:szCs w:val="25"/>
              </w:rPr>
              <w:lastRenderedPageBreak/>
              <w:t xml:space="preserve">preformulovať text odkazujúci na technické normy tak, aby bola zachovaná dobrovoľnosť dodržiavania technických noriem, v prípade ak na splnenie požiadaviek návrhu nariadenia vlády je použitie technickej normy jediným možným riešením, teda aby nedochádzalo k </w:t>
            </w:r>
            <w:proofErr w:type="spellStart"/>
            <w:r>
              <w:rPr>
                <w:rFonts w:ascii="Times" w:hAnsi="Times" w:cs="Times"/>
                <w:sz w:val="25"/>
                <w:szCs w:val="25"/>
              </w:rPr>
              <w:t>zozáväzneniu</w:t>
            </w:r>
            <w:proofErr w:type="spellEnd"/>
            <w:r>
              <w:rPr>
                <w:rFonts w:ascii="Times" w:hAnsi="Times" w:cs="Times"/>
                <w:sz w:val="25"/>
                <w:szCs w:val="25"/>
              </w:rPr>
              <w:t xml:space="preserve"> technických noriem uvedených vo vysvetlivke.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w:t>
            </w:r>
            <w:bookmarkStart w:id="0" w:name="_GoBack"/>
            <w:bookmarkEnd w:id="0"/>
            <w:r>
              <w:rPr>
                <w:rFonts w:ascii="Times" w:hAnsi="Times" w:cs="Times"/>
                <w:sz w:val="25"/>
                <w:szCs w:val="25"/>
              </w:rPr>
              <w:t>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r w:rsidR="007D4BD7">
        <w:trPr>
          <w:divId w:val="548230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rPr>
                <w:rFonts w:ascii="Times" w:hAnsi="Times" w:cs="Times"/>
                <w:sz w:val="25"/>
                <w:szCs w:val="25"/>
              </w:rPr>
            </w:pPr>
            <w:r>
              <w:rPr>
                <w:rFonts w:ascii="Times" w:hAnsi="Times" w:cs="Times"/>
                <w:b/>
                <w:bCs/>
                <w:sz w:val="25"/>
                <w:szCs w:val="25"/>
              </w:rPr>
              <w:t>dôvodovej správe - všeobecnej časti a k predkladacej správe</w:t>
            </w:r>
            <w:r>
              <w:rPr>
                <w:rFonts w:ascii="Times" w:hAnsi="Times" w:cs="Times"/>
                <w:sz w:val="25"/>
                <w:szCs w:val="25"/>
              </w:rPr>
              <w:br/>
              <w:t>Odporúčame prekladateľovi v predkladacej správe a v dôvodovej správe - všeobecnej časti v súlade s čl. 19 ods. 2 Legislatívnych pravidiel vlády SR doplniť vplyvy na manželstvo, rodičovstvo a rodinu. Súčasne odporúčame predkladateľovi vo vlastnom materiáli slová "Príloha č. 2 k nariadeniu vlády č. 355/23007 Z. z." nahradiť slovami "Príloha č. 2 k nariadeniu vlády č. 355/2006 Z. z.". Odôvodnenie: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4BD7" w:rsidRDefault="007D4BD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58" w:rsidRDefault="00CF1358" w:rsidP="000A67D5">
      <w:pPr>
        <w:spacing w:after="0" w:line="240" w:lineRule="auto"/>
      </w:pPr>
      <w:r>
        <w:separator/>
      </w:r>
    </w:p>
  </w:endnote>
  <w:endnote w:type="continuationSeparator" w:id="0">
    <w:p w:rsidR="00CF1358" w:rsidRDefault="00CF135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66703"/>
      <w:docPartObj>
        <w:docPartGallery w:val="Page Numbers (Bottom of Page)"/>
        <w:docPartUnique/>
      </w:docPartObj>
    </w:sdtPr>
    <w:sdtContent>
      <w:p w:rsidR="00551256" w:rsidRDefault="00551256">
        <w:pPr>
          <w:pStyle w:val="Pta"/>
          <w:jc w:val="center"/>
        </w:pPr>
        <w:r>
          <w:fldChar w:fldCharType="begin"/>
        </w:r>
        <w:r>
          <w:instrText>PAGE   \* MERGEFORMAT</w:instrText>
        </w:r>
        <w:r>
          <w:fldChar w:fldCharType="separate"/>
        </w:r>
        <w:r>
          <w:rPr>
            <w:noProof/>
          </w:rPr>
          <w:t>13</w:t>
        </w:r>
        <w:r>
          <w:fldChar w:fldCharType="end"/>
        </w:r>
      </w:p>
    </w:sdtContent>
  </w:sdt>
  <w:p w:rsidR="00551256" w:rsidRDefault="005512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58" w:rsidRDefault="00CF1358" w:rsidP="000A67D5">
      <w:pPr>
        <w:spacing w:after="0" w:line="240" w:lineRule="auto"/>
      </w:pPr>
      <w:r>
        <w:separator/>
      </w:r>
    </w:p>
  </w:footnote>
  <w:footnote w:type="continuationSeparator" w:id="0">
    <w:p w:rsidR="00CF1358" w:rsidRDefault="00CF135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46D1"/>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51256"/>
    <w:rsid w:val="0059081C"/>
    <w:rsid w:val="005E7C53"/>
    <w:rsid w:val="00642FB8"/>
    <w:rsid w:val="006A3681"/>
    <w:rsid w:val="007156F5"/>
    <w:rsid w:val="007A1010"/>
    <w:rsid w:val="007B7F1A"/>
    <w:rsid w:val="007D4BD7"/>
    <w:rsid w:val="007D7AE6"/>
    <w:rsid w:val="007E4294"/>
    <w:rsid w:val="00841FA6"/>
    <w:rsid w:val="008842AE"/>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1358"/>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970">
      <w:bodyDiv w:val="1"/>
      <w:marLeft w:val="0"/>
      <w:marRight w:val="0"/>
      <w:marTop w:val="0"/>
      <w:marBottom w:val="0"/>
      <w:divBdr>
        <w:top w:val="none" w:sz="0" w:space="0" w:color="auto"/>
        <w:left w:val="none" w:sz="0" w:space="0" w:color="auto"/>
        <w:bottom w:val="none" w:sz="0" w:space="0" w:color="auto"/>
        <w:right w:val="none" w:sz="0" w:space="0" w:color="auto"/>
      </w:divBdr>
    </w:div>
    <w:div w:id="183983455">
      <w:bodyDiv w:val="1"/>
      <w:marLeft w:val="0"/>
      <w:marRight w:val="0"/>
      <w:marTop w:val="0"/>
      <w:marBottom w:val="0"/>
      <w:divBdr>
        <w:top w:val="none" w:sz="0" w:space="0" w:color="auto"/>
        <w:left w:val="none" w:sz="0" w:space="0" w:color="auto"/>
        <w:bottom w:val="none" w:sz="0" w:space="0" w:color="auto"/>
        <w:right w:val="none" w:sz="0" w:space="0" w:color="auto"/>
      </w:divBdr>
    </w:div>
    <w:div w:id="521826860">
      <w:bodyDiv w:val="1"/>
      <w:marLeft w:val="0"/>
      <w:marRight w:val="0"/>
      <w:marTop w:val="0"/>
      <w:marBottom w:val="0"/>
      <w:divBdr>
        <w:top w:val="none" w:sz="0" w:space="0" w:color="auto"/>
        <w:left w:val="none" w:sz="0" w:space="0" w:color="auto"/>
        <w:bottom w:val="none" w:sz="0" w:space="0" w:color="auto"/>
        <w:right w:val="none" w:sz="0" w:space="0" w:color="auto"/>
      </w:divBdr>
    </w:div>
    <w:div w:id="548230682">
      <w:bodyDiv w:val="1"/>
      <w:marLeft w:val="0"/>
      <w:marRight w:val="0"/>
      <w:marTop w:val="0"/>
      <w:marBottom w:val="0"/>
      <w:divBdr>
        <w:top w:val="none" w:sz="0" w:space="0" w:color="auto"/>
        <w:left w:val="none" w:sz="0" w:space="0" w:color="auto"/>
        <w:bottom w:val="none" w:sz="0" w:space="0" w:color="auto"/>
        <w:right w:val="none" w:sz="0" w:space="0" w:color="auto"/>
      </w:divBdr>
    </w:div>
    <w:div w:id="729888953">
      <w:bodyDiv w:val="1"/>
      <w:marLeft w:val="0"/>
      <w:marRight w:val="0"/>
      <w:marTop w:val="0"/>
      <w:marBottom w:val="0"/>
      <w:divBdr>
        <w:top w:val="none" w:sz="0" w:space="0" w:color="auto"/>
        <w:left w:val="none" w:sz="0" w:space="0" w:color="auto"/>
        <w:bottom w:val="none" w:sz="0" w:space="0" w:color="auto"/>
        <w:right w:val="none" w:sz="0" w:space="0" w:color="auto"/>
      </w:divBdr>
    </w:div>
    <w:div w:id="1259211912">
      <w:bodyDiv w:val="1"/>
      <w:marLeft w:val="0"/>
      <w:marRight w:val="0"/>
      <w:marTop w:val="0"/>
      <w:marBottom w:val="0"/>
      <w:divBdr>
        <w:top w:val="none" w:sz="0" w:space="0" w:color="auto"/>
        <w:left w:val="none" w:sz="0" w:space="0" w:color="auto"/>
        <w:bottom w:val="none" w:sz="0" w:space="0" w:color="auto"/>
        <w:right w:val="none" w:sz="0" w:space="0" w:color="auto"/>
      </w:divBdr>
    </w:div>
    <w:div w:id="1770852748">
      <w:bodyDiv w:val="1"/>
      <w:marLeft w:val="0"/>
      <w:marRight w:val="0"/>
      <w:marTop w:val="0"/>
      <w:marBottom w:val="0"/>
      <w:divBdr>
        <w:top w:val="none" w:sz="0" w:space="0" w:color="auto"/>
        <w:left w:val="none" w:sz="0" w:space="0" w:color="auto"/>
        <w:bottom w:val="none" w:sz="0" w:space="0" w:color="auto"/>
        <w:right w:val="none" w:sz="0" w:space="0" w:color="auto"/>
      </w:divBdr>
    </w:div>
    <w:div w:id="19786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020 12:34:35"/>
    <f:field ref="objchangedby" par="" text="Administrator, System"/>
    <f:field ref="objmodifiedat" par="" text="1.6.2020 12:34: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2200</Words>
  <Characters>12544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2020-06-01T10:38:00Z</dcterms:created>
  <dcterms:modified xsi:type="dcterms:W3CDTF">2020-06-01T10:55:00Z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align="center"&gt;&lt;strong&gt;Návrh nariadenia vlády Slovenskej republiky, ktorým sa mení a dopĺňa nariadenie vlády Slovenskej republiky č. 355/2006 Z. z. o ochrane zamestnancov pred rizikami súvisiacimi s expozíciou chemickým faktorom pri práci v znení nesko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355/2006 Z. z. o ochrane zamestnancov pred rizikami súvisiacimi s expozíciou chemickým faktorom pri práci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S09487-2020-OL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Zmluve o fungovaní Európskej únie v článku 168</vt:lpwstr>
  </property>
  <property fmtid="{D5CDD505-2E9C-101B-9397-08002B2CF9AE}" pid="46" name="FSC#SKEDITIONSLOVLEX@103.510:AttrStrListDocPropSekundarneLegPravoPO">
    <vt:lpwstr>- v smernici Rady 98/24/ES zo 7. apríla 1998 o ochrane zdravia a bezpečnosti pracovníkov pred rizikami súvisiacimi s chemickými faktormi pri práci (štrnásta samostatná smernica podľa článku 16 ods. 1 smernice 89/391/EHS) (Ú. v. ES L 131, 5.5.1998, Mimoria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vt:lpwstr>
  </property>
  <property fmtid="{D5CDD505-2E9C-101B-9397-08002B2CF9AE}" pid="51" name="FSC#SKEDITIONSLOVLEX@103.510:AttrStrListDocPropLehotaPrebratieSmernice">
    <vt:lpwstr>smernica Komisie (EÚ) 2019/1831 T : 20. mája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vedené konanie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18. 3. 2020</vt:lpwstr>
  </property>
  <property fmtid="{D5CDD505-2E9C-101B-9397-08002B2CF9AE}" pid="58" name="FSC#SKEDITIONSLOVLEX@103.510:AttrDateDocPropUkonceniePKK">
    <vt:lpwstr>31. 3. 2020</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&lt;p&gt;Využitie 10 chemických faktorov, ktorým sa smernicou dopĺňa alebo reviduje NPEL (v&amp;nbsp;tabuľke č. 1 na konci doložky).&lt;/p&gt;Porovnanie zmien pri expozícii 6 chemickým faktorom, ktoré už sú zavedené v&amp;nbsp;legislatíve SR a u&amp;nbsp;ktorých sa smernicou spr</vt:lpwstr>
  </property>
  <property fmtid="{D5CDD505-2E9C-101B-9397-08002B2CF9AE}" pid="65"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20.</vt:lpwstr>
  </property>
  <property fmtid="{D5CDD505-2E9C-101B-9397-08002B2CF9AE}" pid="66" name="FSC#SKEDITIONSLOVLEX@103.510:AttrStrListDocPropStanoviskoGest">
    <vt:lpwstr>&lt;table border="1" cellpadding="0" cellspacing="0" width="0"&gt;	&lt;tbody&gt;		&lt;tr&gt;			&lt;td style="width:612px;"&gt;			&lt;p&gt;&amp;nbsp;&lt;/p&gt;			&lt;p style="margin-left:283.6pt;"&gt;Bratislava: 01.04.2020&lt;/p&gt;			&lt;p style="margin-left:283.6pt;"&gt;Číslo: 022/2020&lt;/p&gt;			&lt;p style="margin-le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49" name="FSC#COOSYSTEM@1.1:Container">
    <vt:lpwstr>COO.2145.1000.3.3881895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1. 6. 2020</vt:lpwstr>
  </property>
</Properties>
</file>