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24503C" w:rsidRDefault="00927118" w:rsidP="0024503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24503C">
        <w:rPr>
          <w:rFonts w:ascii="Times New Roman" w:eastAsia="Times New Roman" w:hAnsi="Times New Roman" w:cs="Times New Roman"/>
          <w:b/>
          <w:caps/>
          <w:sz w:val="24"/>
          <w:szCs w:val="20"/>
        </w:rPr>
        <w:t>Vyhodnotenie medzirezortného pripomienkového konania</w:t>
      </w:r>
    </w:p>
    <w:p w:rsidR="00927118" w:rsidRPr="0024503C" w:rsidRDefault="00927118" w:rsidP="002450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4539" w:rsidRPr="0024503C" w:rsidRDefault="00F64539" w:rsidP="0024503C">
      <w:pPr>
        <w:widowControl w:val="0"/>
        <w:spacing w:after="0" w:line="240" w:lineRule="auto"/>
        <w:jc w:val="center"/>
        <w:divId w:val="431584110"/>
        <w:rPr>
          <w:rFonts w:ascii="Times New Roman" w:hAnsi="Times New Roman" w:cs="Times New Roman"/>
          <w:sz w:val="20"/>
          <w:szCs w:val="20"/>
        </w:rPr>
      </w:pPr>
      <w:r w:rsidRPr="0024503C">
        <w:rPr>
          <w:rFonts w:ascii="Times New Roman" w:hAnsi="Times New Roman" w:cs="Times New Roman"/>
          <w:sz w:val="20"/>
          <w:szCs w:val="20"/>
        </w:rPr>
        <w:t>Nariadenie vlády Slovenskej republiky, ktorým sa mení a dopĺňa nariadenie vlády Slovenskej republiky č. 54/2007 Z. z., ktorým sa ustanovujú požiadavky na uvádzanie sadiva a sadeníc zelenín na trh v znení nariadenia vlády Slovenskej republiky č. 494/2019 Z. z.</w:t>
      </w:r>
    </w:p>
    <w:p w:rsidR="00927118" w:rsidRPr="0024503C" w:rsidRDefault="00927118" w:rsidP="0024503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3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528"/>
      </w:tblGrid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24503C" w:rsidRDefault="00A251BF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15 /0</w:t>
            </w:r>
          </w:p>
        </w:tc>
      </w:tr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15 /0</w:t>
            </w:r>
          </w:p>
        </w:tc>
      </w:tr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24503C" w:rsidTr="00852DE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4503C" w:rsidRDefault="00927118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927118" w:rsidRPr="0024503C" w:rsidRDefault="00927118" w:rsidP="0024503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24503C" w:rsidRDefault="00927118" w:rsidP="0024503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03C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F64539" w:rsidRPr="0024503C" w:rsidRDefault="00F64539" w:rsidP="0024503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83"/>
        <w:gridCol w:w="1331"/>
        <w:gridCol w:w="1197"/>
        <w:gridCol w:w="1197"/>
        <w:gridCol w:w="1197"/>
      </w:tblGrid>
      <w:tr w:rsidR="00F64539" w:rsidRPr="0024503C">
        <w:trPr>
          <w:divId w:val="590359187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15 (15o,0z)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4539" w:rsidRPr="0024503C">
        <w:trPr>
          <w:divId w:val="59035918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15 (15o,0z)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24503C" w:rsidRDefault="00BF7CE0" w:rsidP="0024503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450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24503C" w:rsidRDefault="00BF7CE0" w:rsidP="0024503C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24503C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24503C" w:rsidRDefault="00BF7CE0" w:rsidP="0024503C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4503C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24503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4503C" w:rsidRDefault="00BF7CE0" w:rsidP="0024503C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4503C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4503C" w:rsidRDefault="00BF7CE0" w:rsidP="0024503C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4503C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24503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4503C" w:rsidRDefault="00BF7CE0" w:rsidP="0024503C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4503C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4503C" w:rsidRDefault="00BF7CE0" w:rsidP="0024503C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4503C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24503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4503C" w:rsidRDefault="00BF7CE0" w:rsidP="0024503C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4503C" w:rsidRDefault="00BF7CE0" w:rsidP="0024503C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4503C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24503C" w:rsidRDefault="00E85710" w:rsidP="0024503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03C">
        <w:rPr>
          <w:rFonts w:ascii="Times New Roman" w:hAnsi="Times New Roman" w:cs="Times New Roman"/>
          <w:sz w:val="20"/>
          <w:szCs w:val="20"/>
        </w:rPr>
        <w:br w:type="page"/>
      </w:r>
    </w:p>
    <w:p w:rsidR="00F64539" w:rsidRPr="0024503C" w:rsidRDefault="00F64539" w:rsidP="0024503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49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8665"/>
        <w:gridCol w:w="360"/>
        <w:gridCol w:w="421"/>
        <w:gridCol w:w="3813"/>
      </w:tblGrid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Vyh.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transpozícii a k tabuľke zhody s vykonávacou smernicou (EÚ) 2020.177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1. Pri preukazovaní transpozície čl. 11 smernice (Transpozícia) do Čl. II návrhu nariadenia v tabuľke zhody (str. 16 tabuľky zhody), žiadame v stĺpci 6 tabuľky zhody upraviť dátum účinnosti v súlade s dátum účinnosti uvedeným v návrhu nariadenia.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Upozorňujeme, že v bode 3 písm. b) doložky zlučiteľnosti je potrebné uvádzať len tie právne záväzné akty EÚ, v ktorých je predmet návrhu nariadenia vlády upravený (vykonávacia smernica (EÚ) 2020/177 a smernica 93/61/EHS v platnom znení). Žiadame preto zo sekundárneho práva bodu 3 písm. b) doložky zlučiteľnosti vypustiť úplnú citáciu smernice 66/402/EHS, smernice 68/193/EHS, smernice 93/49/EHS, smernice 66/401/EHS, smernice 2002/55/ES, smernice 2002/56/ES, smernice 2002/57/ES, vykonávacej smernice 2014/21/EÚ a vykonávacej smernice 2014/98/EÚ, keďže doteraz neboli nariadením vlády SR č. 54/2007 Z. z. transponované a netransponujú sa ani predloženým návrhom nariadenia. 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1. V bode 1, časť Charakter predkladaného materiálu, žiadame o zaškrtnutie „Transpozícia práva EÚ“.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dôvodovej správe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1. V druhom odseku všeobecnej časti dôvodovej správy, žiadame publikačný zdroj vykonávacej smernice (EÚ) 2020/177 uviesť nasledovne: „(Ú. v. EÚ L 41, 13.2.2020)“.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4 návrhu nariadenia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1. V súvislosti s požiadavkou na vypustenie neúčinnej smernice z bodu 1. prílohy č. 2 k nariadeniu vlády č. 54/2007 Z. z., ako aj vzhľadom na nesprávne očíslovanie v návrhu nariadenia nasledujúceho bodu v transpozičnej prílohe k predmetnému nariadeniu, žiadame upraviť znenie novelizačného bodu č. 4 v čl. I návrhu nariadenia.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 rámec návrhu nariadenia vlády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1. Žiadame predkladateľa návrhu nariadenia vlády vykonať potrebnú úpravu publikačného zdroja smernice 93/61/EHS v Prílohe č. 1 k nariadeniu vlády č. 54/2007 Z. z. (transpozičnej prílohe) v súlade s bodmi 62.12. a 62.13. Legislatívno – technických pokynov tvoriacich Prílohu č. 1 k Legislatívnym pravidlám vlády SR v platnom znení. Pri uvádzaní publikačného zdroja smerníc, ktoré boli publikované aj v mimoriadnom vydaní Úradného vestníka EÚ, sa najskôr uvádza riadne vydanie v Ú. v. EÚ, a následne mimoriadne vydanie v slovenskom jazyku. Túto úpravu je potrebné vykonať pri smernici 93/61/EHS nasledovne: „( Ú. v. ES L 250, 7.10.1993; Mimoriadne vydanie Ú. v. EÚ, kap. 3/zv. 15)“. Rovnakú pripomienku vťahujeme aj k smernici 93/62/EHS, ktorá je uvedená v transpozičnej prílohe nariadenia vlády č. 54/2007 Z. z..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 rámec návrhu nariadenia vlády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Dovoľujeme si predkladateľa upozorniť na skutočnosť, že v bode 1. prílohy č. 2 k nariadeniu vlády č. 54/2007 Z. z. (transpozičná príloha) je uvedená „Smernica Rady 92/33/EHS z 28. apríla 1992 o uvádzaní do obehu množiteľského a sadivového zeleninového materiálu iného ako osivo (Mimoriadne vydanie Ú. v. EÚ, kap. 3/zv.12) v znení smernice Rady 2003/61/ES z 18. júna 2003 (Mimoriadne vydanie Ú. v. EÚ, kap. 3/zv. 39) a v znení smernice Komisie 2006/124/ES z 5. decembra 2006 (Ú. v. EÚ L 339, 6. 12. 2006)“. Upozorňujeme však, že uvedená smernica je už neúčinná. V tejto súvislosti si dovolíme ďalej upozorniť na § 4 ods. 1 zákona č. 400/2015 Z. z. o tvorbe právnych predpisov a o Zbierke zákonov Slovenskej republiky a o zmene a doplnení niektorých zákonov, ktorý ustanovuje, že „Právny predpis musí byť stručný, vnútorne bezrozporný a musí obsahovať ustanovenia s normatívnym obsahom, ktoré sú systematicky a obsahovo vzájomne previazané.“. Obdobná úprava je ustanovená aj v čl. 6 ods. 1 Legislatívnych pravidiel vlády SR. Máme za to, že uvádzanie neúčinných aktov v prílohách právneho predpisu, je v rozpore s požiadavkou na normatívnosť právneho textu. Pri tvorbe právneho predpisu je potrebné zabezpečiť, aby sa predchádzalo 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začleňovaniu bezobsažných ustanovení do jeho obsahu, ktoré budú na úkor normatívneho textu právneho predpisu. Na základe uvedeného žiadame neúčinnú smernicu 92/33/EHS z prílohy č.2 k nariadeniu vlády č. 54/2007 Z. z. vypustiť. 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dôvodovej správe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Jednotlivé odôvodnenia k Čl. I osobitnej časti dôvodovej správy sú obsahovo veľmi stručné a naviac v nich absentujú prepojenia na články vykonávacej smernice (EÚ) 2020/177. Navrhujeme preto doplniť relevantné odôvodnenia navrhovanej právnej úpravy spolu s uvedením konkrétneho článku právne záväzného aktu EÚ. 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2. V bode 2, časť Definícia problému, žiadame v texte doplniť, že sa preberá vykonávacia smernica Komisie (EÚ) 2020/177 z 11. februára 2020,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4 návrhu nariadenia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2. Zmenené číslo poradia v prílohy č. 2 k nariadeniu vlády č. 54/2007 Z. z. bude potrebné premietnuť aj v stĺpci 6 tabuľky zhody pri preukazovaní transpozície čl. 11 vykonávacej smernice (EÚ) 2020/177 (str. 16 tabuľky zhody).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3. V bode 3 písm. b) doložky zlučiteľnosti žiadame v publikačnom zdroji smernice 66/401/EHS v platnom znení slovo „mimoriadne“ nahradiť slovom „Mimoriadne“, v súlade s bodom 62.12. Legislatívno – technických pokynov tvoriacich Prílohu č. 1 k Legislatívnym pravidlám vlády SR v platnom znení.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4. Bod 4 písm. c) doložky zlučiteľnosti žiadame upraviť v súvislosti s pripomienkou 1. k bodu 3 písm. b) doložky zlučiteľnosti. Konkrétne žiadame doplniť právne predpisy SR len k smerniciam z bodu 3 písm. b) doložky zlučiteľnosti (k vykonávacej smernici (EÚ) 2017/2020 a k smernici 93/61/EHS v platnom znení).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5. V bode 3 doložky zlučiteľnosti žiadame v súlade s Prílohou č. 2 k Legislatívnym pravidlám vlády Slovenskej republiky v platnom znení uvádzať pod písmenom a) primárne právo Európskej únie, pod písmenom b) sekundárne právo Európskej únie a pod písmenom c) relevantnú judikatúru Súdneho dvora Európskej únie.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Štruktúru doložky zlučiteľnosti generuje Slovlex a predkladateľ za jej podobu nenesie zodpovednosť.</w:t>
            </w: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V bode 3 písm. b) doložky zlučiteľnosti žiadame publikačný zdroj vykonávacej smernice (EÚ) 2020/177 uviesť nasledovne: „(Ú. v. EÚ L 41, 13.2.2020)“.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39" w:rsidRPr="0024503C" w:rsidTr="0024503C">
        <w:trPr>
          <w:divId w:val="500704440"/>
          <w:jc w:val="center"/>
        </w:trPr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2 poznámke pod čiarou</w:t>
            </w:r>
            <w:r w:rsidRPr="0024503C">
              <w:rPr>
                <w:rFonts w:ascii="Times New Roman" w:hAnsi="Times New Roman" w:cs="Times New Roman"/>
                <w:sz w:val="20"/>
                <w:szCs w:val="20"/>
              </w:rPr>
              <w:br/>
              <w:t>V poznámke pod čiarou k odkazu 6 žiadame publikačný zdroj nariadenia (EÚ) 2016/2031 uviesť nasledovne: „(Ú. v. EÚ L 317, 23.11.2016)“ a následne za týmto publikačným zdrojom doplniť dodatok „v platnom znení.“.</w:t>
            </w:r>
          </w:p>
        </w:tc>
        <w:tc>
          <w:tcPr>
            <w:tcW w:w="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539" w:rsidRPr="0024503C" w:rsidRDefault="00F64539" w:rsidP="00245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24503C" w:rsidRDefault="00154A91" w:rsidP="0024503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24503C" w:rsidRDefault="00154A91" w:rsidP="0024503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24503C" w:rsidSect="0024503C">
      <w:footerReference w:type="default" r:id="rId7"/>
      <w:pgSz w:w="15840" w:h="12240" w:orient="landscape"/>
      <w:pgMar w:top="567" w:right="1417" w:bottom="709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979755336"/>
      <w:docPartObj>
        <w:docPartGallery w:val="Page Numbers (Bottom of Page)"/>
        <w:docPartUnique/>
      </w:docPartObj>
    </w:sdtPr>
    <w:sdtEndPr/>
    <w:sdtContent>
      <w:p w:rsidR="0024503C" w:rsidRPr="0024503C" w:rsidRDefault="0024503C" w:rsidP="0024503C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24503C">
          <w:rPr>
            <w:rFonts w:ascii="Times New Roman" w:hAnsi="Times New Roman" w:cs="Times New Roman"/>
            <w:sz w:val="24"/>
          </w:rPr>
          <w:fldChar w:fldCharType="begin"/>
        </w:r>
        <w:r w:rsidRPr="0024503C">
          <w:rPr>
            <w:rFonts w:ascii="Times New Roman" w:hAnsi="Times New Roman" w:cs="Times New Roman"/>
            <w:sz w:val="24"/>
          </w:rPr>
          <w:instrText>PAGE   \* MERGEFORMAT</w:instrText>
        </w:r>
        <w:r w:rsidRPr="0024503C">
          <w:rPr>
            <w:rFonts w:ascii="Times New Roman" w:hAnsi="Times New Roman" w:cs="Times New Roman"/>
            <w:sz w:val="24"/>
          </w:rPr>
          <w:fldChar w:fldCharType="separate"/>
        </w:r>
        <w:r w:rsidR="00852DE7">
          <w:rPr>
            <w:rFonts w:ascii="Times New Roman" w:hAnsi="Times New Roman" w:cs="Times New Roman"/>
            <w:noProof/>
            <w:sz w:val="24"/>
          </w:rPr>
          <w:t>1</w:t>
        </w:r>
        <w:r w:rsidRPr="0024503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450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52DE7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64539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2.6.2020 11:11:10"/>
    <f:field ref="objchangedby" par="" text="Administrator, System"/>
    <f:field ref="objmodifiedat" par="" text="22.6.2020 11:11:1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2020-06-22T09:11:00Z</dcterms:created>
  <dcterms:modified xsi:type="dcterms:W3CDTF">2020-06-23T08:29:00Z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54/2007 Z. z., ktorým sa ustanovujú požiadavky na uvádzanie sadiva a sadeníc zelenín na trh v znení nariadenia vlády Slovenskej republiky č. 494/2019 Z. z.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54/2007 Z. z., ktorým sa ustanovujú požiadavky na uvádzanie sadiva a sadeníc zelenín na trh v znení nariadenia vlády Slovenskej republiky č. 494/2019</vt:lpwstr>
  </property>
  <property fmtid="{D5CDD505-2E9C-101B-9397-08002B2CF9AE}" pid="23" name="FSC#SKEDITIONSLOVLEX@103.510:plnynazovpredpis1">
    <vt:lpwstr> Z. z.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7280/2020-410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LP/2020/177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4 ods. 2 písm. d) a čl. 28 až 44 Zmluvy o fungovaní Európskej únie, </vt:lpwstr>
  </property>
  <property fmtid="{D5CDD505-2E9C-101B-9397-08002B2CF9AE}" pid="46" name="FSC#SKEDITIONSLOVLEX@103.510:AttrStrListDocPropSekundarneLegPravoPO">
    <vt:lpwstr>- vykonávacia smernica Komisie (EÚ) 2020/177 z 11. februára 2020, ktorou sa menia smernice Rady 66/401/EHS, 66/402/EHS, 68/193/EHS, 2002/55/ES, 2002/56/ES a 2002/57/ES, smernice Komisie 93/49/EHS a 93/61/EHS a vykonávacie smernice 2014/21/EÚ a 2014/98/EÚ,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2020/177 určuje lehotu na prevzatie do 31. mája 2020.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 upravenej predkladaným návrhom nebolo voči Slovenskej republike začaté konanie podľa čl. 258 a 260 Zmluvy o fungovaní Európskej únie.</vt:lpwstr>
  </property>
  <property fmtid="{D5CDD505-2E9C-101B-9397-08002B2CF9AE}" pid="54" name="FSC#SKEDITIONSLOVLEX@103.510:AttrStrListDocPropInfoUzPreberanePP">
    <vt:lpwstr>Vykonávacia smernica Komisie (EÚ) 2020/177  nie je prevzatá v žiadnom právnom predpise. Táto smernica sa preberá zároveň týmito návrhmi:_x000d_
-	návrh nariadenia vlády Slovenskej republiky č. .../2020 Z. z.,  ktorým sa mení a dopĺňa nariadenie vlády Slovenskej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Alternatíva 0 (zachovanie súčasného stavu): nesúlad s právom Európskej únie.Alternatíva 1: Transpozícia vykonávacej smernice Komisie (EÚ) 2020/177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54/2007 Z. z., ktorým sa ustanovujú požiadavky na uvádzanie sad</vt:lpwstr>
  </property>
  <property fmtid="{D5CDD505-2E9C-101B-9397-08002B2CF9AE}" pid="149" name="FSC#COOSYSTEM@1.1:Container">
    <vt:lpwstr>COO.2145.1000.3.3906131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22. 6. 2020</vt:lpwstr>
  </property>
</Properties>
</file>