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2" w:rsidRPr="004B5AFB" w:rsidRDefault="004F14C2" w:rsidP="003A522B">
      <w:pPr>
        <w:widowControl/>
        <w:contextualSpacing/>
        <w:jc w:val="both"/>
        <w:rPr>
          <w:b/>
          <w:color w:val="000000"/>
        </w:rPr>
      </w:pPr>
      <w:bookmarkStart w:id="0" w:name="_GoBack"/>
      <w:bookmarkEnd w:id="0"/>
      <w:r w:rsidRPr="008C1B29">
        <w:rPr>
          <w:b/>
          <w:color w:val="000000"/>
        </w:rPr>
        <w:t>B. Osobitná časť</w:t>
      </w:r>
    </w:p>
    <w:p w:rsidR="004F14C2" w:rsidRPr="004B5AFB" w:rsidRDefault="004F14C2" w:rsidP="003A522B">
      <w:pPr>
        <w:widowControl/>
        <w:contextualSpacing/>
        <w:jc w:val="both"/>
        <w:rPr>
          <w:color w:val="000000"/>
        </w:rPr>
      </w:pPr>
    </w:p>
    <w:p w:rsidR="004F14C2" w:rsidRDefault="004F14C2" w:rsidP="003A522B">
      <w:pPr>
        <w:widowControl/>
        <w:spacing w:before="60" w:after="60"/>
        <w:contextualSpacing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B65E90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B65E90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514D0F" w:rsidRPr="005C4CD8" w:rsidRDefault="00514D0F" w:rsidP="003A522B">
      <w:pPr>
        <w:widowControl/>
        <w:spacing w:before="60" w:after="60"/>
        <w:contextualSpacing/>
        <w:rPr>
          <w:rStyle w:val="Zstupntext"/>
          <w:b/>
          <w:color w:val="000000"/>
        </w:rPr>
      </w:pPr>
    </w:p>
    <w:p w:rsidR="00795E39" w:rsidRDefault="004F14C2" w:rsidP="003A522B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>K bod</w:t>
      </w:r>
      <w:r w:rsidR="00EE3D59">
        <w:rPr>
          <w:rStyle w:val="Zstupntext"/>
          <w:b/>
          <w:color w:val="000000"/>
        </w:rPr>
        <w:t>om</w:t>
      </w:r>
      <w:r w:rsidRPr="00874E08">
        <w:rPr>
          <w:rStyle w:val="Zstupntext"/>
          <w:b/>
          <w:color w:val="000000"/>
        </w:rPr>
        <w:t xml:space="preserve"> </w:t>
      </w:r>
      <w:r>
        <w:rPr>
          <w:rStyle w:val="Zstupntext"/>
          <w:b/>
          <w:color w:val="000000"/>
        </w:rPr>
        <w:t xml:space="preserve">1 </w:t>
      </w:r>
      <w:r w:rsidR="00DF63E3">
        <w:rPr>
          <w:rStyle w:val="Zstupntext"/>
          <w:b/>
          <w:color w:val="000000"/>
        </w:rPr>
        <w:t>až 3</w:t>
      </w:r>
    </w:p>
    <w:p w:rsidR="004F14C2" w:rsidRDefault="004F14C2" w:rsidP="003A522B">
      <w:pPr>
        <w:autoSpaceDE w:val="0"/>
        <w:autoSpaceDN w:val="0"/>
        <w:spacing w:before="120" w:after="120"/>
        <w:ind w:firstLine="720"/>
        <w:contextualSpacing/>
        <w:jc w:val="both"/>
        <w:rPr>
          <w:bCs/>
        </w:rPr>
      </w:pPr>
      <w:r w:rsidRPr="00797037">
        <w:rPr>
          <w:bCs/>
          <w:color w:val="000000"/>
        </w:rPr>
        <w:t>V</w:t>
      </w:r>
      <w:r w:rsidRPr="00797037">
        <w:rPr>
          <w:bCs/>
        </w:rPr>
        <w:t xml:space="preserve">ypúšťajú </w:t>
      </w:r>
      <w:r w:rsidR="005A5BA7">
        <w:rPr>
          <w:bCs/>
        </w:rPr>
        <w:t xml:space="preserve">sa doterajšie texty, </w:t>
      </w:r>
      <w:r w:rsidRPr="004F14C2">
        <w:rPr>
          <w:bCs/>
        </w:rPr>
        <w:t>ktoré</w:t>
      </w:r>
      <w:r w:rsidR="005A5BA7">
        <w:rPr>
          <w:bCs/>
        </w:rPr>
        <w:t xml:space="preserve"> sa nahrádzajú novými textami, ohľadom výroby množiteľského materiálu</w:t>
      </w:r>
      <w:r w:rsidR="00B65E90">
        <w:rPr>
          <w:bCs/>
        </w:rPr>
        <w:t xml:space="preserve"> okrasných rastlín</w:t>
      </w:r>
      <w:r w:rsidR="005A5BA7">
        <w:rPr>
          <w:bCs/>
        </w:rPr>
        <w:t>, ktoré definujú podmienky, ktoré musí spĺňať množiteľský materiál</w:t>
      </w:r>
      <w:r w:rsidR="00B65E90">
        <w:rPr>
          <w:bCs/>
        </w:rPr>
        <w:t xml:space="preserve"> okrasných rastlín</w:t>
      </w:r>
      <w:r w:rsidRPr="004F14C2">
        <w:rPr>
          <w:bCs/>
        </w:rPr>
        <w:t>.</w:t>
      </w:r>
    </w:p>
    <w:p w:rsidR="005A5BA7" w:rsidRDefault="005A5BA7" w:rsidP="003A522B">
      <w:pPr>
        <w:autoSpaceDE w:val="0"/>
        <w:autoSpaceDN w:val="0"/>
        <w:spacing w:before="120" w:after="120"/>
        <w:ind w:firstLine="720"/>
        <w:contextualSpacing/>
        <w:jc w:val="both"/>
        <w:rPr>
          <w:bCs/>
        </w:rPr>
      </w:pPr>
      <w:r>
        <w:rPr>
          <w:bCs/>
        </w:rPr>
        <w:t>D</w:t>
      </w:r>
      <w:r w:rsidRPr="004F14C2">
        <w:rPr>
          <w:bCs/>
        </w:rPr>
        <w:t>oterajšie</w:t>
      </w:r>
      <w:r>
        <w:rPr>
          <w:bCs/>
        </w:rPr>
        <w:t xml:space="preserve"> texty sa dopĺňajú </w:t>
      </w:r>
      <w:r w:rsidRPr="004F14C2">
        <w:rPr>
          <w:bCs/>
        </w:rPr>
        <w:t>novými text</w:t>
      </w:r>
      <w:r>
        <w:rPr>
          <w:bCs/>
        </w:rPr>
        <w:t>a</w:t>
      </w:r>
      <w:r w:rsidRPr="004F14C2">
        <w:rPr>
          <w:bCs/>
        </w:rPr>
        <w:t>mi v súlade s podmienkami vykonávania</w:t>
      </w:r>
      <w:r w:rsidR="00010BDC">
        <w:rPr>
          <w:bCs/>
        </w:rPr>
        <w:t>,</w:t>
      </w:r>
      <w:r w:rsidRPr="004F14C2">
        <w:rPr>
          <w:bCs/>
        </w:rPr>
        <w:t xml:space="preserve"> </w:t>
      </w:r>
      <w:r w:rsidR="00EE3D59">
        <w:rPr>
          <w:rStyle w:val="Zstupntext"/>
          <w:color w:val="000000"/>
        </w:rPr>
        <w:t>pokiaľ ide</w:t>
      </w:r>
      <w:r w:rsidR="0027495F">
        <w:rPr>
          <w:rStyle w:val="Zstupntext"/>
          <w:color w:val="000000"/>
        </w:rPr>
        <w:t xml:space="preserve"> </w:t>
      </w:r>
      <w:r w:rsidRPr="004F14C2">
        <w:rPr>
          <w:rStyle w:val="Zstupntext"/>
          <w:color w:val="000000"/>
        </w:rPr>
        <w:t xml:space="preserve">o ochranné </w:t>
      </w:r>
      <w:r>
        <w:rPr>
          <w:rStyle w:val="Zstupntext"/>
          <w:color w:val="000000"/>
        </w:rPr>
        <w:t>opatrenia proti škodcom rastlín</w:t>
      </w:r>
      <w:r>
        <w:rPr>
          <w:bCs/>
        </w:rPr>
        <w:t xml:space="preserve">; </w:t>
      </w:r>
      <w:r w:rsidRPr="004F14C2">
        <w:rPr>
          <w:bCs/>
        </w:rPr>
        <w:t>zároveň sa upravuje/posúva označenie odsekov</w:t>
      </w:r>
      <w:r w:rsidR="00221C92">
        <w:rPr>
          <w:bCs/>
        </w:rPr>
        <w:t xml:space="preserve"> a niektoré odseky sa vypúšťajú</w:t>
      </w:r>
      <w:r w:rsidRPr="004F14C2">
        <w:rPr>
          <w:bCs/>
        </w:rPr>
        <w:t>.</w:t>
      </w:r>
    </w:p>
    <w:p w:rsidR="00795E39" w:rsidRDefault="00795E39" w:rsidP="003A522B">
      <w:pPr>
        <w:autoSpaceDE w:val="0"/>
        <w:autoSpaceDN w:val="0"/>
        <w:spacing w:before="120" w:after="120"/>
        <w:contextualSpacing/>
        <w:jc w:val="both"/>
        <w:rPr>
          <w:bCs/>
        </w:rPr>
      </w:pPr>
    </w:p>
    <w:p w:rsidR="00221C92" w:rsidRPr="00221C92" w:rsidRDefault="00221C92" w:rsidP="003A522B">
      <w:pPr>
        <w:shd w:val="clear" w:color="auto" w:fill="FFFFFF"/>
        <w:spacing w:after="100"/>
        <w:contextualSpacing/>
        <w:jc w:val="both"/>
        <w:rPr>
          <w:b/>
          <w:color w:val="000000"/>
        </w:rPr>
      </w:pPr>
      <w:r>
        <w:rPr>
          <w:rStyle w:val="Zstupntext"/>
          <w:b/>
          <w:color w:val="000000"/>
        </w:rPr>
        <w:t xml:space="preserve">K bodu </w:t>
      </w:r>
      <w:r w:rsidR="00DF63E3">
        <w:rPr>
          <w:rStyle w:val="Zstupntext"/>
          <w:b/>
          <w:color w:val="000000"/>
        </w:rPr>
        <w:t>4</w:t>
      </w:r>
    </w:p>
    <w:p w:rsidR="004F14C2" w:rsidRDefault="00221C92" w:rsidP="003A522B">
      <w:pPr>
        <w:autoSpaceDE w:val="0"/>
        <w:autoSpaceDN w:val="0"/>
        <w:spacing w:before="120" w:after="120"/>
        <w:ind w:firstLine="720"/>
        <w:contextualSpacing/>
        <w:jc w:val="both"/>
        <w:rPr>
          <w:rStyle w:val="Zstupntext"/>
          <w:bCs/>
          <w:color w:val="000000"/>
        </w:rPr>
      </w:pPr>
      <w:r w:rsidRPr="00797037">
        <w:rPr>
          <w:bCs/>
          <w:color w:val="000000"/>
        </w:rPr>
        <w:t>V</w:t>
      </w:r>
      <w:r w:rsidRPr="00797037">
        <w:rPr>
          <w:bCs/>
        </w:rPr>
        <w:t xml:space="preserve">ypúšťajú </w:t>
      </w:r>
      <w:r>
        <w:rPr>
          <w:bCs/>
        </w:rPr>
        <w:t>sa doterajšie texty</w:t>
      </w:r>
      <w:r w:rsidRPr="004F14C2">
        <w:rPr>
          <w:bCs/>
        </w:rPr>
        <w:t xml:space="preserve"> </w:t>
      </w:r>
      <w:r>
        <w:rPr>
          <w:bCs/>
        </w:rPr>
        <w:t xml:space="preserve">v zozname </w:t>
      </w:r>
      <w:r w:rsidRPr="007B2852">
        <w:rPr>
          <w:lang w:eastAsia="en-GB"/>
        </w:rPr>
        <w:t>vybraných škodlivých organizmov a chorôb, ktoré významne ovplyvňujú kvalitu množiteľského materiálu okrasných rastlín</w:t>
      </w:r>
      <w:r w:rsidRPr="004F14C2">
        <w:rPr>
          <w:bCs/>
        </w:rPr>
        <w:t>, ktoré sa nahrádzajú novými text</w:t>
      </w:r>
      <w:r w:rsidR="0027495F">
        <w:rPr>
          <w:bCs/>
        </w:rPr>
        <w:t>a</w:t>
      </w:r>
      <w:r w:rsidRPr="004F14C2">
        <w:rPr>
          <w:bCs/>
        </w:rPr>
        <w:t>mi v súlade s podmienkami vykonávania</w:t>
      </w:r>
      <w:r w:rsidR="0027495F">
        <w:rPr>
          <w:bCs/>
        </w:rPr>
        <w:t>,</w:t>
      </w:r>
      <w:r w:rsidRPr="004F14C2">
        <w:rPr>
          <w:bCs/>
        </w:rPr>
        <w:t xml:space="preserve"> </w:t>
      </w:r>
      <w:r w:rsidRPr="004F14C2">
        <w:rPr>
          <w:rStyle w:val="Zstupntext"/>
          <w:color w:val="000000"/>
        </w:rPr>
        <w:t xml:space="preserve">pokiaľ ide o ochranné </w:t>
      </w:r>
      <w:r>
        <w:rPr>
          <w:rStyle w:val="Zstupntext"/>
          <w:color w:val="000000"/>
        </w:rPr>
        <w:t>opatrenia proti škodcom rastlín.</w:t>
      </w:r>
    </w:p>
    <w:p w:rsidR="00221C92" w:rsidRPr="004F14C2" w:rsidRDefault="00221C92" w:rsidP="003A522B">
      <w:pPr>
        <w:autoSpaceDE w:val="0"/>
        <w:autoSpaceDN w:val="0"/>
        <w:spacing w:before="120" w:after="120"/>
        <w:contextualSpacing/>
        <w:jc w:val="both"/>
        <w:rPr>
          <w:rStyle w:val="Zstupntext"/>
          <w:bCs/>
          <w:color w:val="000000"/>
        </w:rPr>
      </w:pPr>
    </w:p>
    <w:p w:rsidR="004F14C2" w:rsidRPr="004F14C2" w:rsidRDefault="00221C92" w:rsidP="003A522B">
      <w:pPr>
        <w:shd w:val="clear" w:color="auto" w:fill="FFFFFF"/>
        <w:spacing w:after="100"/>
        <w:contextualSpacing/>
        <w:jc w:val="both"/>
        <w:rPr>
          <w:b/>
          <w:color w:val="000000"/>
        </w:rPr>
      </w:pPr>
      <w:r>
        <w:rPr>
          <w:rStyle w:val="Zstupntext"/>
          <w:b/>
          <w:color w:val="000000"/>
        </w:rPr>
        <w:t xml:space="preserve">K bodu </w:t>
      </w:r>
      <w:r w:rsidR="00DF63E3">
        <w:rPr>
          <w:rStyle w:val="Zstupntext"/>
          <w:b/>
          <w:color w:val="000000"/>
        </w:rPr>
        <w:t>5</w:t>
      </w:r>
    </w:p>
    <w:p w:rsidR="000472BA" w:rsidRDefault="000472BA" w:rsidP="003A522B">
      <w:pPr>
        <w:autoSpaceDE w:val="0"/>
        <w:autoSpaceDN w:val="0"/>
        <w:ind w:firstLine="567"/>
        <w:contextualSpacing/>
        <w:jc w:val="both"/>
      </w:pPr>
      <w:r>
        <w:t xml:space="preserve">Zoznam </w:t>
      </w:r>
      <w:r>
        <w:rPr>
          <w:bCs/>
        </w:rPr>
        <w:t>prebraných</w:t>
      </w:r>
      <w:r>
        <w:t xml:space="preserve"> právne záväzných aktov Európskej Únie sa dopĺňa nový</w:t>
      </w:r>
      <w:r w:rsidR="00B65E90">
        <w:t>m</w:t>
      </w:r>
      <w:r>
        <w:t xml:space="preserve"> bod</w:t>
      </w:r>
      <w:r w:rsidR="00B65E90">
        <w:t>om</w:t>
      </w:r>
      <w:r w:rsidR="00514D0F">
        <w:t>.</w:t>
      </w:r>
    </w:p>
    <w:p w:rsidR="000472BA" w:rsidRDefault="000472BA" w:rsidP="003A522B">
      <w:pPr>
        <w:contextualSpacing/>
        <w:jc w:val="both"/>
      </w:pPr>
    </w:p>
    <w:p w:rsidR="00B65E90" w:rsidRPr="00EE3D59" w:rsidRDefault="000472BA" w:rsidP="003A522B">
      <w:pPr>
        <w:contextualSpacing/>
        <w:rPr>
          <w:b/>
          <w:color w:val="000000"/>
        </w:rPr>
      </w:pPr>
      <w:r>
        <w:rPr>
          <w:rStyle w:val="Zstupntext"/>
          <w:b/>
          <w:color w:val="000000"/>
        </w:rPr>
        <w:t>K</w:t>
      </w:r>
      <w:r w:rsidR="00B65E90">
        <w:rPr>
          <w:rStyle w:val="Zstupntext"/>
          <w:b/>
          <w:color w:val="000000"/>
        </w:rPr>
        <w:t> </w:t>
      </w:r>
      <w:r>
        <w:rPr>
          <w:rStyle w:val="Zstupntext"/>
          <w:b/>
          <w:color w:val="000000"/>
        </w:rPr>
        <w:t>čl</w:t>
      </w:r>
      <w:r w:rsidR="00B65E90">
        <w:rPr>
          <w:rStyle w:val="Zstupntext"/>
          <w:b/>
          <w:color w:val="000000"/>
        </w:rPr>
        <w:t>.</w:t>
      </w:r>
      <w:r w:rsidR="00EE3D59">
        <w:rPr>
          <w:rStyle w:val="Zstupntext"/>
          <w:b/>
          <w:color w:val="000000"/>
        </w:rPr>
        <w:t xml:space="preserve"> II</w:t>
      </w:r>
    </w:p>
    <w:p w:rsidR="00514D0F" w:rsidRDefault="00514D0F" w:rsidP="00514D0F">
      <w:pPr>
        <w:autoSpaceDE w:val="0"/>
        <w:autoSpaceDN w:val="0"/>
        <w:ind w:firstLine="567"/>
        <w:contextualSpacing/>
        <w:jc w:val="both"/>
      </w:pPr>
      <w:r>
        <w:t xml:space="preserve">S ohľadom na termín pre transpozíciu ustanovený vykonávacou smernicou (EÚ) 2020/177 sa navrhuje čo najskoršia účinnosť. </w:t>
      </w:r>
    </w:p>
    <w:p w:rsidR="00514D0F" w:rsidRDefault="00514D0F" w:rsidP="00514D0F">
      <w:pPr>
        <w:autoSpaceDE w:val="0"/>
        <w:autoSpaceDN w:val="0"/>
        <w:ind w:firstLine="567"/>
        <w:contextualSpacing/>
        <w:jc w:val="both"/>
      </w:pPr>
      <w:r>
        <w:t>Vzhľadom na termín pre transpozíciu ustanovený vykonávacou smernicou (EÚ) 2020/177 a vzhľadom na predpokladanú dobu trvania legislatívneho procesu nebude možné zachovať 15 dňovú legisvakačnú dobu v súlade s § 19 ods. 5 zákona č. 400/2015 Z. z. o tvorbe právnych predpisov a o Zbierke zákonov Slovenskej republiky a o zmene a doplnení niektorých zákonov.</w:t>
      </w:r>
    </w:p>
    <w:p w:rsidR="00010BDC" w:rsidRDefault="00010BDC" w:rsidP="003A522B">
      <w:pPr>
        <w:autoSpaceDE w:val="0"/>
        <w:autoSpaceDN w:val="0"/>
        <w:ind w:firstLine="567"/>
        <w:contextualSpacing/>
        <w:jc w:val="both"/>
      </w:pPr>
    </w:p>
    <w:p w:rsidR="004F14C2" w:rsidRPr="009A5A1D" w:rsidRDefault="004F14C2" w:rsidP="003A522B">
      <w:pPr>
        <w:widowControl/>
        <w:spacing w:after="280" w:afterAutospacing="1"/>
        <w:ind w:firstLine="720"/>
        <w:contextualSpacing/>
        <w:jc w:val="both"/>
        <w:rPr>
          <w:color w:val="000000"/>
        </w:rPr>
      </w:pPr>
    </w:p>
    <w:sectPr w:rsidR="004F14C2" w:rsidRPr="009A5A1D" w:rsidSect="00831B90">
      <w:footerReference w:type="default" r:id="rId8"/>
      <w:pgSz w:w="12240" w:h="15840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CE" w:rsidRDefault="00797DCE" w:rsidP="00831B90">
      <w:r>
        <w:separator/>
      </w:r>
    </w:p>
  </w:endnote>
  <w:endnote w:type="continuationSeparator" w:id="0">
    <w:p w:rsidR="00797DCE" w:rsidRDefault="00797DCE" w:rsidP="008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90" w:rsidRDefault="00831B90" w:rsidP="00831B9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C0B1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CE" w:rsidRDefault="00797DCE" w:rsidP="00831B90">
      <w:r>
        <w:separator/>
      </w:r>
    </w:p>
  </w:footnote>
  <w:footnote w:type="continuationSeparator" w:id="0">
    <w:p w:rsidR="00797DCE" w:rsidRDefault="00797DCE" w:rsidP="0083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10BDC"/>
    <w:rsid w:val="00030A00"/>
    <w:rsid w:val="000472BA"/>
    <w:rsid w:val="00062B94"/>
    <w:rsid w:val="00067B8E"/>
    <w:rsid w:val="00086BF6"/>
    <w:rsid w:val="000927E6"/>
    <w:rsid w:val="00095CB7"/>
    <w:rsid w:val="000A015F"/>
    <w:rsid w:val="000A1CB2"/>
    <w:rsid w:val="000B50A0"/>
    <w:rsid w:val="000B7560"/>
    <w:rsid w:val="000D6CC3"/>
    <w:rsid w:val="00101D57"/>
    <w:rsid w:val="00114211"/>
    <w:rsid w:val="00123C11"/>
    <w:rsid w:val="00132342"/>
    <w:rsid w:val="00132E97"/>
    <w:rsid w:val="00137E84"/>
    <w:rsid w:val="00144700"/>
    <w:rsid w:val="00151ABA"/>
    <w:rsid w:val="001B1383"/>
    <w:rsid w:val="001B4AB8"/>
    <w:rsid w:val="0020024E"/>
    <w:rsid w:val="00202D0A"/>
    <w:rsid w:val="00221C92"/>
    <w:rsid w:val="00245BAD"/>
    <w:rsid w:val="0025625D"/>
    <w:rsid w:val="002632C0"/>
    <w:rsid w:val="00272CF0"/>
    <w:rsid w:val="0027495F"/>
    <w:rsid w:val="002B0016"/>
    <w:rsid w:val="002D7ED2"/>
    <w:rsid w:val="0030636E"/>
    <w:rsid w:val="00316329"/>
    <w:rsid w:val="00340249"/>
    <w:rsid w:val="00344578"/>
    <w:rsid w:val="003753AE"/>
    <w:rsid w:val="00383502"/>
    <w:rsid w:val="003A522B"/>
    <w:rsid w:val="003B2829"/>
    <w:rsid w:val="003D51EA"/>
    <w:rsid w:val="00462953"/>
    <w:rsid w:val="0046658C"/>
    <w:rsid w:val="004A1390"/>
    <w:rsid w:val="004B5AC9"/>
    <w:rsid w:val="004B5AFB"/>
    <w:rsid w:val="004C0501"/>
    <w:rsid w:val="004F14C2"/>
    <w:rsid w:val="004F4AF7"/>
    <w:rsid w:val="005128B7"/>
    <w:rsid w:val="00514D0F"/>
    <w:rsid w:val="0052134D"/>
    <w:rsid w:val="0055013F"/>
    <w:rsid w:val="00565AC5"/>
    <w:rsid w:val="005A5BA7"/>
    <w:rsid w:val="005A66C9"/>
    <w:rsid w:val="005C4CD8"/>
    <w:rsid w:val="006228E3"/>
    <w:rsid w:val="00622FA0"/>
    <w:rsid w:val="006300D8"/>
    <w:rsid w:val="00663235"/>
    <w:rsid w:val="0067453A"/>
    <w:rsid w:val="00685EC0"/>
    <w:rsid w:val="006A2095"/>
    <w:rsid w:val="006B2FEE"/>
    <w:rsid w:val="006C0B17"/>
    <w:rsid w:val="006F654B"/>
    <w:rsid w:val="007109E9"/>
    <w:rsid w:val="00735838"/>
    <w:rsid w:val="00747E12"/>
    <w:rsid w:val="00780109"/>
    <w:rsid w:val="007812F7"/>
    <w:rsid w:val="00795677"/>
    <w:rsid w:val="00795E39"/>
    <w:rsid w:val="00797C1D"/>
    <w:rsid w:val="00797DCE"/>
    <w:rsid w:val="007E461E"/>
    <w:rsid w:val="007F48E4"/>
    <w:rsid w:val="00823D81"/>
    <w:rsid w:val="00826FBD"/>
    <w:rsid w:val="00831B90"/>
    <w:rsid w:val="00856250"/>
    <w:rsid w:val="00870743"/>
    <w:rsid w:val="00874E08"/>
    <w:rsid w:val="008C00F6"/>
    <w:rsid w:val="008C1B29"/>
    <w:rsid w:val="008E0CCF"/>
    <w:rsid w:val="008F027C"/>
    <w:rsid w:val="00904267"/>
    <w:rsid w:val="00911B99"/>
    <w:rsid w:val="0096262E"/>
    <w:rsid w:val="00987CD8"/>
    <w:rsid w:val="00994C99"/>
    <w:rsid w:val="009A5A1D"/>
    <w:rsid w:val="00A04A39"/>
    <w:rsid w:val="00A15FAC"/>
    <w:rsid w:val="00A453C3"/>
    <w:rsid w:val="00A74B57"/>
    <w:rsid w:val="00A87E1A"/>
    <w:rsid w:val="00AA0D39"/>
    <w:rsid w:val="00AB1FC5"/>
    <w:rsid w:val="00AF0025"/>
    <w:rsid w:val="00AF3F81"/>
    <w:rsid w:val="00B055A9"/>
    <w:rsid w:val="00B17FEC"/>
    <w:rsid w:val="00B23594"/>
    <w:rsid w:val="00B40832"/>
    <w:rsid w:val="00B46511"/>
    <w:rsid w:val="00B65E90"/>
    <w:rsid w:val="00B80E58"/>
    <w:rsid w:val="00B97395"/>
    <w:rsid w:val="00BA13B8"/>
    <w:rsid w:val="00BA6B9C"/>
    <w:rsid w:val="00BB23EC"/>
    <w:rsid w:val="00BB6FB7"/>
    <w:rsid w:val="00BC456E"/>
    <w:rsid w:val="00BC5213"/>
    <w:rsid w:val="00C24648"/>
    <w:rsid w:val="00C31528"/>
    <w:rsid w:val="00C56F59"/>
    <w:rsid w:val="00C824A5"/>
    <w:rsid w:val="00C836EF"/>
    <w:rsid w:val="00C85FFA"/>
    <w:rsid w:val="00C97C2D"/>
    <w:rsid w:val="00CA2C2A"/>
    <w:rsid w:val="00CA39BF"/>
    <w:rsid w:val="00CB21C1"/>
    <w:rsid w:val="00CB53DD"/>
    <w:rsid w:val="00CE1E39"/>
    <w:rsid w:val="00D16108"/>
    <w:rsid w:val="00D30B4D"/>
    <w:rsid w:val="00D34A2E"/>
    <w:rsid w:val="00DB1172"/>
    <w:rsid w:val="00DB3D75"/>
    <w:rsid w:val="00DC58DF"/>
    <w:rsid w:val="00DD1352"/>
    <w:rsid w:val="00DF63E3"/>
    <w:rsid w:val="00E05217"/>
    <w:rsid w:val="00E50271"/>
    <w:rsid w:val="00E558ED"/>
    <w:rsid w:val="00E720D8"/>
    <w:rsid w:val="00E827D4"/>
    <w:rsid w:val="00EE3D59"/>
    <w:rsid w:val="00F04EEE"/>
    <w:rsid w:val="00F061F1"/>
    <w:rsid w:val="00F1200A"/>
    <w:rsid w:val="00F1483D"/>
    <w:rsid w:val="00F257E4"/>
    <w:rsid w:val="00F858F8"/>
    <w:rsid w:val="00F9553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0925100-E30E-4413-A4C6-3FD50167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831B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31B90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31B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31B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C19A-DB8A-4C97-8D53-89AD652C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2</cp:revision>
  <cp:lastPrinted>2020-03-10T09:35:00Z</cp:lastPrinted>
  <dcterms:created xsi:type="dcterms:W3CDTF">2020-06-23T05:47:00Z</dcterms:created>
  <dcterms:modified xsi:type="dcterms:W3CDTF">2020-06-23T05:47:00Z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56/2007 Z. z., ktorým sa ustanovujú požiadavky na uvádzanie množiteľského materiálu okrasných rastlín na trh v znení nariadenia vlády Slovenskej republiky č. 264/2018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56/2007 Z. z., ktorým sa ustanovujú požiadavky na uvádzanie množiteľského materiálu okrasných rastlín na trh v znení nariadenia vlády Slovenskej repu</vt:lpwstr>
  </property>
  <property fmtid="{D5CDD505-2E9C-101B-9397-08002B2CF9AE}" pid="24" name="FSC#SKEDITIONSLOVLEX@103.510:plnynazovpredpis1">
    <vt:lpwstr>bliky č. 264/2018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7363/2020-410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COO.2145.1000.3.3881014</vt:lpwstr>
  </property>
  <property fmtid="{D5CDD505-2E9C-101B-9397-08002B2CF9AE}" pid="152" name="FSC#FSCFOLIO@1.1001:docpropproject">
    <vt:lpwstr/>
  </property>
</Properties>
</file>