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6E8E" w:rsidRDefault="004D6E8E" w:rsidP="000866CA">
      <w:pPr>
        <w:pStyle w:val="PrefixBold"/>
        <w:rPr>
          <w:rFonts w:ascii="Times New Roman" w:hAnsi="Times New Roman"/>
          <w:color w:val="FF0000"/>
          <w:sz w:val="22"/>
          <w:szCs w:val="22"/>
        </w:rPr>
      </w:pPr>
    </w:p>
    <w:p w:rsidR="004D6E8E" w:rsidRDefault="004D6E8E" w:rsidP="000866CA">
      <w:pPr>
        <w:pStyle w:val="PrefixBold"/>
        <w:rPr>
          <w:rFonts w:ascii="Times New Roman" w:hAnsi="Times New Roman"/>
          <w:color w:val="FF0000"/>
          <w:sz w:val="24"/>
          <w:szCs w:val="24"/>
        </w:rPr>
      </w:pPr>
    </w:p>
    <w:p w:rsidR="000866CA" w:rsidRDefault="004D6E8E" w:rsidP="004D6E8E">
      <w:pPr>
        <w:spacing w:line="341" w:lineRule="exact"/>
        <w:jc w:val="center"/>
        <w:rPr>
          <w:rFonts w:ascii="Times New Roman" w:eastAsia="Times New Roman" w:hAnsi="Times New Roman"/>
          <w:b/>
          <w:sz w:val="24"/>
        </w:rPr>
      </w:pPr>
      <w:r w:rsidRPr="004D6E8E">
        <w:rPr>
          <w:rFonts w:ascii="Times New Roman" w:eastAsia="Times New Roman" w:hAnsi="Times New Roman"/>
          <w:b/>
          <w:sz w:val="24"/>
        </w:rPr>
        <w:t>Informatívne konsolidované znenie</w:t>
      </w:r>
    </w:p>
    <w:p w:rsidR="004D6E8E" w:rsidRPr="004D6E8E" w:rsidRDefault="004D6E8E" w:rsidP="004D6E8E">
      <w:pPr>
        <w:spacing w:line="341" w:lineRule="exact"/>
        <w:jc w:val="center"/>
        <w:rPr>
          <w:rFonts w:ascii="Times New Roman" w:eastAsia="Times New Roman" w:hAnsi="Times New Roman"/>
          <w:b/>
          <w:sz w:val="24"/>
        </w:rPr>
      </w:pPr>
    </w:p>
    <w:p w:rsidR="00BC2628" w:rsidRDefault="00BC2628">
      <w:pPr>
        <w:spacing w:line="0" w:lineRule="atLeast"/>
        <w:jc w:val="center"/>
        <w:rPr>
          <w:rFonts w:ascii="Arial" w:eastAsia="Arial" w:hAnsi="Arial"/>
          <w:b/>
        </w:rPr>
      </w:pPr>
      <w:r>
        <w:rPr>
          <w:rFonts w:ascii="Arial" w:eastAsia="Arial" w:hAnsi="Arial"/>
          <w:b/>
        </w:rPr>
        <w:t>58</w:t>
      </w:r>
      <w:r w:rsidR="002A4576">
        <w:rPr>
          <w:rFonts w:ascii="Arial" w:eastAsia="Arial" w:hAnsi="Arial"/>
          <w:b/>
        </w:rPr>
        <w:t xml:space="preserve">/2007 </w:t>
      </w:r>
      <w:proofErr w:type="spellStart"/>
      <w:r w:rsidR="002A4576">
        <w:rPr>
          <w:rFonts w:ascii="Arial" w:eastAsia="Arial" w:hAnsi="Arial"/>
          <w:b/>
        </w:rPr>
        <w:t>Z.z</w:t>
      </w:r>
      <w:proofErr w:type="spellEnd"/>
      <w:r w:rsidR="002A4576">
        <w:rPr>
          <w:rFonts w:ascii="Arial" w:eastAsia="Arial" w:hAnsi="Arial"/>
          <w:b/>
        </w:rPr>
        <w:t>.</w:t>
      </w:r>
    </w:p>
    <w:p w:rsidR="00BC2628" w:rsidRDefault="00BC2628">
      <w:pPr>
        <w:spacing w:line="135" w:lineRule="exact"/>
        <w:rPr>
          <w:rFonts w:ascii="Times New Roman" w:eastAsia="Times New Roman" w:hAnsi="Times New Roman"/>
          <w:sz w:val="24"/>
        </w:rPr>
      </w:pPr>
    </w:p>
    <w:p w:rsidR="00BC2628" w:rsidRDefault="002A4576">
      <w:pPr>
        <w:spacing w:line="0" w:lineRule="atLeast"/>
        <w:ind w:left="3620"/>
        <w:rPr>
          <w:rFonts w:ascii="Arial" w:eastAsia="Arial" w:hAnsi="Arial"/>
          <w:b/>
        </w:rPr>
      </w:pPr>
      <w:r>
        <w:rPr>
          <w:rFonts w:ascii="Arial" w:eastAsia="Arial" w:hAnsi="Arial"/>
          <w:b/>
        </w:rPr>
        <w:t xml:space="preserve">    </w:t>
      </w:r>
      <w:r w:rsidR="00BC2628">
        <w:rPr>
          <w:rFonts w:ascii="Arial" w:eastAsia="Arial" w:hAnsi="Arial"/>
          <w:b/>
        </w:rPr>
        <w:t>NARIADENIE VLÁDY</w:t>
      </w:r>
    </w:p>
    <w:p w:rsidR="00BC2628" w:rsidRDefault="00BC2628">
      <w:pPr>
        <w:spacing w:line="67" w:lineRule="exact"/>
        <w:rPr>
          <w:rFonts w:ascii="Times New Roman" w:eastAsia="Times New Roman" w:hAnsi="Times New Roman"/>
          <w:sz w:val="24"/>
        </w:rPr>
      </w:pPr>
    </w:p>
    <w:p w:rsidR="00BC2628" w:rsidRDefault="002A4576">
      <w:pPr>
        <w:spacing w:line="0" w:lineRule="atLeast"/>
        <w:ind w:left="3760"/>
        <w:rPr>
          <w:rFonts w:ascii="Arial" w:eastAsia="Arial" w:hAnsi="Arial"/>
          <w:b/>
        </w:rPr>
      </w:pPr>
      <w:r>
        <w:rPr>
          <w:rFonts w:ascii="Arial" w:eastAsia="Arial" w:hAnsi="Arial"/>
          <w:b/>
        </w:rPr>
        <w:t xml:space="preserve"> </w:t>
      </w:r>
      <w:r w:rsidR="00BC2628">
        <w:rPr>
          <w:rFonts w:ascii="Arial" w:eastAsia="Arial" w:hAnsi="Arial"/>
          <w:b/>
        </w:rPr>
        <w:t>Slovenskej republiky</w:t>
      </w:r>
    </w:p>
    <w:p w:rsidR="00BC2628" w:rsidRDefault="00BC2628">
      <w:pPr>
        <w:spacing w:line="105" w:lineRule="exact"/>
        <w:rPr>
          <w:rFonts w:ascii="Times New Roman" w:eastAsia="Times New Roman" w:hAnsi="Times New Roman"/>
          <w:sz w:val="24"/>
        </w:rPr>
      </w:pPr>
    </w:p>
    <w:p w:rsidR="00BC2628" w:rsidRDefault="00BC2628">
      <w:pPr>
        <w:spacing w:line="0" w:lineRule="atLeast"/>
        <w:jc w:val="center"/>
        <w:rPr>
          <w:rFonts w:ascii="Arial" w:eastAsia="Arial" w:hAnsi="Arial"/>
        </w:rPr>
      </w:pPr>
      <w:r>
        <w:rPr>
          <w:rFonts w:ascii="Arial" w:eastAsia="Arial" w:hAnsi="Arial"/>
        </w:rPr>
        <w:t>zo 17. januára 2007,</w:t>
      </w:r>
    </w:p>
    <w:p w:rsidR="00BC2628" w:rsidRDefault="00BC2628">
      <w:pPr>
        <w:spacing w:line="85" w:lineRule="exact"/>
        <w:rPr>
          <w:rFonts w:ascii="Times New Roman" w:eastAsia="Times New Roman" w:hAnsi="Times New Roman"/>
          <w:sz w:val="24"/>
        </w:rPr>
      </w:pPr>
    </w:p>
    <w:p w:rsidR="00BC2628" w:rsidRDefault="00BC2628">
      <w:pPr>
        <w:spacing w:line="0" w:lineRule="atLeast"/>
        <w:jc w:val="center"/>
        <w:rPr>
          <w:rFonts w:ascii="Arial" w:eastAsia="Arial" w:hAnsi="Arial"/>
          <w:b/>
        </w:rPr>
      </w:pPr>
      <w:r>
        <w:rPr>
          <w:rFonts w:ascii="Arial" w:eastAsia="Arial" w:hAnsi="Arial"/>
          <w:b/>
        </w:rPr>
        <w:t>ktorým sa ustanovujú požiadavky na uvádzanie osiva zelenín na trh</w:t>
      </w:r>
    </w:p>
    <w:p w:rsidR="00BC2628" w:rsidRDefault="00BC2628">
      <w:pPr>
        <w:spacing w:line="200" w:lineRule="exact"/>
        <w:rPr>
          <w:rFonts w:ascii="Times New Roman" w:eastAsia="Times New Roman" w:hAnsi="Times New Roman"/>
          <w:sz w:val="24"/>
        </w:rPr>
      </w:pPr>
    </w:p>
    <w:p w:rsidR="00BC2628" w:rsidRDefault="00BC2628">
      <w:pPr>
        <w:spacing w:line="200" w:lineRule="exact"/>
        <w:rPr>
          <w:rFonts w:ascii="Times New Roman" w:eastAsia="Times New Roman" w:hAnsi="Times New Roman"/>
          <w:sz w:val="24"/>
        </w:rPr>
      </w:pPr>
    </w:p>
    <w:p w:rsidR="00BC2628" w:rsidRDefault="00BC2628">
      <w:pPr>
        <w:spacing w:line="320" w:lineRule="exact"/>
        <w:rPr>
          <w:rFonts w:ascii="Times New Roman" w:eastAsia="Times New Roman" w:hAnsi="Times New Roman"/>
          <w:sz w:val="24"/>
        </w:rPr>
      </w:pPr>
    </w:p>
    <w:p w:rsidR="00BC2628" w:rsidRDefault="00BC2628">
      <w:pPr>
        <w:spacing w:line="271" w:lineRule="auto"/>
        <w:ind w:firstLine="227"/>
        <w:jc w:val="both"/>
        <w:rPr>
          <w:rFonts w:ascii="Arial" w:eastAsia="Arial" w:hAnsi="Arial"/>
        </w:rPr>
      </w:pPr>
      <w:r>
        <w:rPr>
          <w:rFonts w:ascii="Arial" w:eastAsia="Arial" w:hAnsi="Arial"/>
        </w:rPr>
        <w:t>Vláda Slovenskej republiky podľa § 2 ods. 1 písm. k) zákona č. 19/2002 Z. z., ktorým sa ustanovujú podmienky vydávania aproximačných nariadení vlády Slovenskej republiky v znení zákona č. 207/2002 Z. z. nariaďuje:</w:t>
      </w:r>
    </w:p>
    <w:p w:rsidR="00BC2628" w:rsidRDefault="00BC2628">
      <w:pPr>
        <w:spacing w:line="231" w:lineRule="exact"/>
        <w:rPr>
          <w:rFonts w:ascii="Times New Roman" w:eastAsia="Times New Roman" w:hAnsi="Times New Roman"/>
          <w:sz w:val="24"/>
        </w:rPr>
      </w:pPr>
    </w:p>
    <w:p w:rsidR="00BC2628" w:rsidRDefault="00BC2628">
      <w:pPr>
        <w:numPr>
          <w:ilvl w:val="0"/>
          <w:numId w:val="1"/>
        </w:numPr>
        <w:tabs>
          <w:tab w:val="left" w:pos="4880"/>
        </w:tabs>
        <w:spacing w:line="0" w:lineRule="atLeast"/>
        <w:ind w:left="4880" w:hanging="187"/>
        <w:rPr>
          <w:rFonts w:ascii="Arial" w:eastAsia="Arial" w:hAnsi="Arial"/>
          <w:b/>
        </w:rPr>
      </w:pPr>
      <w:r>
        <w:rPr>
          <w:rFonts w:ascii="Arial" w:eastAsia="Arial" w:hAnsi="Arial"/>
          <w:b/>
        </w:rPr>
        <w:t>1</w:t>
      </w:r>
    </w:p>
    <w:p w:rsidR="00BC2628" w:rsidRDefault="00BC2628">
      <w:pPr>
        <w:spacing w:line="44" w:lineRule="exact"/>
        <w:rPr>
          <w:rFonts w:ascii="Arial" w:eastAsia="Arial" w:hAnsi="Arial"/>
          <w:b/>
        </w:rPr>
      </w:pPr>
    </w:p>
    <w:p w:rsidR="00BC2628" w:rsidRDefault="00BC2628">
      <w:pPr>
        <w:spacing w:line="0" w:lineRule="atLeast"/>
        <w:ind w:left="4020"/>
        <w:rPr>
          <w:rFonts w:ascii="Arial" w:eastAsia="Arial" w:hAnsi="Arial"/>
          <w:b/>
        </w:rPr>
      </w:pPr>
      <w:r>
        <w:rPr>
          <w:rFonts w:ascii="Arial" w:eastAsia="Arial" w:hAnsi="Arial"/>
          <w:b/>
        </w:rPr>
        <w:t>Predmet úpravy</w:t>
      </w:r>
    </w:p>
    <w:p w:rsidR="00BC2628" w:rsidRDefault="00BC2628">
      <w:pPr>
        <w:spacing w:line="251" w:lineRule="exact"/>
        <w:rPr>
          <w:rFonts w:ascii="Times New Roman" w:eastAsia="Times New Roman" w:hAnsi="Times New Roman"/>
          <w:sz w:val="24"/>
        </w:rPr>
      </w:pPr>
    </w:p>
    <w:p w:rsidR="00BC2628" w:rsidRDefault="00BC2628">
      <w:pPr>
        <w:numPr>
          <w:ilvl w:val="1"/>
          <w:numId w:val="2"/>
        </w:numPr>
        <w:tabs>
          <w:tab w:val="left" w:pos="540"/>
        </w:tabs>
        <w:spacing w:line="0" w:lineRule="atLeast"/>
        <w:ind w:left="540" w:hanging="308"/>
        <w:rPr>
          <w:rFonts w:ascii="Arial" w:eastAsia="Arial" w:hAnsi="Arial"/>
        </w:rPr>
      </w:pPr>
      <w:r>
        <w:rPr>
          <w:rFonts w:ascii="Arial" w:eastAsia="Arial" w:hAnsi="Arial"/>
        </w:rPr>
        <w:t>Toto nariadenie vlády ustanovuje</w:t>
      </w:r>
    </w:p>
    <w:p w:rsidR="00BC2628" w:rsidRDefault="00BC2628">
      <w:pPr>
        <w:spacing w:line="140" w:lineRule="exact"/>
        <w:rPr>
          <w:rFonts w:ascii="Arial" w:eastAsia="Arial" w:hAnsi="Arial"/>
        </w:rPr>
      </w:pPr>
    </w:p>
    <w:p w:rsidR="00BC2628" w:rsidRDefault="00BC2628">
      <w:pPr>
        <w:numPr>
          <w:ilvl w:val="0"/>
          <w:numId w:val="3"/>
        </w:numPr>
        <w:tabs>
          <w:tab w:val="left" w:pos="280"/>
        </w:tabs>
        <w:spacing w:line="0" w:lineRule="atLeast"/>
        <w:ind w:left="280" w:hanging="275"/>
        <w:rPr>
          <w:rFonts w:ascii="Arial" w:eastAsia="Arial" w:hAnsi="Arial"/>
        </w:rPr>
      </w:pPr>
      <w:r>
        <w:rPr>
          <w:rFonts w:ascii="Arial" w:eastAsia="Arial" w:hAnsi="Arial"/>
        </w:rPr>
        <w:t>požiadavky na osivo zelenín, ktoré musí spĺňať pri uvádzaní na trh,</w:t>
      </w:r>
    </w:p>
    <w:p w:rsidR="00BC2628" w:rsidRDefault="00BC2628">
      <w:pPr>
        <w:spacing w:line="140" w:lineRule="exact"/>
        <w:rPr>
          <w:rFonts w:ascii="Arial" w:eastAsia="Arial" w:hAnsi="Arial"/>
        </w:rPr>
      </w:pPr>
    </w:p>
    <w:p w:rsidR="00BC2628" w:rsidRDefault="00BC2628">
      <w:pPr>
        <w:numPr>
          <w:ilvl w:val="0"/>
          <w:numId w:val="3"/>
        </w:numPr>
        <w:tabs>
          <w:tab w:val="left" w:pos="280"/>
        </w:tabs>
        <w:spacing w:line="0" w:lineRule="atLeast"/>
        <w:ind w:left="280" w:hanging="275"/>
        <w:rPr>
          <w:rFonts w:ascii="Arial" w:eastAsia="Arial" w:hAnsi="Arial"/>
        </w:rPr>
      </w:pPr>
      <w:r>
        <w:rPr>
          <w:rFonts w:ascii="Arial" w:eastAsia="Arial" w:hAnsi="Arial"/>
        </w:rPr>
        <w:t>požiadavky na vlastnosti a kvalitu osiva zelenín,</w:t>
      </w:r>
    </w:p>
    <w:p w:rsidR="00BC2628" w:rsidRDefault="00BC2628">
      <w:pPr>
        <w:spacing w:line="140" w:lineRule="exact"/>
        <w:rPr>
          <w:rFonts w:ascii="Arial" w:eastAsia="Arial" w:hAnsi="Arial"/>
        </w:rPr>
      </w:pPr>
    </w:p>
    <w:p w:rsidR="00BC2628" w:rsidRDefault="00BC2628">
      <w:pPr>
        <w:numPr>
          <w:ilvl w:val="0"/>
          <w:numId w:val="3"/>
        </w:numPr>
        <w:tabs>
          <w:tab w:val="left" w:pos="280"/>
        </w:tabs>
        <w:spacing w:line="0" w:lineRule="atLeast"/>
        <w:ind w:left="280" w:hanging="275"/>
        <w:rPr>
          <w:rFonts w:ascii="Arial" w:eastAsia="Arial" w:hAnsi="Arial"/>
        </w:rPr>
      </w:pPr>
      <w:r>
        <w:rPr>
          <w:rFonts w:ascii="Arial" w:eastAsia="Arial" w:hAnsi="Arial"/>
        </w:rPr>
        <w:t>požiadavky na výrobu osiva zelenín,</w:t>
      </w:r>
    </w:p>
    <w:p w:rsidR="00BC2628" w:rsidRDefault="00BC2628">
      <w:pPr>
        <w:spacing w:line="140" w:lineRule="exact"/>
        <w:rPr>
          <w:rFonts w:ascii="Arial" w:eastAsia="Arial" w:hAnsi="Arial"/>
        </w:rPr>
      </w:pPr>
    </w:p>
    <w:p w:rsidR="00BC2628" w:rsidRDefault="00BC2628">
      <w:pPr>
        <w:numPr>
          <w:ilvl w:val="0"/>
          <w:numId w:val="3"/>
        </w:numPr>
        <w:tabs>
          <w:tab w:val="left" w:pos="280"/>
        </w:tabs>
        <w:spacing w:line="0" w:lineRule="atLeast"/>
        <w:ind w:left="280" w:hanging="275"/>
        <w:rPr>
          <w:rFonts w:ascii="Arial" w:eastAsia="Arial" w:hAnsi="Arial"/>
        </w:rPr>
      </w:pPr>
      <w:r>
        <w:rPr>
          <w:rFonts w:ascii="Arial" w:eastAsia="Arial" w:hAnsi="Arial"/>
        </w:rPr>
        <w:t>podmienky uvádzania osiva zelenín na trh,</w:t>
      </w:r>
    </w:p>
    <w:p w:rsidR="00BC2628" w:rsidRDefault="00BC2628">
      <w:pPr>
        <w:spacing w:line="140" w:lineRule="exact"/>
        <w:rPr>
          <w:rFonts w:ascii="Arial" w:eastAsia="Arial" w:hAnsi="Arial"/>
        </w:rPr>
      </w:pPr>
    </w:p>
    <w:p w:rsidR="00BC2628" w:rsidRDefault="00BC2628">
      <w:pPr>
        <w:numPr>
          <w:ilvl w:val="0"/>
          <w:numId w:val="3"/>
        </w:numPr>
        <w:tabs>
          <w:tab w:val="left" w:pos="280"/>
        </w:tabs>
        <w:spacing w:line="323" w:lineRule="auto"/>
        <w:ind w:left="280" w:hanging="275"/>
        <w:rPr>
          <w:rFonts w:ascii="Arial" w:eastAsia="Arial" w:hAnsi="Arial"/>
        </w:rPr>
      </w:pPr>
      <w:r>
        <w:rPr>
          <w:rFonts w:ascii="Arial" w:eastAsia="Arial" w:hAnsi="Arial"/>
        </w:rPr>
        <w:t>podmienky dovozu osiva zelenín z krajín, ktoré nie sú členskými štátmi Európskej únie (ďalej len „tretia krajina“),</w:t>
      </w:r>
    </w:p>
    <w:p w:rsidR="00BC2628" w:rsidRDefault="00BC2628">
      <w:pPr>
        <w:spacing w:line="20" w:lineRule="exact"/>
        <w:rPr>
          <w:rFonts w:ascii="Arial" w:eastAsia="Arial" w:hAnsi="Arial"/>
        </w:rPr>
      </w:pPr>
    </w:p>
    <w:p w:rsidR="00BC2628" w:rsidRDefault="00BC2628">
      <w:pPr>
        <w:numPr>
          <w:ilvl w:val="0"/>
          <w:numId w:val="3"/>
        </w:numPr>
        <w:tabs>
          <w:tab w:val="left" w:pos="280"/>
        </w:tabs>
        <w:spacing w:line="0" w:lineRule="atLeast"/>
        <w:ind w:left="280" w:hanging="275"/>
        <w:rPr>
          <w:rFonts w:ascii="Arial" w:eastAsia="Arial" w:hAnsi="Arial"/>
        </w:rPr>
      </w:pPr>
      <w:r>
        <w:rPr>
          <w:rFonts w:ascii="Arial" w:eastAsia="Arial" w:hAnsi="Arial"/>
        </w:rPr>
        <w:t>podrobnosti o obaloch s osivom zelenín, o ich označovaní a uzatváraní,</w:t>
      </w:r>
    </w:p>
    <w:p w:rsidR="00BC2628" w:rsidRDefault="00BC2628">
      <w:pPr>
        <w:spacing w:line="140" w:lineRule="exact"/>
        <w:rPr>
          <w:rFonts w:ascii="Arial" w:eastAsia="Arial" w:hAnsi="Arial"/>
        </w:rPr>
      </w:pPr>
    </w:p>
    <w:p w:rsidR="00BC2628" w:rsidRDefault="00BC2628">
      <w:pPr>
        <w:numPr>
          <w:ilvl w:val="0"/>
          <w:numId w:val="3"/>
        </w:numPr>
        <w:tabs>
          <w:tab w:val="left" w:pos="280"/>
        </w:tabs>
        <w:spacing w:line="0" w:lineRule="atLeast"/>
        <w:ind w:left="280" w:hanging="275"/>
        <w:rPr>
          <w:rFonts w:ascii="Arial" w:eastAsia="Arial" w:hAnsi="Arial"/>
        </w:rPr>
      </w:pPr>
      <w:r>
        <w:rPr>
          <w:rFonts w:ascii="Arial" w:eastAsia="Arial" w:hAnsi="Arial"/>
        </w:rPr>
        <w:t>spôsob a rozsah výkonu kontroly osiva zelenín uvádzaných na trh.</w:t>
      </w:r>
    </w:p>
    <w:p w:rsidR="00BC2628" w:rsidRDefault="00BC2628">
      <w:pPr>
        <w:spacing w:line="240" w:lineRule="exact"/>
        <w:rPr>
          <w:rFonts w:ascii="Arial" w:eastAsia="Arial" w:hAnsi="Arial"/>
        </w:rPr>
      </w:pPr>
    </w:p>
    <w:p w:rsidR="00BC2628" w:rsidRDefault="00BC2628">
      <w:pPr>
        <w:numPr>
          <w:ilvl w:val="1"/>
          <w:numId w:val="3"/>
        </w:numPr>
        <w:tabs>
          <w:tab w:val="left" w:pos="570"/>
        </w:tabs>
        <w:spacing w:line="281" w:lineRule="auto"/>
        <w:ind w:firstLine="232"/>
        <w:rPr>
          <w:rFonts w:ascii="Arial" w:eastAsia="Arial" w:hAnsi="Arial"/>
        </w:rPr>
      </w:pPr>
      <w:r>
        <w:rPr>
          <w:rFonts w:ascii="Arial" w:eastAsia="Arial" w:hAnsi="Arial"/>
        </w:rPr>
        <w:t>Toto nariadenie vlády sa nevzťahuje na osivo zelenín, ktoré je určené na vývoz do tretích krajín.</w:t>
      </w:r>
    </w:p>
    <w:p w:rsidR="00BC2628" w:rsidRDefault="00BC2628">
      <w:pPr>
        <w:spacing w:line="200" w:lineRule="exact"/>
        <w:rPr>
          <w:rFonts w:ascii="Times New Roman" w:eastAsia="Times New Roman" w:hAnsi="Times New Roman"/>
          <w:sz w:val="24"/>
        </w:rPr>
      </w:pPr>
    </w:p>
    <w:p w:rsidR="00BC2628" w:rsidRDefault="00BC2628">
      <w:pPr>
        <w:spacing w:line="346" w:lineRule="exact"/>
        <w:rPr>
          <w:rFonts w:ascii="Times New Roman" w:eastAsia="Times New Roman" w:hAnsi="Times New Roman"/>
          <w:sz w:val="24"/>
        </w:rPr>
      </w:pPr>
    </w:p>
    <w:p w:rsidR="00BC2628" w:rsidRDefault="00BC2628">
      <w:pPr>
        <w:spacing w:line="0" w:lineRule="atLeast"/>
        <w:jc w:val="center"/>
        <w:rPr>
          <w:rFonts w:ascii="Arial" w:eastAsia="Arial" w:hAnsi="Arial"/>
          <w:b/>
        </w:rPr>
      </w:pPr>
      <w:r>
        <w:rPr>
          <w:rFonts w:ascii="Arial" w:eastAsia="Arial" w:hAnsi="Arial"/>
          <w:b/>
        </w:rPr>
        <w:t>§ 2</w:t>
      </w:r>
    </w:p>
    <w:p w:rsidR="00BC2628" w:rsidRDefault="00BC2628">
      <w:pPr>
        <w:spacing w:line="44" w:lineRule="exact"/>
        <w:rPr>
          <w:rFonts w:ascii="Times New Roman" w:eastAsia="Times New Roman" w:hAnsi="Times New Roman"/>
          <w:sz w:val="24"/>
        </w:rPr>
      </w:pPr>
    </w:p>
    <w:p w:rsidR="00BC2628" w:rsidRDefault="00BC2628">
      <w:pPr>
        <w:spacing w:line="0" w:lineRule="atLeast"/>
        <w:jc w:val="center"/>
        <w:rPr>
          <w:rFonts w:ascii="Arial" w:eastAsia="Arial" w:hAnsi="Arial"/>
          <w:b/>
        </w:rPr>
      </w:pPr>
      <w:r>
        <w:rPr>
          <w:rFonts w:ascii="Arial" w:eastAsia="Arial" w:hAnsi="Arial"/>
          <w:b/>
        </w:rPr>
        <w:t>Požiadavky na osivo zelenín</w:t>
      </w:r>
    </w:p>
    <w:p w:rsidR="00BC2628" w:rsidRDefault="00BC2628">
      <w:pPr>
        <w:spacing w:line="251" w:lineRule="exact"/>
        <w:rPr>
          <w:rFonts w:ascii="Times New Roman" w:eastAsia="Times New Roman" w:hAnsi="Times New Roman"/>
          <w:sz w:val="24"/>
        </w:rPr>
      </w:pPr>
    </w:p>
    <w:p w:rsidR="00BC2628" w:rsidRDefault="00BC2628">
      <w:pPr>
        <w:spacing w:line="323" w:lineRule="auto"/>
        <w:ind w:firstLine="227"/>
        <w:jc w:val="both"/>
        <w:rPr>
          <w:rFonts w:ascii="Arial" w:eastAsia="Arial" w:hAnsi="Arial"/>
        </w:rPr>
      </w:pPr>
      <w:r>
        <w:rPr>
          <w:rFonts w:ascii="Arial" w:eastAsia="Arial" w:hAnsi="Arial"/>
        </w:rPr>
        <w:t>Požiadavky ustanovené týmto nariadením vlády na výrobu, spracúvanie a uvádzanie osiva zelenín na trh musí spĺňať osivo tých druhov zelenín, ktoré sú uvedené v osobitnom predpise</w:t>
      </w:r>
      <w:r>
        <w:rPr>
          <w:rFonts w:ascii="Arial" w:eastAsia="Arial" w:hAnsi="Arial"/>
          <w:sz w:val="10"/>
        </w:rPr>
        <w:t>1</w:t>
      </w:r>
      <w:r>
        <w:rPr>
          <w:rFonts w:ascii="Arial" w:eastAsia="Arial" w:hAnsi="Arial"/>
          <w:sz w:val="18"/>
        </w:rPr>
        <w:t>)</w:t>
      </w:r>
      <w:r>
        <w:rPr>
          <w:rFonts w:ascii="Arial" w:eastAsia="Arial" w:hAnsi="Arial"/>
        </w:rPr>
        <w:t xml:space="preserve"> (ďalej len „zoznam zelenín“).</w:t>
      </w:r>
    </w:p>
    <w:p w:rsidR="00BC2628" w:rsidRDefault="00BC2628">
      <w:pPr>
        <w:spacing w:line="200" w:lineRule="exact"/>
        <w:rPr>
          <w:rFonts w:ascii="Times New Roman" w:eastAsia="Times New Roman" w:hAnsi="Times New Roman"/>
          <w:sz w:val="24"/>
        </w:rPr>
      </w:pPr>
    </w:p>
    <w:p w:rsidR="00BC2628" w:rsidRDefault="00BC2628">
      <w:pPr>
        <w:spacing w:line="266" w:lineRule="exact"/>
        <w:rPr>
          <w:rFonts w:ascii="Times New Roman" w:eastAsia="Times New Roman" w:hAnsi="Times New Roman"/>
          <w:sz w:val="24"/>
        </w:rPr>
      </w:pPr>
    </w:p>
    <w:p w:rsidR="00BC2628" w:rsidRDefault="00BC2628">
      <w:pPr>
        <w:numPr>
          <w:ilvl w:val="0"/>
          <w:numId w:val="4"/>
        </w:numPr>
        <w:tabs>
          <w:tab w:val="left" w:pos="4880"/>
        </w:tabs>
        <w:spacing w:line="0" w:lineRule="atLeast"/>
        <w:ind w:left="4880" w:hanging="187"/>
        <w:rPr>
          <w:rFonts w:ascii="Arial" w:eastAsia="Arial" w:hAnsi="Arial"/>
          <w:b/>
        </w:rPr>
      </w:pPr>
      <w:r>
        <w:rPr>
          <w:rFonts w:ascii="Arial" w:eastAsia="Arial" w:hAnsi="Arial"/>
          <w:b/>
        </w:rPr>
        <w:t>3</w:t>
      </w:r>
    </w:p>
    <w:p w:rsidR="00BC2628" w:rsidRDefault="00BC2628">
      <w:pPr>
        <w:spacing w:line="44" w:lineRule="exact"/>
        <w:rPr>
          <w:rFonts w:ascii="Arial" w:eastAsia="Arial" w:hAnsi="Arial"/>
          <w:b/>
        </w:rPr>
      </w:pPr>
    </w:p>
    <w:p w:rsidR="00BC2628" w:rsidRDefault="00BC2628">
      <w:pPr>
        <w:spacing w:line="0" w:lineRule="atLeast"/>
        <w:ind w:left="3800"/>
        <w:rPr>
          <w:rFonts w:ascii="Arial" w:eastAsia="Arial" w:hAnsi="Arial"/>
          <w:b/>
        </w:rPr>
      </w:pPr>
      <w:r>
        <w:rPr>
          <w:rFonts w:ascii="Arial" w:eastAsia="Arial" w:hAnsi="Arial"/>
          <w:b/>
        </w:rPr>
        <w:t>Vymedzenie pojmov</w:t>
      </w:r>
    </w:p>
    <w:p w:rsidR="00BC2628" w:rsidRDefault="00BC2628">
      <w:pPr>
        <w:spacing w:line="236" w:lineRule="exact"/>
        <w:rPr>
          <w:rFonts w:ascii="Times New Roman" w:eastAsia="Times New Roman" w:hAnsi="Times New Roman"/>
          <w:sz w:val="24"/>
        </w:rPr>
      </w:pPr>
    </w:p>
    <w:p w:rsidR="00BC2628" w:rsidRDefault="00BC2628">
      <w:pPr>
        <w:spacing w:line="0" w:lineRule="atLeast"/>
        <w:rPr>
          <w:rFonts w:ascii="Arial" w:eastAsia="Arial" w:hAnsi="Arial"/>
        </w:rPr>
      </w:pPr>
      <w:r>
        <w:rPr>
          <w:rFonts w:ascii="Arial" w:eastAsia="Arial" w:hAnsi="Arial"/>
        </w:rPr>
        <w:t>Na účely tohto nariadenia vlády sa rozumie</w:t>
      </w:r>
    </w:p>
    <w:p w:rsidR="00BC2628" w:rsidRDefault="00BC2628">
      <w:pPr>
        <w:spacing w:line="110" w:lineRule="exact"/>
        <w:rPr>
          <w:rFonts w:ascii="Times New Roman" w:eastAsia="Times New Roman" w:hAnsi="Times New Roman"/>
          <w:sz w:val="24"/>
        </w:rPr>
      </w:pPr>
    </w:p>
    <w:p w:rsidR="00BC2628" w:rsidRDefault="00BC2628">
      <w:pPr>
        <w:numPr>
          <w:ilvl w:val="0"/>
          <w:numId w:val="5"/>
        </w:numPr>
        <w:tabs>
          <w:tab w:val="left" w:pos="340"/>
        </w:tabs>
        <w:spacing w:line="0" w:lineRule="atLeast"/>
        <w:ind w:left="340" w:hanging="335"/>
        <w:rPr>
          <w:rFonts w:ascii="Arial" w:eastAsia="Arial" w:hAnsi="Arial"/>
        </w:rPr>
      </w:pPr>
      <w:r>
        <w:rPr>
          <w:rFonts w:ascii="Arial" w:eastAsia="Arial" w:hAnsi="Arial"/>
        </w:rPr>
        <w:t>osivom zelenín množiteľský materiál, ktorým sú semená na pestovanie rastlín,</w:t>
      </w:r>
    </w:p>
    <w:p w:rsidR="00BC2628" w:rsidRDefault="00BC2628">
      <w:pPr>
        <w:spacing w:line="110" w:lineRule="exact"/>
        <w:rPr>
          <w:rFonts w:ascii="Arial" w:eastAsia="Arial" w:hAnsi="Arial"/>
        </w:rPr>
      </w:pPr>
    </w:p>
    <w:p w:rsidR="00BC2628" w:rsidRDefault="00BC2628">
      <w:pPr>
        <w:numPr>
          <w:ilvl w:val="0"/>
          <w:numId w:val="5"/>
        </w:numPr>
        <w:tabs>
          <w:tab w:val="left" w:pos="340"/>
        </w:tabs>
        <w:spacing w:line="0" w:lineRule="atLeast"/>
        <w:ind w:left="340" w:hanging="335"/>
        <w:rPr>
          <w:rFonts w:ascii="Arial" w:eastAsia="Arial" w:hAnsi="Arial"/>
        </w:rPr>
      </w:pPr>
      <w:r>
        <w:rPr>
          <w:rFonts w:ascii="Arial" w:eastAsia="Arial" w:hAnsi="Arial"/>
        </w:rPr>
        <w:t>množiteľským porastom porast určený na výrobu množiteľského materiálu,</w:t>
      </w:r>
    </w:p>
    <w:p w:rsidR="00BC2628" w:rsidRDefault="00BC2628">
      <w:pPr>
        <w:tabs>
          <w:tab w:val="left" w:pos="340"/>
        </w:tabs>
        <w:spacing w:line="0" w:lineRule="atLeast"/>
        <w:ind w:left="340" w:hanging="335"/>
        <w:rPr>
          <w:rFonts w:ascii="Arial" w:eastAsia="Arial" w:hAnsi="Arial"/>
        </w:rPr>
        <w:sectPr w:rsidR="00BC2628">
          <w:footerReference w:type="default" r:id="rId7"/>
          <w:pgSz w:w="11900" w:h="16837"/>
          <w:pgMar w:top="768" w:right="1105" w:bottom="880" w:left="1100" w:header="0" w:footer="0" w:gutter="0"/>
          <w:cols w:space="0" w:equalWidth="0">
            <w:col w:w="9700"/>
          </w:cols>
          <w:docGrid w:linePitch="360"/>
        </w:sectPr>
      </w:pPr>
    </w:p>
    <w:p w:rsidR="00BC2628" w:rsidRDefault="00BC2628">
      <w:pPr>
        <w:numPr>
          <w:ilvl w:val="0"/>
          <w:numId w:val="6"/>
        </w:numPr>
        <w:tabs>
          <w:tab w:val="left" w:pos="340"/>
        </w:tabs>
        <w:spacing w:line="292" w:lineRule="auto"/>
        <w:ind w:left="340" w:hanging="335"/>
        <w:rPr>
          <w:rFonts w:ascii="Arial" w:eastAsia="Arial" w:hAnsi="Arial"/>
        </w:rPr>
      </w:pPr>
      <w:bookmarkStart w:id="0" w:name="page2"/>
      <w:bookmarkEnd w:id="0"/>
      <w:r>
        <w:rPr>
          <w:rFonts w:ascii="Arial" w:eastAsia="Arial" w:hAnsi="Arial"/>
        </w:rPr>
        <w:lastRenderedPageBreak/>
        <w:t>zeleninou rastlina zo zoznamu zelenín, ktorá je určená na poľnohospodársku výrobu alebo záhradnícku výrobu a ktorá nie je určená na okrasné účely,</w:t>
      </w:r>
    </w:p>
    <w:p w:rsidR="00BC2628" w:rsidRDefault="00BC2628">
      <w:pPr>
        <w:spacing w:line="20" w:lineRule="exact"/>
        <w:rPr>
          <w:rFonts w:ascii="Arial" w:eastAsia="Arial" w:hAnsi="Arial"/>
        </w:rPr>
      </w:pPr>
    </w:p>
    <w:p w:rsidR="00BC2628" w:rsidRDefault="00BC2628">
      <w:pPr>
        <w:numPr>
          <w:ilvl w:val="0"/>
          <w:numId w:val="6"/>
        </w:numPr>
        <w:tabs>
          <w:tab w:val="left" w:pos="340"/>
        </w:tabs>
        <w:spacing w:line="264" w:lineRule="auto"/>
        <w:ind w:left="340" w:hanging="335"/>
        <w:jc w:val="both"/>
        <w:rPr>
          <w:rFonts w:ascii="Arial" w:eastAsia="Arial" w:hAnsi="Arial"/>
        </w:rPr>
      </w:pPr>
      <w:r>
        <w:rPr>
          <w:rFonts w:ascii="Arial" w:eastAsia="Arial" w:hAnsi="Arial"/>
        </w:rPr>
        <w:t>uvádzaním osiva zelenín na trh predaj, skladovanie na účely predaja, ponuka na predaj, dovoz a akékoľvek nakladanie, dodávanie alebo iný odplatný alebo bezodplatný spôsob prevodu osiva na inú osobu, ak sa tieto činnosti vykonávajú na obchodné účely; za uvádzanie osiva zelenín na trh sa nepovažuje poskytnutie osiva zelenín</w:t>
      </w:r>
    </w:p>
    <w:p w:rsidR="00BC2628" w:rsidRDefault="00BC2628">
      <w:pPr>
        <w:spacing w:line="48" w:lineRule="exact"/>
        <w:rPr>
          <w:rFonts w:ascii="Arial" w:eastAsia="Arial" w:hAnsi="Arial"/>
        </w:rPr>
      </w:pPr>
    </w:p>
    <w:p w:rsidR="00BC2628" w:rsidRDefault="00BC2628">
      <w:pPr>
        <w:numPr>
          <w:ilvl w:val="1"/>
          <w:numId w:val="6"/>
        </w:numPr>
        <w:tabs>
          <w:tab w:val="left" w:pos="620"/>
        </w:tabs>
        <w:spacing w:line="266" w:lineRule="auto"/>
        <w:ind w:left="620" w:hanging="274"/>
        <w:rPr>
          <w:rFonts w:ascii="Arial" w:eastAsia="Arial" w:hAnsi="Arial"/>
        </w:rPr>
      </w:pPr>
      <w:r>
        <w:rPr>
          <w:rFonts w:ascii="Arial" w:eastAsia="Arial" w:hAnsi="Arial"/>
        </w:rPr>
        <w:t>Ústrednému kontrolnému a skúšobnému ústavu poľnohospodárskemu (ďalej len „kontrolný ústav“),</w:t>
      </w:r>
    </w:p>
    <w:p w:rsidR="00BC2628" w:rsidRDefault="00BC2628">
      <w:pPr>
        <w:spacing w:line="325" w:lineRule="exact"/>
        <w:rPr>
          <w:rFonts w:ascii="Arial" w:eastAsia="Arial" w:hAnsi="Arial"/>
        </w:rPr>
      </w:pPr>
    </w:p>
    <w:p w:rsidR="00BC2628" w:rsidRDefault="00BC2628">
      <w:pPr>
        <w:numPr>
          <w:ilvl w:val="1"/>
          <w:numId w:val="6"/>
        </w:numPr>
        <w:tabs>
          <w:tab w:val="left" w:pos="620"/>
        </w:tabs>
        <w:spacing w:line="292" w:lineRule="auto"/>
        <w:ind w:left="620" w:hanging="274"/>
        <w:rPr>
          <w:rFonts w:ascii="Arial" w:eastAsia="Arial" w:hAnsi="Arial"/>
        </w:rPr>
      </w:pPr>
      <w:r>
        <w:rPr>
          <w:rFonts w:ascii="Arial" w:eastAsia="Arial" w:hAnsi="Arial"/>
        </w:rPr>
        <w:t>osobám, ktoré nenadobudli právo na uvádzanie dodaného osiva na trh alebo na vysievanie tohto osiva, na účely jeho úpravy,</w:t>
      </w:r>
    </w:p>
    <w:p w:rsidR="00BC2628" w:rsidRDefault="00BC2628">
      <w:pPr>
        <w:spacing w:line="20" w:lineRule="exact"/>
        <w:rPr>
          <w:rFonts w:ascii="Times New Roman" w:eastAsia="Times New Roman" w:hAnsi="Times New Roman"/>
        </w:rPr>
      </w:pPr>
    </w:p>
    <w:p w:rsidR="00BC2628" w:rsidRDefault="00BC2628">
      <w:pPr>
        <w:spacing w:line="271" w:lineRule="auto"/>
        <w:ind w:left="620" w:hanging="282"/>
        <w:jc w:val="both"/>
        <w:rPr>
          <w:rFonts w:ascii="Arial" w:eastAsia="Arial" w:hAnsi="Arial"/>
        </w:rPr>
      </w:pPr>
      <w:r>
        <w:rPr>
          <w:rFonts w:ascii="Arial" w:eastAsia="Arial" w:hAnsi="Arial"/>
        </w:rPr>
        <w:t>3. osobám, ktoré osivo množia, čistia, upravujú a balia, ktoré nenadobudli vlastnícke právo k dodanému osivu alebo k produktu zberu, na účely výroby určitých poľnohospodárskych surovín určených na priemyselné spracovanie alebo na účely množenia osiva,</w:t>
      </w:r>
    </w:p>
    <w:p w:rsidR="00BC2628" w:rsidRDefault="00BC2628">
      <w:pPr>
        <w:spacing w:line="41" w:lineRule="exact"/>
        <w:rPr>
          <w:rFonts w:ascii="Times New Roman" w:eastAsia="Times New Roman" w:hAnsi="Times New Roman"/>
        </w:rPr>
      </w:pPr>
    </w:p>
    <w:p w:rsidR="00BC2628" w:rsidRDefault="00BC2628">
      <w:pPr>
        <w:numPr>
          <w:ilvl w:val="0"/>
          <w:numId w:val="7"/>
        </w:numPr>
        <w:tabs>
          <w:tab w:val="left" w:pos="340"/>
        </w:tabs>
        <w:spacing w:line="0" w:lineRule="atLeast"/>
        <w:ind w:left="340" w:hanging="335"/>
        <w:rPr>
          <w:rFonts w:ascii="Arial" w:eastAsia="Arial" w:hAnsi="Arial"/>
        </w:rPr>
      </w:pPr>
      <w:r>
        <w:rPr>
          <w:rFonts w:ascii="Arial" w:eastAsia="Arial" w:hAnsi="Arial"/>
        </w:rPr>
        <w:t>odrodou skupina rastlín v rámci najnižšieho známeho botanického triedenia, ktorú možno</w:t>
      </w:r>
    </w:p>
    <w:p w:rsidR="00BC2628" w:rsidRDefault="00BC2628">
      <w:pPr>
        <w:spacing w:line="110" w:lineRule="exact"/>
        <w:rPr>
          <w:rFonts w:ascii="Arial" w:eastAsia="Arial" w:hAnsi="Arial"/>
        </w:rPr>
      </w:pPr>
    </w:p>
    <w:p w:rsidR="00BC2628" w:rsidRDefault="00BC2628">
      <w:pPr>
        <w:numPr>
          <w:ilvl w:val="1"/>
          <w:numId w:val="7"/>
        </w:numPr>
        <w:tabs>
          <w:tab w:val="left" w:pos="620"/>
        </w:tabs>
        <w:spacing w:line="266" w:lineRule="auto"/>
        <w:ind w:left="620" w:hanging="274"/>
        <w:rPr>
          <w:rFonts w:ascii="Arial" w:eastAsia="Arial" w:hAnsi="Arial"/>
        </w:rPr>
      </w:pPr>
      <w:r>
        <w:rPr>
          <w:rFonts w:ascii="Arial" w:eastAsia="Arial" w:hAnsi="Arial"/>
        </w:rPr>
        <w:t>definovať podľa prejavu znakov vyplývajúcich z daného genotypu alebo kombinácie genotypov,</w:t>
      </w:r>
    </w:p>
    <w:p w:rsidR="00BC2628" w:rsidRDefault="00BC2628">
      <w:pPr>
        <w:spacing w:line="325" w:lineRule="exact"/>
        <w:rPr>
          <w:rFonts w:ascii="Arial" w:eastAsia="Arial" w:hAnsi="Arial"/>
        </w:rPr>
      </w:pPr>
    </w:p>
    <w:p w:rsidR="00BC2628" w:rsidRDefault="00BC2628">
      <w:pPr>
        <w:numPr>
          <w:ilvl w:val="1"/>
          <w:numId w:val="7"/>
        </w:numPr>
        <w:tabs>
          <w:tab w:val="left" w:pos="620"/>
        </w:tabs>
        <w:spacing w:line="0" w:lineRule="atLeast"/>
        <w:ind w:left="620" w:hanging="274"/>
        <w:rPr>
          <w:rFonts w:ascii="Arial" w:eastAsia="Arial" w:hAnsi="Arial"/>
        </w:rPr>
      </w:pPr>
      <w:r>
        <w:rPr>
          <w:rFonts w:ascii="Arial" w:eastAsia="Arial" w:hAnsi="Arial"/>
        </w:rPr>
        <w:t>odlíšiť od akejkoľvek inej skupiny rastlín podľa prejavu najmenej jedného znaku,</w:t>
      </w:r>
    </w:p>
    <w:p w:rsidR="00BC2628" w:rsidRDefault="00BC2628">
      <w:pPr>
        <w:spacing w:line="110" w:lineRule="exact"/>
        <w:rPr>
          <w:rFonts w:ascii="Arial" w:eastAsia="Arial" w:hAnsi="Arial"/>
        </w:rPr>
      </w:pPr>
    </w:p>
    <w:p w:rsidR="00BC2628" w:rsidRDefault="00BC2628">
      <w:pPr>
        <w:numPr>
          <w:ilvl w:val="1"/>
          <w:numId w:val="7"/>
        </w:numPr>
        <w:tabs>
          <w:tab w:val="left" w:pos="620"/>
        </w:tabs>
        <w:spacing w:line="0" w:lineRule="atLeast"/>
        <w:ind w:left="620" w:hanging="274"/>
        <w:rPr>
          <w:rFonts w:ascii="Arial" w:eastAsia="Arial" w:hAnsi="Arial"/>
        </w:rPr>
      </w:pPr>
      <w:r>
        <w:rPr>
          <w:rFonts w:ascii="Arial" w:eastAsia="Arial" w:hAnsi="Arial"/>
        </w:rPr>
        <w:t>považovať za jednotnú s ohľadom na jej schopnosť nemeniť sa pri rozmnožovaní,</w:t>
      </w:r>
    </w:p>
    <w:p w:rsidR="00BC2628" w:rsidRDefault="00BC2628">
      <w:pPr>
        <w:spacing w:line="110" w:lineRule="exact"/>
        <w:rPr>
          <w:rFonts w:ascii="Arial" w:eastAsia="Arial" w:hAnsi="Arial"/>
        </w:rPr>
      </w:pPr>
    </w:p>
    <w:p w:rsidR="00BC2628" w:rsidRDefault="00BC2628">
      <w:pPr>
        <w:numPr>
          <w:ilvl w:val="0"/>
          <w:numId w:val="7"/>
        </w:numPr>
        <w:tabs>
          <w:tab w:val="left" w:pos="340"/>
        </w:tabs>
        <w:spacing w:line="292" w:lineRule="auto"/>
        <w:ind w:left="340" w:hanging="335"/>
        <w:rPr>
          <w:rFonts w:ascii="Arial" w:eastAsia="Arial" w:hAnsi="Arial"/>
        </w:rPr>
      </w:pPr>
      <w:r>
        <w:rPr>
          <w:rFonts w:ascii="Arial" w:eastAsia="Arial" w:hAnsi="Arial"/>
        </w:rPr>
        <w:t xml:space="preserve">geneticky modifikovanou odrodou odroda, ktorej genetický materiál bol zmenený spôsobom, ktorý sa prirodzene pri pohlavnom rozmnožovaní a prirodzenej </w:t>
      </w:r>
      <w:proofErr w:type="spellStart"/>
      <w:r>
        <w:rPr>
          <w:rFonts w:ascii="Arial" w:eastAsia="Arial" w:hAnsi="Arial"/>
        </w:rPr>
        <w:t>rekombinácii</w:t>
      </w:r>
      <w:proofErr w:type="spellEnd"/>
      <w:r>
        <w:rPr>
          <w:rFonts w:ascii="Arial" w:eastAsia="Arial" w:hAnsi="Arial"/>
        </w:rPr>
        <w:t xml:space="preserve"> nevyskytuje,</w:t>
      </w:r>
      <w:r>
        <w:rPr>
          <w:rFonts w:ascii="Arial" w:eastAsia="Arial" w:hAnsi="Arial"/>
          <w:sz w:val="10"/>
        </w:rPr>
        <w:t>2</w:t>
      </w:r>
      <w:r>
        <w:rPr>
          <w:rFonts w:ascii="Arial" w:eastAsia="Arial" w:hAnsi="Arial"/>
          <w:sz w:val="18"/>
        </w:rPr>
        <w:t>)</w:t>
      </w:r>
    </w:p>
    <w:p w:rsidR="00BC2628" w:rsidRDefault="00BC2628">
      <w:pPr>
        <w:spacing w:line="20" w:lineRule="exact"/>
        <w:rPr>
          <w:rFonts w:ascii="Arial" w:eastAsia="Arial" w:hAnsi="Arial"/>
        </w:rPr>
      </w:pPr>
    </w:p>
    <w:p w:rsidR="00BC2628" w:rsidRDefault="00BC2628">
      <w:pPr>
        <w:numPr>
          <w:ilvl w:val="0"/>
          <w:numId w:val="7"/>
        </w:numPr>
        <w:tabs>
          <w:tab w:val="left" w:pos="340"/>
        </w:tabs>
        <w:spacing w:line="271" w:lineRule="auto"/>
        <w:ind w:left="340" w:hanging="335"/>
        <w:jc w:val="both"/>
        <w:rPr>
          <w:rFonts w:ascii="Arial" w:eastAsia="Arial" w:hAnsi="Arial"/>
        </w:rPr>
      </w:pPr>
      <w:r>
        <w:rPr>
          <w:rFonts w:ascii="Arial" w:eastAsia="Arial" w:hAnsi="Arial"/>
        </w:rPr>
        <w:t>Spoločným katalógom odrôd zoznam odrôd, ktorých osivo nepodlieha akýmkoľvek obmedzeniam obchodu, čo sa týka odrody, zostavený príslušným orgánom Európskej únie z národných katalógov členských štátov Európskej únie (ďalej len „registrovaná odroda“),</w:t>
      </w:r>
    </w:p>
    <w:p w:rsidR="00BC2628" w:rsidRDefault="00BC2628">
      <w:pPr>
        <w:spacing w:line="40" w:lineRule="exact"/>
        <w:rPr>
          <w:rFonts w:ascii="Arial" w:eastAsia="Arial" w:hAnsi="Arial"/>
        </w:rPr>
      </w:pPr>
    </w:p>
    <w:p w:rsidR="00BC2628" w:rsidRDefault="00BC2628">
      <w:pPr>
        <w:numPr>
          <w:ilvl w:val="0"/>
          <w:numId w:val="7"/>
        </w:numPr>
        <w:tabs>
          <w:tab w:val="left" w:pos="340"/>
        </w:tabs>
        <w:spacing w:line="292" w:lineRule="auto"/>
        <w:ind w:left="340" w:hanging="335"/>
        <w:rPr>
          <w:rFonts w:ascii="Arial" w:eastAsia="Arial" w:hAnsi="Arial"/>
        </w:rPr>
      </w:pPr>
      <w:r>
        <w:rPr>
          <w:rFonts w:ascii="Arial" w:eastAsia="Arial" w:hAnsi="Arial"/>
        </w:rPr>
        <w:t>komponentami línie iné odrody alebo ich kombinácie, z ktorých sa daná odroda skladá alebo z ktorých sa vyrába množiteľský materiál danej odrody,</w:t>
      </w:r>
    </w:p>
    <w:p w:rsidR="00BC2628" w:rsidRDefault="00BC2628">
      <w:pPr>
        <w:spacing w:line="20" w:lineRule="exact"/>
        <w:rPr>
          <w:rFonts w:ascii="Arial" w:eastAsia="Arial" w:hAnsi="Arial"/>
        </w:rPr>
      </w:pPr>
    </w:p>
    <w:p w:rsidR="00BC2628" w:rsidRDefault="00BC2628">
      <w:pPr>
        <w:numPr>
          <w:ilvl w:val="0"/>
          <w:numId w:val="7"/>
        </w:numPr>
        <w:tabs>
          <w:tab w:val="left" w:pos="340"/>
        </w:tabs>
        <w:spacing w:line="271" w:lineRule="auto"/>
        <w:ind w:left="340" w:hanging="335"/>
        <w:jc w:val="both"/>
        <w:rPr>
          <w:rFonts w:ascii="Arial" w:eastAsia="Arial" w:hAnsi="Arial"/>
        </w:rPr>
      </w:pPr>
      <w:r>
        <w:rPr>
          <w:rFonts w:ascii="Arial" w:eastAsia="Arial" w:hAnsi="Arial"/>
        </w:rPr>
        <w:t>vegetačnou skúškou následná skúška vykonaná kontrolným ústavom na pokusných políčkach, ktorá slúži na overenie odrodovej pravosti a odrodovej čistoty osiva zelenín alebo jeho zdravotného stavu a stanovenie percenta hybridnosti osiva,</w:t>
      </w:r>
    </w:p>
    <w:p w:rsidR="00BC2628" w:rsidRDefault="00BC2628">
      <w:pPr>
        <w:spacing w:line="40" w:lineRule="exact"/>
        <w:rPr>
          <w:rFonts w:ascii="Arial" w:eastAsia="Arial" w:hAnsi="Arial"/>
        </w:rPr>
      </w:pPr>
    </w:p>
    <w:p w:rsidR="00BC2628" w:rsidRDefault="00BC2628">
      <w:pPr>
        <w:numPr>
          <w:ilvl w:val="0"/>
          <w:numId w:val="7"/>
        </w:numPr>
        <w:tabs>
          <w:tab w:val="left" w:pos="340"/>
        </w:tabs>
        <w:spacing w:line="0" w:lineRule="atLeast"/>
        <w:ind w:left="340" w:hanging="335"/>
        <w:rPr>
          <w:rFonts w:ascii="Arial" w:eastAsia="Arial" w:hAnsi="Arial"/>
        </w:rPr>
      </w:pPr>
      <w:r>
        <w:rPr>
          <w:rFonts w:ascii="Arial" w:eastAsia="Arial" w:hAnsi="Arial"/>
        </w:rPr>
        <w:t>základným osivom zelenín osivo, ktoré</w:t>
      </w:r>
    </w:p>
    <w:p w:rsidR="00BC2628" w:rsidRDefault="00BC2628">
      <w:pPr>
        <w:spacing w:line="110" w:lineRule="exact"/>
        <w:rPr>
          <w:rFonts w:ascii="Arial" w:eastAsia="Arial" w:hAnsi="Arial"/>
        </w:rPr>
      </w:pPr>
    </w:p>
    <w:p w:rsidR="00BC2628" w:rsidRDefault="00BC2628">
      <w:pPr>
        <w:numPr>
          <w:ilvl w:val="1"/>
          <w:numId w:val="7"/>
        </w:numPr>
        <w:tabs>
          <w:tab w:val="left" w:pos="620"/>
        </w:tabs>
        <w:spacing w:line="0" w:lineRule="atLeast"/>
        <w:ind w:left="620" w:hanging="274"/>
        <w:rPr>
          <w:rFonts w:ascii="Arial" w:eastAsia="Arial" w:hAnsi="Arial"/>
        </w:rPr>
      </w:pPr>
      <w:r>
        <w:rPr>
          <w:rFonts w:ascii="Arial" w:eastAsia="Arial" w:hAnsi="Arial"/>
        </w:rPr>
        <w:t>bolo vyrobené priamo zo šľachtiteľského osiva pod dohľadom šľachtiteľa,</w:t>
      </w:r>
    </w:p>
    <w:p w:rsidR="00BC2628" w:rsidRDefault="00BC2628">
      <w:pPr>
        <w:spacing w:line="110" w:lineRule="exact"/>
        <w:rPr>
          <w:rFonts w:ascii="Arial" w:eastAsia="Arial" w:hAnsi="Arial"/>
        </w:rPr>
      </w:pPr>
    </w:p>
    <w:p w:rsidR="00BC2628" w:rsidRDefault="00BC2628">
      <w:pPr>
        <w:numPr>
          <w:ilvl w:val="1"/>
          <w:numId w:val="7"/>
        </w:numPr>
        <w:tabs>
          <w:tab w:val="left" w:pos="620"/>
        </w:tabs>
        <w:spacing w:line="0" w:lineRule="atLeast"/>
        <w:ind w:left="620" w:hanging="274"/>
        <w:rPr>
          <w:rFonts w:ascii="Arial" w:eastAsia="Arial" w:hAnsi="Arial"/>
        </w:rPr>
      </w:pPr>
      <w:r>
        <w:rPr>
          <w:rFonts w:ascii="Arial" w:eastAsia="Arial" w:hAnsi="Arial"/>
        </w:rPr>
        <w:t>je určené na výrobu množiteľského materiálu kategórie certifikované osivo podľa písmena k),</w:t>
      </w:r>
    </w:p>
    <w:p w:rsidR="00BC2628" w:rsidRDefault="00BC2628">
      <w:pPr>
        <w:spacing w:line="110" w:lineRule="exact"/>
        <w:rPr>
          <w:rFonts w:ascii="Arial" w:eastAsia="Arial" w:hAnsi="Arial"/>
        </w:rPr>
      </w:pPr>
    </w:p>
    <w:p w:rsidR="00BC2628" w:rsidRDefault="00BC2628">
      <w:pPr>
        <w:numPr>
          <w:ilvl w:val="1"/>
          <w:numId w:val="7"/>
        </w:numPr>
        <w:tabs>
          <w:tab w:val="left" w:pos="620"/>
        </w:tabs>
        <w:spacing w:line="0" w:lineRule="atLeast"/>
        <w:ind w:left="620" w:hanging="274"/>
        <w:rPr>
          <w:rFonts w:ascii="Arial" w:eastAsia="Arial" w:hAnsi="Arial"/>
        </w:rPr>
      </w:pPr>
      <w:r>
        <w:rPr>
          <w:rFonts w:ascii="Arial" w:eastAsia="Arial" w:hAnsi="Arial"/>
        </w:rPr>
        <w:t>spĺňa požiadavky na vlastnosti, kvalitu a zdravotný stav uvedený v prílohách č. 1 a 2,</w:t>
      </w:r>
    </w:p>
    <w:p w:rsidR="00BC2628" w:rsidRDefault="00BC2628">
      <w:pPr>
        <w:spacing w:line="110" w:lineRule="exact"/>
        <w:rPr>
          <w:rFonts w:ascii="Arial" w:eastAsia="Arial" w:hAnsi="Arial"/>
        </w:rPr>
      </w:pPr>
    </w:p>
    <w:p w:rsidR="00BC2628" w:rsidRDefault="00BC2628">
      <w:pPr>
        <w:numPr>
          <w:ilvl w:val="1"/>
          <w:numId w:val="7"/>
        </w:numPr>
        <w:tabs>
          <w:tab w:val="left" w:pos="620"/>
        </w:tabs>
        <w:spacing w:line="271" w:lineRule="auto"/>
        <w:ind w:left="620" w:hanging="274"/>
        <w:jc w:val="both"/>
        <w:rPr>
          <w:rFonts w:ascii="Arial" w:eastAsia="Arial" w:hAnsi="Arial"/>
        </w:rPr>
      </w:pPr>
      <w:r>
        <w:rPr>
          <w:rFonts w:ascii="Arial" w:eastAsia="Arial" w:hAnsi="Arial"/>
        </w:rPr>
        <w:t>splnilo podmienky ustanovené v prvom až treťom bode pri skúške vykonanej kontrolným ústavom alebo požiadavky uvedené v prílohe č. 2 pri skúške vykonanej kontrolným ústavom alebo skúške vykonanej pod dohľadom kontrolného ústavu,</w:t>
      </w:r>
    </w:p>
    <w:p w:rsidR="00BC2628" w:rsidRDefault="00BC2628">
      <w:pPr>
        <w:spacing w:line="40" w:lineRule="exact"/>
        <w:rPr>
          <w:rFonts w:ascii="Arial" w:eastAsia="Arial" w:hAnsi="Arial"/>
        </w:rPr>
      </w:pPr>
    </w:p>
    <w:p w:rsidR="00BC2628" w:rsidRDefault="00BC2628">
      <w:pPr>
        <w:numPr>
          <w:ilvl w:val="0"/>
          <w:numId w:val="7"/>
        </w:numPr>
        <w:tabs>
          <w:tab w:val="left" w:pos="340"/>
        </w:tabs>
        <w:spacing w:line="0" w:lineRule="atLeast"/>
        <w:ind w:left="340" w:hanging="335"/>
        <w:rPr>
          <w:rFonts w:ascii="Arial" w:eastAsia="Arial" w:hAnsi="Arial"/>
        </w:rPr>
      </w:pPr>
      <w:r>
        <w:rPr>
          <w:rFonts w:ascii="Arial" w:eastAsia="Arial" w:hAnsi="Arial"/>
        </w:rPr>
        <w:t>certifikovaným osivom zelenín osivo, ktoré</w:t>
      </w:r>
    </w:p>
    <w:p w:rsidR="00BC2628" w:rsidRDefault="00BC2628">
      <w:pPr>
        <w:spacing w:line="110" w:lineRule="exact"/>
        <w:rPr>
          <w:rFonts w:ascii="Arial" w:eastAsia="Arial" w:hAnsi="Arial"/>
        </w:rPr>
      </w:pPr>
    </w:p>
    <w:p w:rsidR="00BC2628" w:rsidRDefault="00BC2628">
      <w:pPr>
        <w:numPr>
          <w:ilvl w:val="1"/>
          <w:numId w:val="7"/>
        </w:numPr>
        <w:tabs>
          <w:tab w:val="left" w:pos="620"/>
        </w:tabs>
        <w:spacing w:line="271" w:lineRule="auto"/>
        <w:ind w:left="620" w:hanging="274"/>
        <w:jc w:val="both"/>
        <w:rPr>
          <w:rFonts w:ascii="Arial" w:eastAsia="Arial" w:hAnsi="Arial"/>
        </w:rPr>
      </w:pPr>
      <w:r>
        <w:rPr>
          <w:rFonts w:ascii="Arial" w:eastAsia="Arial" w:hAnsi="Arial"/>
        </w:rPr>
        <w:t xml:space="preserve">bolo vyrobené priamo zo základného osiva alebo, ak to požaduje šľachtiteľ, z </w:t>
      </w:r>
      <w:proofErr w:type="spellStart"/>
      <w:r>
        <w:rPr>
          <w:rFonts w:ascii="Arial" w:eastAsia="Arial" w:hAnsi="Arial"/>
        </w:rPr>
        <w:t>predzákladného</w:t>
      </w:r>
      <w:proofErr w:type="spellEnd"/>
      <w:r>
        <w:rPr>
          <w:rFonts w:ascii="Arial" w:eastAsia="Arial" w:hAnsi="Arial"/>
        </w:rPr>
        <w:t xml:space="preserve"> osiva, ktoré pri skúške podľa písmena j) štvrtého bodu splnilo požiadavky na základné osivo uvedené v prílohách č. 1 a 2,</w:t>
      </w:r>
    </w:p>
    <w:p w:rsidR="00BC2628" w:rsidRDefault="00BC2628">
      <w:pPr>
        <w:spacing w:line="40" w:lineRule="exact"/>
        <w:rPr>
          <w:rFonts w:ascii="Arial" w:eastAsia="Arial" w:hAnsi="Arial"/>
        </w:rPr>
      </w:pPr>
    </w:p>
    <w:p w:rsidR="00BC2628" w:rsidRDefault="00BC2628">
      <w:pPr>
        <w:numPr>
          <w:ilvl w:val="1"/>
          <w:numId w:val="7"/>
        </w:numPr>
        <w:tabs>
          <w:tab w:val="left" w:pos="620"/>
        </w:tabs>
        <w:spacing w:line="0" w:lineRule="atLeast"/>
        <w:ind w:left="620" w:hanging="274"/>
        <w:rPr>
          <w:rFonts w:ascii="Arial" w:eastAsia="Arial" w:hAnsi="Arial"/>
        </w:rPr>
      </w:pPr>
      <w:r>
        <w:rPr>
          <w:rFonts w:ascii="Arial" w:eastAsia="Arial" w:hAnsi="Arial"/>
        </w:rPr>
        <w:t>je určené najmä na výrobu zeleniny,</w:t>
      </w:r>
    </w:p>
    <w:p w:rsidR="00BC2628" w:rsidRDefault="00BC2628">
      <w:pPr>
        <w:spacing w:line="110" w:lineRule="exact"/>
        <w:rPr>
          <w:rFonts w:ascii="Arial" w:eastAsia="Arial" w:hAnsi="Arial"/>
        </w:rPr>
      </w:pPr>
    </w:p>
    <w:p w:rsidR="00BC2628" w:rsidRDefault="00BC2628">
      <w:pPr>
        <w:numPr>
          <w:ilvl w:val="1"/>
          <w:numId w:val="7"/>
        </w:numPr>
        <w:tabs>
          <w:tab w:val="left" w:pos="620"/>
        </w:tabs>
        <w:spacing w:line="292" w:lineRule="auto"/>
        <w:ind w:left="620" w:hanging="274"/>
        <w:rPr>
          <w:rFonts w:ascii="Arial" w:eastAsia="Arial" w:hAnsi="Arial"/>
        </w:rPr>
      </w:pPr>
      <w:r>
        <w:rPr>
          <w:rFonts w:ascii="Arial" w:eastAsia="Arial" w:hAnsi="Arial"/>
        </w:rPr>
        <w:t>spĺňa požiadavky na vlastnosti, kvalitu a zdravotný stav uvedené v prílohách č. 1 a 2 pre certifikované osivo,</w:t>
      </w:r>
    </w:p>
    <w:p w:rsidR="00BC2628" w:rsidRDefault="00BC2628">
      <w:pPr>
        <w:spacing w:line="20" w:lineRule="exact"/>
        <w:rPr>
          <w:rFonts w:ascii="Arial" w:eastAsia="Arial" w:hAnsi="Arial"/>
        </w:rPr>
      </w:pPr>
    </w:p>
    <w:p w:rsidR="00BC2628" w:rsidRDefault="00BC2628">
      <w:pPr>
        <w:numPr>
          <w:ilvl w:val="1"/>
          <w:numId w:val="7"/>
        </w:numPr>
        <w:tabs>
          <w:tab w:val="left" w:pos="620"/>
        </w:tabs>
        <w:spacing w:line="292" w:lineRule="auto"/>
        <w:ind w:left="620" w:hanging="274"/>
        <w:rPr>
          <w:rFonts w:ascii="Arial" w:eastAsia="Arial" w:hAnsi="Arial"/>
        </w:rPr>
      </w:pPr>
      <w:r>
        <w:rPr>
          <w:rFonts w:ascii="Arial" w:eastAsia="Arial" w:hAnsi="Arial"/>
        </w:rPr>
        <w:t>splnilo podmienky ustanovené v prvom až treťom bode pri skúške vykonanej kontrolným ústavom alebo skúške vykonanej pod dohľadom kontrolného ústavu,</w:t>
      </w:r>
    </w:p>
    <w:p w:rsidR="00BC2628" w:rsidRDefault="00BC2628">
      <w:pPr>
        <w:spacing w:line="20" w:lineRule="exact"/>
        <w:rPr>
          <w:rFonts w:ascii="Arial" w:eastAsia="Arial" w:hAnsi="Arial"/>
        </w:rPr>
      </w:pPr>
    </w:p>
    <w:p w:rsidR="00BC2628" w:rsidRDefault="00BC2628">
      <w:pPr>
        <w:numPr>
          <w:ilvl w:val="1"/>
          <w:numId w:val="7"/>
        </w:numPr>
        <w:tabs>
          <w:tab w:val="left" w:pos="620"/>
        </w:tabs>
        <w:spacing w:line="0" w:lineRule="atLeast"/>
        <w:ind w:left="620" w:hanging="274"/>
        <w:rPr>
          <w:rFonts w:ascii="Arial" w:eastAsia="Arial" w:hAnsi="Arial"/>
        </w:rPr>
      </w:pPr>
      <w:r>
        <w:rPr>
          <w:rFonts w:ascii="Arial" w:eastAsia="Arial" w:hAnsi="Arial"/>
        </w:rPr>
        <w:t>bolo predmetom vegetačnej skúšky vykonanej pri následnej náhodnej kontrole,</w:t>
      </w:r>
    </w:p>
    <w:p w:rsidR="00BC2628" w:rsidRDefault="00BC2628">
      <w:pPr>
        <w:spacing w:line="110" w:lineRule="exact"/>
        <w:rPr>
          <w:rFonts w:ascii="Arial" w:eastAsia="Arial" w:hAnsi="Arial"/>
        </w:rPr>
      </w:pPr>
    </w:p>
    <w:p w:rsidR="00BC2628" w:rsidRDefault="00BC2628">
      <w:pPr>
        <w:numPr>
          <w:ilvl w:val="0"/>
          <w:numId w:val="7"/>
        </w:numPr>
        <w:tabs>
          <w:tab w:val="left" w:pos="340"/>
        </w:tabs>
        <w:spacing w:line="0" w:lineRule="atLeast"/>
        <w:ind w:left="340" w:hanging="335"/>
        <w:rPr>
          <w:rFonts w:ascii="Arial" w:eastAsia="Arial" w:hAnsi="Arial"/>
        </w:rPr>
      </w:pPr>
      <w:r>
        <w:rPr>
          <w:rFonts w:ascii="Arial" w:eastAsia="Arial" w:hAnsi="Arial"/>
        </w:rPr>
        <w:t>štandardným osivom zelenín osivo, ktoré</w:t>
      </w:r>
    </w:p>
    <w:p w:rsidR="00BC2628" w:rsidRDefault="00BC2628">
      <w:pPr>
        <w:spacing w:line="110" w:lineRule="exact"/>
        <w:rPr>
          <w:rFonts w:ascii="Arial" w:eastAsia="Arial" w:hAnsi="Arial"/>
        </w:rPr>
      </w:pPr>
    </w:p>
    <w:p w:rsidR="00BC2628" w:rsidRDefault="00BC2628">
      <w:pPr>
        <w:numPr>
          <w:ilvl w:val="1"/>
          <w:numId w:val="7"/>
        </w:numPr>
        <w:tabs>
          <w:tab w:val="left" w:pos="620"/>
        </w:tabs>
        <w:spacing w:line="0" w:lineRule="atLeast"/>
        <w:ind w:left="620" w:hanging="274"/>
        <w:rPr>
          <w:rFonts w:ascii="Arial" w:eastAsia="Arial" w:hAnsi="Arial"/>
        </w:rPr>
      </w:pPr>
      <w:r>
        <w:rPr>
          <w:rFonts w:ascii="Arial" w:eastAsia="Arial" w:hAnsi="Arial"/>
        </w:rPr>
        <w:t>má dostatočnú odrodovú pravosť a odrodovú čistotu,</w:t>
      </w:r>
    </w:p>
    <w:p w:rsidR="00BC2628" w:rsidRDefault="00BC2628">
      <w:pPr>
        <w:spacing w:line="110" w:lineRule="exact"/>
        <w:rPr>
          <w:rFonts w:ascii="Arial" w:eastAsia="Arial" w:hAnsi="Arial"/>
        </w:rPr>
      </w:pPr>
    </w:p>
    <w:p w:rsidR="00BC2628" w:rsidRDefault="00BC2628">
      <w:pPr>
        <w:numPr>
          <w:ilvl w:val="1"/>
          <w:numId w:val="7"/>
        </w:numPr>
        <w:tabs>
          <w:tab w:val="left" w:pos="620"/>
        </w:tabs>
        <w:spacing w:line="0" w:lineRule="atLeast"/>
        <w:ind w:left="620" w:hanging="274"/>
        <w:rPr>
          <w:rFonts w:ascii="Arial" w:eastAsia="Arial" w:hAnsi="Arial"/>
        </w:rPr>
      </w:pPr>
      <w:r>
        <w:rPr>
          <w:rFonts w:ascii="Arial" w:eastAsia="Arial" w:hAnsi="Arial"/>
        </w:rPr>
        <w:t>je určené predovšetkým na výrobu zeleniny,</w:t>
      </w:r>
    </w:p>
    <w:p w:rsidR="00BC2628" w:rsidRDefault="00BC2628">
      <w:pPr>
        <w:tabs>
          <w:tab w:val="left" w:pos="620"/>
        </w:tabs>
        <w:spacing w:line="0" w:lineRule="atLeast"/>
        <w:ind w:left="620" w:hanging="274"/>
        <w:rPr>
          <w:rFonts w:ascii="Arial" w:eastAsia="Arial" w:hAnsi="Arial"/>
        </w:rPr>
        <w:sectPr w:rsidR="00BC2628">
          <w:pgSz w:w="11900" w:h="16837"/>
          <w:pgMar w:top="796" w:right="1105" w:bottom="689" w:left="1100" w:header="0" w:footer="0" w:gutter="0"/>
          <w:cols w:space="0" w:equalWidth="0">
            <w:col w:w="9700"/>
          </w:cols>
          <w:docGrid w:linePitch="360"/>
        </w:sectPr>
      </w:pPr>
    </w:p>
    <w:p w:rsidR="00BC2628" w:rsidRDefault="00BC2628">
      <w:pPr>
        <w:spacing w:line="227" w:lineRule="exact"/>
        <w:rPr>
          <w:rFonts w:ascii="Times New Roman" w:eastAsia="Times New Roman" w:hAnsi="Times New Roman"/>
        </w:rPr>
      </w:pPr>
      <w:bookmarkStart w:id="1" w:name="page3"/>
      <w:bookmarkEnd w:id="1"/>
    </w:p>
    <w:p w:rsidR="00BC2628" w:rsidRDefault="00BC2628">
      <w:pPr>
        <w:numPr>
          <w:ilvl w:val="1"/>
          <w:numId w:val="8"/>
        </w:numPr>
        <w:tabs>
          <w:tab w:val="left" w:pos="620"/>
        </w:tabs>
        <w:spacing w:line="0" w:lineRule="atLeast"/>
        <w:ind w:left="620" w:hanging="274"/>
        <w:rPr>
          <w:rFonts w:ascii="Arial" w:eastAsia="Arial" w:hAnsi="Arial"/>
        </w:rPr>
      </w:pPr>
      <w:r>
        <w:rPr>
          <w:rFonts w:ascii="Arial" w:eastAsia="Arial" w:hAnsi="Arial"/>
        </w:rPr>
        <w:t>spĺňa požiadavky na vlastnosti, kvalitu a zdravotný stav uvedený v prílohe č. 2,</w:t>
      </w:r>
    </w:p>
    <w:p w:rsidR="00BC2628" w:rsidRDefault="00BC2628">
      <w:pPr>
        <w:spacing w:line="110" w:lineRule="exact"/>
        <w:rPr>
          <w:rFonts w:ascii="Arial" w:eastAsia="Arial" w:hAnsi="Arial"/>
        </w:rPr>
      </w:pPr>
    </w:p>
    <w:p w:rsidR="00BC2628" w:rsidRDefault="00BC2628">
      <w:pPr>
        <w:numPr>
          <w:ilvl w:val="1"/>
          <w:numId w:val="8"/>
        </w:numPr>
        <w:tabs>
          <w:tab w:val="left" w:pos="620"/>
        </w:tabs>
        <w:spacing w:line="0" w:lineRule="atLeast"/>
        <w:ind w:left="620" w:hanging="274"/>
        <w:rPr>
          <w:rFonts w:ascii="Arial" w:eastAsia="Arial" w:hAnsi="Arial"/>
        </w:rPr>
      </w:pPr>
      <w:r>
        <w:rPr>
          <w:rFonts w:ascii="Arial" w:eastAsia="Arial" w:hAnsi="Arial"/>
        </w:rPr>
        <w:t>bolo predmetom vegetačnej skúšky vykonanej pri následnej náhodnej kontrole,</w:t>
      </w:r>
    </w:p>
    <w:p w:rsidR="00BC2628" w:rsidRDefault="00BC2628">
      <w:pPr>
        <w:spacing w:line="110" w:lineRule="exact"/>
        <w:rPr>
          <w:rFonts w:ascii="Arial" w:eastAsia="Arial" w:hAnsi="Arial"/>
        </w:rPr>
      </w:pPr>
    </w:p>
    <w:p w:rsidR="00BC2628" w:rsidRDefault="00BC2628">
      <w:pPr>
        <w:numPr>
          <w:ilvl w:val="0"/>
          <w:numId w:val="9"/>
        </w:numPr>
        <w:tabs>
          <w:tab w:val="left" w:pos="340"/>
        </w:tabs>
        <w:spacing w:line="271" w:lineRule="auto"/>
        <w:ind w:left="340" w:hanging="335"/>
        <w:jc w:val="both"/>
        <w:rPr>
          <w:rFonts w:ascii="Arial" w:eastAsia="Arial" w:hAnsi="Arial"/>
        </w:rPr>
      </w:pPr>
      <w:r>
        <w:rPr>
          <w:rFonts w:ascii="Arial" w:eastAsia="Arial" w:hAnsi="Arial"/>
        </w:rPr>
        <w:t xml:space="preserve">šľachtiteľským osivom osivo zodpovedajúce úradnému popisu odrody, ktoré sa vyrába pod dohľadom šľachtiteľa odrody; ak nie je určené na výrobu </w:t>
      </w:r>
      <w:proofErr w:type="spellStart"/>
      <w:r>
        <w:rPr>
          <w:rFonts w:ascii="Arial" w:eastAsia="Arial" w:hAnsi="Arial"/>
        </w:rPr>
        <w:t>predzákladného</w:t>
      </w:r>
      <w:proofErr w:type="spellEnd"/>
      <w:r>
        <w:rPr>
          <w:rFonts w:ascii="Arial" w:eastAsia="Arial" w:hAnsi="Arial"/>
        </w:rPr>
        <w:t xml:space="preserve"> osiva, nepodlieha uznávaniu a nie je uvádzané na trh,</w:t>
      </w:r>
    </w:p>
    <w:p w:rsidR="00BC2628" w:rsidRDefault="00BC2628">
      <w:pPr>
        <w:spacing w:line="40" w:lineRule="exact"/>
        <w:rPr>
          <w:rFonts w:ascii="Arial" w:eastAsia="Arial" w:hAnsi="Arial"/>
        </w:rPr>
      </w:pPr>
    </w:p>
    <w:p w:rsidR="00BC2628" w:rsidRDefault="00BC2628">
      <w:pPr>
        <w:numPr>
          <w:ilvl w:val="0"/>
          <w:numId w:val="9"/>
        </w:numPr>
        <w:tabs>
          <w:tab w:val="left" w:pos="340"/>
        </w:tabs>
        <w:spacing w:line="271" w:lineRule="auto"/>
        <w:ind w:left="340" w:hanging="335"/>
        <w:jc w:val="both"/>
        <w:rPr>
          <w:rFonts w:ascii="Arial" w:eastAsia="Arial" w:hAnsi="Arial"/>
        </w:rPr>
      </w:pPr>
      <w:proofErr w:type="spellStart"/>
      <w:r>
        <w:rPr>
          <w:rFonts w:ascii="Arial" w:eastAsia="Arial" w:hAnsi="Arial"/>
        </w:rPr>
        <w:t>predzákladným</w:t>
      </w:r>
      <w:proofErr w:type="spellEnd"/>
      <w:r>
        <w:rPr>
          <w:rFonts w:ascii="Arial" w:eastAsia="Arial" w:hAnsi="Arial"/>
        </w:rPr>
        <w:t xml:space="preserve"> osivom zelenín šľachtiteľské osivo zodpovedajúce popisu odrody, ktoré sa vyrába pod dohľadom udržiavateľa odrody, ktoré sa uznáva a uvádza na trh a je určené na výrobu základného osiva zelenín a certifikovaného osiva zelenín,</w:t>
      </w:r>
    </w:p>
    <w:p w:rsidR="00BC2628" w:rsidRDefault="00BC2628">
      <w:pPr>
        <w:spacing w:line="41" w:lineRule="exact"/>
        <w:rPr>
          <w:rFonts w:ascii="Times New Roman" w:eastAsia="Times New Roman" w:hAnsi="Times New Roman"/>
        </w:rPr>
      </w:pPr>
    </w:p>
    <w:p w:rsidR="00BC2628" w:rsidRDefault="00BC2628">
      <w:pPr>
        <w:tabs>
          <w:tab w:val="left" w:pos="320"/>
        </w:tabs>
        <w:spacing w:line="292" w:lineRule="auto"/>
        <w:ind w:left="340" w:hanging="339"/>
        <w:rPr>
          <w:rFonts w:ascii="Arial" w:eastAsia="Arial" w:hAnsi="Arial"/>
          <w:sz w:val="18"/>
        </w:rPr>
      </w:pPr>
      <w:r>
        <w:rPr>
          <w:rFonts w:ascii="Arial" w:eastAsia="Arial" w:hAnsi="Arial"/>
        </w:rPr>
        <w:t>o)</w:t>
      </w:r>
      <w:r>
        <w:rPr>
          <w:rFonts w:ascii="Arial" w:eastAsia="Arial" w:hAnsi="Arial"/>
        </w:rPr>
        <w:tab/>
        <w:t>dodávateľom ten, kto má osvedčenie o odbornej spôsobilosti dodávateľa a je zapísaný v evidencii dodávateľov,</w:t>
      </w:r>
      <w:r>
        <w:rPr>
          <w:rFonts w:ascii="Arial" w:eastAsia="Arial" w:hAnsi="Arial"/>
          <w:sz w:val="10"/>
        </w:rPr>
        <w:t>4</w:t>
      </w:r>
      <w:r>
        <w:rPr>
          <w:rFonts w:ascii="Arial" w:eastAsia="Arial" w:hAnsi="Arial"/>
          <w:sz w:val="18"/>
        </w:rPr>
        <w:t>)</w:t>
      </w:r>
    </w:p>
    <w:p w:rsidR="00BC2628" w:rsidRDefault="00BC2628">
      <w:pPr>
        <w:spacing w:line="20" w:lineRule="exact"/>
        <w:rPr>
          <w:rFonts w:ascii="Times New Roman" w:eastAsia="Times New Roman" w:hAnsi="Times New Roman"/>
        </w:rPr>
      </w:pPr>
    </w:p>
    <w:p w:rsidR="00BC2628" w:rsidRDefault="00BC2628">
      <w:pPr>
        <w:numPr>
          <w:ilvl w:val="0"/>
          <w:numId w:val="10"/>
        </w:numPr>
        <w:tabs>
          <w:tab w:val="left" w:pos="340"/>
        </w:tabs>
        <w:spacing w:line="0" w:lineRule="atLeast"/>
        <w:ind w:left="340" w:hanging="335"/>
        <w:rPr>
          <w:rFonts w:ascii="Arial" w:eastAsia="Arial" w:hAnsi="Arial"/>
        </w:rPr>
      </w:pPr>
      <w:r>
        <w:rPr>
          <w:rFonts w:ascii="Arial" w:eastAsia="Arial" w:hAnsi="Arial"/>
        </w:rPr>
        <w:t>malým balením ES balenie</w:t>
      </w:r>
    </w:p>
    <w:p w:rsidR="00BC2628" w:rsidRDefault="00BC2628">
      <w:pPr>
        <w:spacing w:line="110" w:lineRule="exact"/>
        <w:rPr>
          <w:rFonts w:ascii="Arial" w:eastAsia="Arial" w:hAnsi="Arial"/>
        </w:rPr>
      </w:pPr>
    </w:p>
    <w:p w:rsidR="00BC2628" w:rsidRDefault="00BC2628">
      <w:pPr>
        <w:numPr>
          <w:ilvl w:val="1"/>
          <w:numId w:val="10"/>
        </w:numPr>
        <w:tabs>
          <w:tab w:val="left" w:pos="620"/>
        </w:tabs>
        <w:spacing w:line="0" w:lineRule="atLeast"/>
        <w:ind w:left="620" w:hanging="274"/>
        <w:rPr>
          <w:rFonts w:ascii="Arial" w:eastAsia="Arial" w:hAnsi="Arial"/>
        </w:rPr>
      </w:pPr>
      <w:r>
        <w:rPr>
          <w:rFonts w:ascii="Arial" w:eastAsia="Arial" w:hAnsi="Arial"/>
        </w:rPr>
        <w:t>do 5 kg, ak ide o strukoviny,</w:t>
      </w:r>
    </w:p>
    <w:p w:rsidR="00BC2628" w:rsidRDefault="00BC2628">
      <w:pPr>
        <w:spacing w:line="110" w:lineRule="exact"/>
        <w:rPr>
          <w:rFonts w:ascii="Arial" w:eastAsia="Arial" w:hAnsi="Arial"/>
        </w:rPr>
      </w:pPr>
    </w:p>
    <w:p w:rsidR="00BC2628" w:rsidRDefault="00BC2628">
      <w:pPr>
        <w:numPr>
          <w:ilvl w:val="1"/>
          <w:numId w:val="10"/>
        </w:numPr>
        <w:tabs>
          <w:tab w:val="left" w:pos="620"/>
        </w:tabs>
        <w:spacing w:line="292" w:lineRule="auto"/>
        <w:ind w:left="620" w:hanging="274"/>
        <w:rPr>
          <w:rFonts w:ascii="Arial" w:eastAsia="Arial" w:hAnsi="Arial"/>
        </w:rPr>
      </w:pPr>
      <w:r>
        <w:rPr>
          <w:rFonts w:ascii="Arial" w:eastAsia="Arial" w:hAnsi="Arial"/>
        </w:rPr>
        <w:t xml:space="preserve">do 500 g, ak ide o cibuľu, </w:t>
      </w:r>
      <w:proofErr w:type="spellStart"/>
      <w:r>
        <w:rPr>
          <w:rFonts w:ascii="Arial" w:eastAsia="Arial" w:hAnsi="Arial"/>
        </w:rPr>
        <w:t>trebuľku</w:t>
      </w:r>
      <w:proofErr w:type="spellEnd"/>
      <w:r>
        <w:rPr>
          <w:rFonts w:ascii="Arial" w:eastAsia="Arial" w:hAnsi="Arial"/>
        </w:rPr>
        <w:t xml:space="preserve">, špargľu, </w:t>
      </w:r>
      <w:proofErr w:type="spellStart"/>
      <w:r>
        <w:rPr>
          <w:rFonts w:ascii="Arial" w:eastAsia="Arial" w:hAnsi="Arial"/>
        </w:rPr>
        <w:t>mangold</w:t>
      </w:r>
      <w:proofErr w:type="spellEnd"/>
      <w:r>
        <w:rPr>
          <w:rFonts w:ascii="Arial" w:eastAsia="Arial" w:hAnsi="Arial"/>
        </w:rPr>
        <w:t xml:space="preserve">, cviklu, </w:t>
      </w:r>
      <w:proofErr w:type="spellStart"/>
      <w:r>
        <w:rPr>
          <w:rFonts w:ascii="Arial" w:eastAsia="Arial" w:hAnsi="Arial"/>
        </w:rPr>
        <w:t>okrúhlicu</w:t>
      </w:r>
      <w:proofErr w:type="spellEnd"/>
      <w:r>
        <w:rPr>
          <w:rFonts w:ascii="Arial" w:eastAsia="Arial" w:hAnsi="Arial"/>
        </w:rPr>
        <w:t xml:space="preserve">, dyňu červenú, tekvicu, mrkvu, reďkev, </w:t>
      </w:r>
      <w:proofErr w:type="spellStart"/>
      <w:r>
        <w:rPr>
          <w:rFonts w:ascii="Arial" w:eastAsia="Arial" w:hAnsi="Arial"/>
        </w:rPr>
        <w:t>hadomor</w:t>
      </w:r>
      <w:proofErr w:type="spellEnd"/>
      <w:r>
        <w:rPr>
          <w:rFonts w:ascii="Arial" w:eastAsia="Arial" w:hAnsi="Arial"/>
        </w:rPr>
        <w:t xml:space="preserve"> španielsky, špenát a valeriánu poľnú,</w:t>
      </w:r>
    </w:p>
    <w:p w:rsidR="00BC2628" w:rsidRDefault="00BC2628">
      <w:pPr>
        <w:spacing w:line="20" w:lineRule="exact"/>
        <w:rPr>
          <w:rFonts w:ascii="Arial" w:eastAsia="Arial" w:hAnsi="Arial"/>
        </w:rPr>
      </w:pPr>
    </w:p>
    <w:p w:rsidR="00BC2628" w:rsidRDefault="00BC2628">
      <w:pPr>
        <w:numPr>
          <w:ilvl w:val="1"/>
          <w:numId w:val="10"/>
        </w:numPr>
        <w:tabs>
          <w:tab w:val="left" w:pos="620"/>
        </w:tabs>
        <w:spacing w:line="0" w:lineRule="atLeast"/>
        <w:ind w:left="620" w:hanging="274"/>
        <w:rPr>
          <w:rFonts w:ascii="Arial" w:eastAsia="Arial" w:hAnsi="Arial"/>
        </w:rPr>
      </w:pPr>
      <w:r>
        <w:rPr>
          <w:rFonts w:ascii="Arial" w:eastAsia="Arial" w:hAnsi="Arial"/>
        </w:rPr>
        <w:t>do 100 g, ak ide o všetky ostatné druhy zeleniny.</w:t>
      </w:r>
    </w:p>
    <w:p w:rsidR="00BC2628" w:rsidRDefault="00BC2628">
      <w:pPr>
        <w:spacing w:line="300"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4</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Všeobecné požiadavky na osivo zelenín</w:t>
      </w:r>
    </w:p>
    <w:p w:rsidR="00BC2628" w:rsidRDefault="00BC2628">
      <w:pPr>
        <w:spacing w:line="251" w:lineRule="exact"/>
        <w:rPr>
          <w:rFonts w:ascii="Times New Roman" w:eastAsia="Times New Roman" w:hAnsi="Times New Roman"/>
        </w:rPr>
      </w:pPr>
    </w:p>
    <w:p w:rsidR="00BC2628" w:rsidRDefault="00BC2628">
      <w:pPr>
        <w:spacing w:line="302" w:lineRule="auto"/>
        <w:ind w:firstLine="227"/>
        <w:jc w:val="both"/>
        <w:rPr>
          <w:rFonts w:ascii="Arial" w:eastAsia="Arial" w:hAnsi="Arial"/>
          <w:sz w:val="18"/>
        </w:rPr>
      </w:pPr>
      <w:r>
        <w:rPr>
          <w:rFonts w:ascii="Arial" w:eastAsia="Arial" w:hAnsi="Arial"/>
        </w:rPr>
        <w:t xml:space="preserve">Osivo zelenín sa nesmie uznávať ako </w:t>
      </w:r>
      <w:proofErr w:type="spellStart"/>
      <w:r>
        <w:rPr>
          <w:rFonts w:ascii="Arial" w:eastAsia="Arial" w:hAnsi="Arial"/>
        </w:rPr>
        <w:t>predzákladné</w:t>
      </w:r>
      <w:proofErr w:type="spellEnd"/>
      <w:r>
        <w:rPr>
          <w:rFonts w:ascii="Arial" w:eastAsia="Arial" w:hAnsi="Arial"/>
        </w:rPr>
        <w:t xml:space="preserve"> osivo, základné osivo, certifikované osivo alebo uvádzať na trh ako štandardné osivo, ak nebolo vyrobené z niektorej odrody, ktorá je zapísaná v Spoločnom katalógu odrôd alebo v Listine registrovaných odrôd.</w:t>
      </w:r>
      <w:r>
        <w:rPr>
          <w:rFonts w:ascii="Arial" w:eastAsia="Arial" w:hAnsi="Arial"/>
          <w:sz w:val="10"/>
        </w:rPr>
        <w:t>5</w:t>
      </w:r>
      <w:r>
        <w:rPr>
          <w:rFonts w:ascii="Arial" w:eastAsia="Arial" w:hAnsi="Arial"/>
          <w:sz w:val="18"/>
        </w:rPr>
        <w:t>)</w:t>
      </w:r>
    </w:p>
    <w:p w:rsidR="00BC2628" w:rsidRDefault="00BC2628">
      <w:pPr>
        <w:spacing w:line="217"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5</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Požiadavky na výrobu osiva zelenín</w:t>
      </w:r>
    </w:p>
    <w:p w:rsidR="00BC2628" w:rsidRDefault="00BC2628">
      <w:pPr>
        <w:spacing w:line="251" w:lineRule="exact"/>
        <w:rPr>
          <w:rFonts w:ascii="Times New Roman" w:eastAsia="Times New Roman" w:hAnsi="Times New Roman"/>
        </w:rPr>
      </w:pPr>
    </w:p>
    <w:p w:rsidR="00BC2628" w:rsidRDefault="00BC2628">
      <w:pPr>
        <w:numPr>
          <w:ilvl w:val="1"/>
          <w:numId w:val="11"/>
        </w:numPr>
        <w:tabs>
          <w:tab w:val="left" w:pos="541"/>
        </w:tabs>
        <w:spacing w:line="323" w:lineRule="auto"/>
        <w:ind w:firstLine="232"/>
        <w:rPr>
          <w:rFonts w:ascii="Arial" w:eastAsia="Arial" w:hAnsi="Arial"/>
        </w:rPr>
      </w:pPr>
      <w:r>
        <w:rPr>
          <w:rFonts w:ascii="Arial" w:eastAsia="Arial" w:hAnsi="Arial"/>
        </w:rPr>
        <w:t xml:space="preserve">Množiteľské porasty zelenín sa uznávajú, ak sú určené na výrobu osiva zelenín v kategóriách </w:t>
      </w:r>
      <w:proofErr w:type="spellStart"/>
      <w:r>
        <w:rPr>
          <w:rFonts w:ascii="Arial" w:eastAsia="Arial" w:hAnsi="Arial"/>
        </w:rPr>
        <w:t>predzákladné</w:t>
      </w:r>
      <w:proofErr w:type="spellEnd"/>
      <w:r>
        <w:rPr>
          <w:rFonts w:ascii="Arial" w:eastAsia="Arial" w:hAnsi="Arial"/>
        </w:rPr>
        <w:t xml:space="preserve"> osivo, základné osivo a certifikované osivo.</w:t>
      </w:r>
    </w:p>
    <w:p w:rsidR="00BC2628" w:rsidRDefault="00BC2628">
      <w:pPr>
        <w:spacing w:line="120" w:lineRule="exact"/>
        <w:rPr>
          <w:rFonts w:ascii="Arial" w:eastAsia="Arial" w:hAnsi="Arial"/>
        </w:rPr>
      </w:pPr>
    </w:p>
    <w:p w:rsidR="00BC2628" w:rsidRDefault="00BC2628">
      <w:pPr>
        <w:numPr>
          <w:ilvl w:val="1"/>
          <w:numId w:val="11"/>
        </w:numPr>
        <w:tabs>
          <w:tab w:val="left" w:pos="560"/>
        </w:tabs>
        <w:spacing w:line="0" w:lineRule="atLeast"/>
        <w:ind w:left="560" w:hanging="328"/>
        <w:rPr>
          <w:rFonts w:ascii="Arial" w:eastAsia="Arial" w:hAnsi="Arial"/>
        </w:rPr>
      </w:pPr>
      <w:r>
        <w:rPr>
          <w:rFonts w:ascii="Arial" w:eastAsia="Arial" w:hAnsi="Arial"/>
        </w:rPr>
        <w:t>Požiadavky na uznávanie množiteľských porastov zelenín určených na výrobu osiva zelenín</w:t>
      </w:r>
    </w:p>
    <w:p w:rsidR="00BC2628" w:rsidRDefault="00BC2628">
      <w:pPr>
        <w:spacing w:line="40" w:lineRule="exact"/>
        <w:rPr>
          <w:rFonts w:ascii="Arial" w:eastAsia="Arial" w:hAnsi="Arial"/>
        </w:rPr>
      </w:pPr>
    </w:p>
    <w:p w:rsidR="00BC2628" w:rsidRDefault="00BC2628">
      <w:pPr>
        <w:numPr>
          <w:ilvl w:val="0"/>
          <w:numId w:val="12"/>
        </w:numPr>
        <w:tabs>
          <w:tab w:val="left" w:pos="180"/>
        </w:tabs>
        <w:spacing w:line="0" w:lineRule="atLeast"/>
        <w:ind w:left="180" w:hanging="175"/>
        <w:rPr>
          <w:rFonts w:ascii="Arial" w:eastAsia="Arial" w:hAnsi="Arial"/>
        </w:rPr>
      </w:pPr>
      <w:r>
        <w:rPr>
          <w:rFonts w:ascii="Arial" w:eastAsia="Arial" w:hAnsi="Arial"/>
        </w:rPr>
        <w:t>kategóriách podľa odseku 1 sú uvedené v prílohe č. 1.</w:t>
      </w:r>
    </w:p>
    <w:p w:rsidR="00BC2628" w:rsidRDefault="00BC2628">
      <w:pPr>
        <w:spacing w:line="240" w:lineRule="exact"/>
        <w:rPr>
          <w:rFonts w:ascii="Times New Roman" w:eastAsia="Times New Roman" w:hAnsi="Times New Roman"/>
        </w:rPr>
      </w:pPr>
    </w:p>
    <w:p w:rsidR="00BC2628" w:rsidRDefault="00BC2628">
      <w:pPr>
        <w:spacing w:line="323" w:lineRule="auto"/>
        <w:ind w:firstLine="227"/>
        <w:rPr>
          <w:rFonts w:ascii="Arial" w:eastAsia="Arial" w:hAnsi="Arial"/>
        </w:rPr>
      </w:pPr>
      <w:r>
        <w:rPr>
          <w:rFonts w:ascii="Arial" w:eastAsia="Arial" w:hAnsi="Arial"/>
        </w:rPr>
        <w:t>(3) Za kvalitu a zdravotný stav množiteľských porastov zelenín určených na výrobu osiva v kategórii štandardné osivo zodpovedá dodávateľ.</w:t>
      </w:r>
    </w:p>
    <w:p w:rsidR="00BC2628" w:rsidRDefault="00BC2628">
      <w:pPr>
        <w:spacing w:line="196"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6</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Požiadavky na vlastnosti a kvalitu osiva zelenín</w:t>
      </w:r>
    </w:p>
    <w:p w:rsidR="00BC2628" w:rsidRDefault="00BC2628">
      <w:pPr>
        <w:spacing w:line="251" w:lineRule="exact"/>
        <w:rPr>
          <w:rFonts w:ascii="Times New Roman" w:eastAsia="Times New Roman" w:hAnsi="Times New Roman"/>
        </w:rPr>
      </w:pPr>
    </w:p>
    <w:p w:rsidR="00BC2628" w:rsidRDefault="00BC2628">
      <w:pPr>
        <w:numPr>
          <w:ilvl w:val="1"/>
          <w:numId w:val="13"/>
        </w:numPr>
        <w:tabs>
          <w:tab w:val="left" w:pos="540"/>
        </w:tabs>
        <w:spacing w:line="0" w:lineRule="atLeast"/>
        <w:ind w:left="540" w:hanging="308"/>
        <w:rPr>
          <w:rFonts w:ascii="Arial" w:eastAsia="Arial" w:hAnsi="Arial"/>
        </w:rPr>
      </w:pPr>
      <w:r>
        <w:rPr>
          <w:rFonts w:ascii="Arial" w:eastAsia="Arial" w:hAnsi="Arial"/>
        </w:rPr>
        <w:t>Požiadavky na vlastnosti, kvalitu a zdravotný stav osiva zelenín sú uvedené v prílohe č. 2.</w:t>
      </w:r>
    </w:p>
    <w:p w:rsidR="00BC2628" w:rsidRDefault="00BC2628">
      <w:pPr>
        <w:spacing w:line="240" w:lineRule="exact"/>
        <w:rPr>
          <w:rFonts w:ascii="Arial" w:eastAsia="Arial" w:hAnsi="Arial"/>
        </w:rPr>
      </w:pPr>
    </w:p>
    <w:p w:rsidR="00BC2628" w:rsidRDefault="00BC2628">
      <w:pPr>
        <w:numPr>
          <w:ilvl w:val="1"/>
          <w:numId w:val="13"/>
        </w:numPr>
        <w:tabs>
          <w:tab w:val="left" w:pos="555"/>
        </w:tabs>
        <w:spacing w:line="323" w:lineRule="auto"/>
        <w:ind w:firstLine="232"/>
        <w:rPr>
          <w:rFonts w:ascii="Arial" w:eastAsia="Arial" w:hAnsi="Arial"/>
        </w:rPr>
      </w:pPr>
      <w:r>
        <w:rPr>
          <w:rFonts w:ascii="Arial" w:eastAsia="Arial" w:hAnsi="Arial"/>
        </w:rPr>
        <w:t>Požiadavky podľa odseku 1 musí spĺňať osivo zelenín na základe skúšok vykonaných podľa metód medzinárodných organizácií.</w:t>
      </w:r>
    </w:p>
    <w:p w:rsidR="00BC2628" w:rsidRDefault="00BC2628">
      <w:pPr>
        <w:spacing w:line="120" w:lineRule="exact"/>
        <w:rPr>
          <w:rFonts w:ascii="Arial" w:eastAsia="Arial" w:hAnsi="Arial"/>
        </w:rPr>
      </w:pPr>
    </w:p>
    <w:p w:rsidR="00BC2628" w:rsidRDefault="00BC2628">
      <w:pPr>
        <w:numPr>
          <w:ilvl w:val="1"/>
          <w:numId w:val="13"/>
        </w:numPr>
        <w:tabs>
          <w:tab w:val="left" w:pos="567"/>
        </w:tabs>
        <w:spacing w:line="295" w:lineRule="auto"/>
        <w:ind w:firstLine="232"/>
        <w:jc w:val="both"/>
        <w:rPr>
          <w:rFonts w:ascii="Arial" w:eastAsia="Arial" w:hAnsi="Arial"/>
        </w:rPr>
      </w:pPr>
      <w:r>
        <w:rPr>
          <w:rFonts w:ascii="Arial" w:eastAsia="Arial" w:hAnsi="Arial"/>
        </w:rPr>
        <w:t>Na účely kontroly osiva zelenín sa odoberajú vzorky z dávok osiva zelenín podľa určených metód medzinárodných organizácií kontrolným ústavom. Obdobne sa odoberajú aj vzorky osiva zelenín na vegetačnú skúšku. Vzorky osiva zelenín na účely kontroly podľa § 17 ods. 3 sa odoberajú len kontrolným ústavom.</w:t>
      </w:r>
    </w:p>
    <w:p w:rsidR="00BC2628" w:rsidRDefault="00BC2628">
      <w:pPr>
        <w:spacing w:line="149" w:lineRule="exact"/>
        <w:rPr>
          <w:rFonts w:ascii="Arial" w:eastAsia="Arial" w:hAnsi="Arial"/>
        </w:rPr>
      </w:pPr>
    </w:p>
    <w:p w:rsidR="00BC2628" w:rsidRDefault="00BC2628">
      <w:pPr>
        <w:numPr>
          <w:ilvl w:val="1"/>
          <w:numId w:val="13"/>
        </w:numPr>
        <w:tabs>
          <w:tab w:val="left" w:pos="562"/>
        </w:tabs>
        <w:spacing w:line="323" w:lineRule="auto"/>
        <w:ind w:firstLine="232"/>
        <w:rPr>
          <w:rFonts w:ascii="Arial" w:eastAsia="Arial" w:hAnsi="Arial"/>
        </w:rPr>
      </w:pPr>
      <w:r>
        <w:rPr>
          <w:rFonts w:ascii="Arial" w:eastAsia="Arial" w:hAnsi="Arial"/>
        </w:rPr>
        <w:t>Pri odbere vzoriek osiva zelenín pod úradným dohľadom podľa odseku 3 sa musia dodržať tieto požiadavky:</w:t>
      </w:r>
    </w:p>
    <w:p w:rsidR="00BC2628" w:rsidRDefault="00BC2628">
      <w:pPr>
        <w:spacing w:line="20" w:lineRule="exact"/>
        <w:rPr>
          <w:rFonts w:ascii="Arial" w:eastAsia="Arial" w:hAnsi="Arial"/>
        </w:rPr>
      </w:pPr>
    </w:p>
    <w:p w:rsidR="00BC2628" w:rsidRDefault="00BC2628">
      <w:pPr>
        <w:numPr>
          <w:ilvl w:val="0"/>
          <w:numId w:val="14"/>
        </w:numPr>
        <w:tabs>
          <w:tab w:val="left" w:pos="280"/>
        </w:tabs>
        <w:spacing w:line="323" w:lineRule="auto"/>
        <w:ind w:left="280" w:hanging="275"/>
        <w:rPr>
          <w:rFonts w:ascii="Arial" w:eastAsia="Arial" w:hAnsi="Arial"/>
        </w:rPr>
      </w:pPr>
      <w:r>
        <w:rPr>
          <w:rFonts w:ascii="Arial" w:eastAsia="Arial" w:hAnsi="Arial"/>
        </w:rPr>
        <w:t xml:space="preserve">odber vykonáva </w:t>
      </w:r>
      <w:proofErr w:type="spellStart"/>
      <w:r>
        <w:rPr>
          <w:rFonts w:ascii="Arial" w:eastAsia="Arial" w:hAnsi="Arial"/>
        </w:rPr>
        <w:t>vzorkovateľ</w:t>
      </w:r>
      <w:proofErr w:type="spellEnd"/>
      <w:r>
        <w:rPr>
          <w:rFonts w:ascii="Arial" w:eastAsia="Arial" w:hAnsi="Arial"/>
        </w:rPr>
        <w:t>, ktorý je na to poverený kontrolným ústavom</w:t>
      </w:r>
      <w:r>
        <w:rPr>
          <w:rFonts w:ascii="Arial" w:eastAsia="Arial" w:hAnsi="Arial"/>
          <w:sz w:val="10"/>
        </w:rPr>
        <w:t>6</w:t>
      </w:r>
      <w:r>
        <w:rPr>
          <w:rFonts w:ascii="Arial" w:eastAsia="Arial" w:hAnsi="Arial"/>
          <w:sz w:val="18"/>
        </w:rPr>
        <w:t>)</w:t>
      </w:r>
      <w:r>
        <w:rPr>
          <w:rFonts w:ascii="Arial" w:eastAsia="Arial" w:hAnsi="Arial"/>
        </w:rPr>
        <w:t xml:space="preserve"> za podmienok ustanovených v písmenách b) až d),</w:t>
      </w:r>
    </w:p>
    <w:p w:rsidR="00BC2628" w:rsidRDefault="00BC2628">
      <w:pPr>
        <w:tabs>
          <w:tab w:val="left" w:pos="280"/>
        </w:tabs>
        <w:spacing w:line="323" w:lineRule="auto"/>
        <w:ind w:left="280" w:hanging="275"/>
        <w:rPr>
          <w:rFonts w:ascii="Arial" w:eastAsia="Arial" w:hAnsi="Arial"/>
        </w:rPr>
        <w:sectPr w:rsidR="00BC2628">
          <w:pgSz w:w="11900" w:h="16837"/>
          <w:pgMar w:top="796" w:right="1105" w:bottom="717" w:left="1100" w:header="0" w:footer="0" w:gutter="0"/>
          <w:cols w:space="0" w:equalWidth="0">
            <w:col w:w="9700"/>
          </w:cols>
          <w:docGrid w:linePitch="360"/>
        </w:sectPr>
      </w:pPr>
    </w:p>
    <w:p w:rsidR="00BC2628" w:rsidRDefault="00BC2628">
      <w:pPr>
        <w:spacing w:line="242" w:lineRule="exact"/>
        <w:rPr>
          <w:rFonts w:ascii="Times New Roman" w:eastAsia="Times New Roman" w:hAnsi="Times New Roman"/>
        </w:rPr>
      </w:pPr>
      <w:bookmarkStart w:id="2" w:name="page4"/>
      <w:bookmarkEnd w:id="2"/>
    </w:p>
    <w:p w:rsidR="00BC2628" w:rsidRDefault="00BC2628">
      <w:pPr>
        <w:numPr>
          <w:ilvl w:val="0"/>
          <w:numId w:val="15"/>
        </w:numPr>
        <w:tabs>
          <w:tab w:val="left" w:pos="280"/>
        </w:tabs>
        <w:spacing w:line="302" w:lineRule="auto"/>
        <w:ind w:left="280" w:hanging="275"/>
        <w:jc w:val="both"/>
        <w:rPr>
          <w:rFonts w:ascii="Arial" w:eastAsia="Arial" w:hAnsi="Arial"/>
        </w:rPr>
      </w:pPr>
      <w:proofErr w:type="spellStart"/>
      <w:r>
        <w:rPr>
          <w:rFonts w:ascii="Arial" w:eastAsia="Arial" w:hAnsi="Arial"/>
        </w:rPr>
        <w:t>vzorkovateľ</w:t>
      </w:r>
      <w:proofErr w:type="spellEnd"/>
      <w:r>
        <w:rPr>
          <w:rFonts w:ascii="Arial" w:eastAsia="Arial" w:hAnsi="Arial"/>
        </w:rPr>
        <w:t xml:space="preserve"> má požadovanú odbornú kvalifikáciu získanú v rámci odbornej prípravy organizovanej za podmienok uplatňovaných na </w:t>
      </w:r>
      <w:proofErr w:type="spellStart"/>
      <w:r>
        <w:rPr>
          <w:rFonts w:ascii="Arial" w:eastAsia="Arial" w:hAnsi="Arial"/>
        </w:rPr>
        <w:t>vzorkovateľov</w:t>
      </w:r>
      <w:proofErr w:type="spellEnd"/>
      <w:r>
        <w:rPr>
          <w:rFonts w:ascii="Arial" w:eastAsia="Arial" w:hAnsi="Arial"/>
        </w:rPr>
        <w:t xml:space="preserve"> a potvrdenú skúškami; vzorkovanie sa vykonáva podľa schválených metód medzinárodných organizácií,</w:t>
      </w:r>
    </w:p>
    <w:p w:rsidR="00BC2628" w:rsidRDefault="00BC2628">
      <w:pPr>
        <w:spacing w:line="41" w:lineRule="exact"/>
        <w:rPr>
          <w:rFonts w:ascii="Arial" w:eastAsia="Arial" w:hAnsi="Arial"/>
        </w:rPr>
      </w:pPr>
    </w:p>
    <w:p w:rsidR="00BC2628" w:rsidRDefault="00BC2628">
      <w:pPr>
        <w:numPr>
          <w:ilvl w:val="0"/>
          <w:numId w:val="15"/>
        </w:numPr>
        <w:tabs>
          <w:tab w:val="left" w:pos="280"/>
        </w:tabs>
        <w:spacing w:line="0" w:lineRule="atLeast"/>
        <w:ind w:left="280" w:hanging="275"/>
        <w:rPr>
          <w:rFonts w:ascii="Arial" w:eastAsia="Arial" w:hAnsi="Arial"/>
        </w:rPr>
      </w:pPr>
      <w:proofErr w:type="spellStart"/>
      <w:r>
        <w:rPr>
          <w:rFonts w:ascii="Arial" w:eastAsia="Arial" w:hAnsi="Arial"/>
        </w:rPr>
        <w:t>vzorkovateľ</w:t>
      </w:r>
      <w:proofErr w:type="spellEnd"/>
      <w:r>
        <w:rPr>
          <w:rFonts w:ascii="Arial" w:eastAsia="Arial" w:hAnsi="Arial"/>
        </w:rPr>
        <w:t xml:space="preserve"> je</w:t>
      </w:r>
    </w:p>
    <w:p w:rsidR="00BC2628" w:rsidRDefault="00BC2628">
      <w:pPr>
        <w:spacing w:line="140" w:lineRule="exact"/>
        <w:rPr>
          <w:rFonts w:ascii="Arial" w:eastAsia="Arial" w:hAnsi="Arial"/>
        </w:rPr>
      </w:pPr>
    </w:p>
    <w:p w:rsidR="00BC2628" w:rsidRDefault="00BC2628">
      <w:pPr>
        <w:numPr>
          <w:ilvl w:val="1"/>
          <w:numId w:val="15"/>
        </w:numPr>
        <w:tabs>
          <w:tab w:val="left" w:pos="580"/>
        </w:tabs>
        <w:spacing w:line="0" w:lineRule="atLeast"/>
        <w:ind w:left="580" w:hanging="291"/>
        <w:rPr>
          <w:rFonts w:ascii="Arial" w:eastAsia="Arial" w:hAnsi="Arial"/>
        </w:rPr>
      </w:pPr>
      <w:r>
        <w:rPr>
          <w:rFonts w:ascii="Arial" w:eastAsia="Arial" w:hAnsi="Arial"/>
        </w:rPr>
        <w:t>fyzická osoba, ktorá nemá prospech z výsledku uznania osiva,</w:t>
      </w:r>
    </w:p>
    <w:p w:rsidR="00BC2628" w:rsidRDefault="00BC2628">
      <w:pPr>
        <w:spacing w:line="140" w:lineRule="exact"/>
        <w:rPr>
          <w:rFonts w:ascii="Arial" w:eastAsia="Arial" w:hAnsi="Arial"/>
        </w:rPr>
      </w:pPr>
    </w:p>
    <w:p w:rsidR="00BC2628" w:rsidRDefault="00BC2628">
      <w:pPr>
        <w:numPr>
          <w:ilvl w:val="1"/>
          <w:numId w:val="15"/>
        </w:numPr>
        <w:tabs>
          <w:tab w:val="left" w:pos="580"/>
        </w:tabs>
        <w:spacing w:line="323" w:lineRule="auto"/>
        <w:ind w:left="580" w:hanging="291"/>
        <w:jc w:val="both"/>
        <w:rPr>
          <w:rFonts w:ascii="Arial" w:eastAsia="Arial" w:hAnsi="Arial"/>
        </w:rPr>
      </w:pPr>
      <w:r>
        <w:rPr>
          <w:rFonts w:ascii="Arial" w:eastAsia="Arial" w:hAnsi="Arial"/>
        </w:rPr>
        <w:t xml:space="preserve">zamestnanec osoby, ktorá osivo vyrába, pestuje, spracúva alebo uvádza na trh; v takom prípade </w:t>
      </w:r>
      <w:proofErr w:type="spellStart"/>
      <w:r>
        <w:rPr>
          <w:rFonts w:ascii="Arial" w:eastAsia="Arial" w:hAnsi="Arial"/>
        </w:rPr>
        <w:t>vzorkovateľ</w:t>
      </w:r>
      <w:proofErr w:type="spellEnd"/>
      <w:r>
        <w:rPr>
          <w:rFonts w:ascii="Arial" w:eastAsia="Arial" w:hAnsi="Arial"/>
        </w:rPr>
        <w:t xml:space="preserve"> môže vykonávať odber vzoriek len z dávok osiva zelenín vyrobených týmto dodávateľom,</w:t>
      </w:r>
    </w:p>
    <w:p w:rsidR="00BC2628" w:rsidRDefault="00BC2628">
      <w:pPr>
        <w:spacing w:line="290" w:lineRule="exact"/>
        <w:rPr>
          <w:rFonts w:ascii="Arial" w:eastAsia="Arial" w:hAnsi="Arial"/>
        </w:rPr>
      </w:pPr>
    </w:p>
    <w:p w:rsidR="00BC2628" w:rsidRDefault="00BC2628">
      <w:pPr>
        <w:numPr>
          <w:ilvl w:val="1"/>
          <w:numId w:val="15"/>
        </w:numPr>
        <w:tabs>
          <w:tab w:val="left" w:pos="580"/>
        </w:tabs>
        <w:spacing w:line="0" w:lineRule="atLeast"/>
        <w:ind w:left="580" w:hanging="291"/>
        <w:rPr>
          <w:rFonts w:ascii="Arial" w:eastAsia="Arial" w:hAnsi="Arial"/>
        </w:rPr>
      </w:pPr>
      <w:r>
        <w:rPr>
          <w:rFonts w:ascii="Arial" w:eastAsia="Arial" w:hAnsi="Arial"/>
        </w:rPr>
        <w:t>zamestnanec osoby, ktorá osivo nevyrába, nepestuje, nespracúva alebo neuvádza na trh,</w:t>
      </w:r>
    </w:p>
    <w:p w:rsidR="00BC2628" w:rsidRDefault="00BC2628">
      <w:pPr>
        <w:spacing w:line="140" w:lineRule="exact"/>
        <w:rPr>
          <w:rFonts w:ascii="Arial" w:eastAsia="Arial" w:hAnsi="Arial"/>
        </w:rPr>
      </w:pPr>
    </w:p>
    <w:p w:rsidR="00BC2628" w:rsidRDefault="00BC2628">
      <w:pPr>
        <w:numPr>
          <w:ilvl w:val="0"/>
          <w:numId w:val="15"/>
        </w:numPr>
        <w:tabs>
          <w:tab w:val="left" w:pos="280"/>
        </w:tabs>
        <w:spacing w:line="0" w:lineRule="atLeast"/>
        <w:ind w:left="280" w:hanging="275"/>
        <w:rPr>
          <w:rFonts w:ascii="Arial" w:eastAsia="Arial" w:hAnsi="Arial"/>
        </w:rPr>
      </w:pPr>
      <w:r>
        <w:rPr>
          <w:rFonts w:ascii="Arial" w:eastAsia="Arial" w:hAnsi="Arial"/>
        </w:rPr>
        <w:t>odber vzoriek sa vykonáva pod dohľadom kontrolného ústavu,</w:t>
      </w:r>
    </w:p>
    <w:p w:rsidR="00BC2628" w:rsidRDefault="00BC2628">
      <w:pPr>
        <w:spacing w:line="140" w:lineRule="exact"/>
        <w:rPr>
          <w:rFonts w:ascii="Times New Roman" w:eastAsia="Times New Roman" w:hAnsi="Times New Roman"/>
        </w:rPr>
      </w:pPr>
    </w:p>
    <w:p w:rsidR="00BC2628" w:rsidRDefault="00BC2628">
      <w:pPr>
        <w:tabs>
          <w:tab w:val="left" w:pos="260"/>
        </w:tabs>
        <w:spacing w:line="295" w:lineRule="auto"/>
        <w:ind w:left="280" w:hanging="279"/>
        <w:jc w:val="both"/>
        <w:rPr>
          <w:rFonts w:ascii="Arial" w:eastAsia="Arial" w:hAnsi="Arial"/>
        </w:rPr>
      </w:pPr>
      <w:r>
        <w:rPr>
          <w:rFonts w:ascii="Arial" w:eastAsia="Arial" w:hAnsi="Arial"/>
        </w:rPr>
        <w:t>e)</w:t>
      </w:r>
      <w:r>
        <w:rPr>
          <w:rFonts w:ascii="Arial" w:eastAsia="Arial" w:hAnsi="Arial"/>
        </w:rPr>
        <w:tab/>
        <w:t>na účely dohľadu uvedeného v písmene d) je dodávateľ povinný poskytnúť minimálne 5 % z počtu vzoriek odobratých z dávok osiva zelenín, ktoré sa odobrali pod úradným dohľadom; kontrolný ústav porovnáva kvalitu odobratých vzoriek so vzorkami z tej istej dávky osiva, ktoré sa odobrali pod úradným dohľadom; toto kontrolné vzorkovanie sa neuplatňuje na automatické vzorkovanie.</w:t>
      </w:r>
    </w:p>
    <w:p w:rsidR="00BC2628" w:rsidRDefault="00BC2628">
      <w:pPr>
        <w:spacing w:line="200" w:lineRule="exact"/>
        <w:rPr>
          <w:rFonts w:ascii="Times New Roman" w:eastAsia="Times New Roman" w:hAnsi="Times New Roman"/>
        </w:rPr>
      </w:pPr>
    </w:p>
    <w:p w:rsidR="00BC2628" w:rsidRDefault="00BC2628">
      <w:pPr>
        <w:spacing w:line="294" w:lineRule="exact"/>
        <w:rPr>
          <w:rFonts w:ascii="Times New Roman" w:eastAsia="Times New Roman" w:hAnsi="Times New Roman"/>
        </w:rPr>
      </w:pPr>
    </w:p>
    <w:p w:rsidR="00BC2628" w:rsidRDefault="00BC2628">
      <w:pPr>
        <w:numPr>
          <w:ilvl w:val="3"/>
          <w:numId w:val="16"/>
        </w:numPr>
        <w:tabs>
          <w:tab w:val="left" w:pos="4880"/>
        </w:tabs>
        <w:spacing w:line="0" w:lineRule="atLeast"/>
        <w:ind w:left="4880" w:hanging="187"/>
        <w:rPr>
          <w:rFonts w:ascii="Arial" w:eastAsia="Arial" w:hAnsi="Arial"/>
          <w:b/>
        </w:rPr>
      </w:pPr>
      <w:r>
        <w:rPr>
          <w:rFonts w:ascii="Arial" w:eastAsia="Arial" w:hAnsi="Arial"/>
          <w:b/>
        </w:rPr>
        <w:t>7</w:t>
      </w:r>
    </w:p>
    <w:p w:rsidR="00BC2628" w:rsidRDefault="00BC2628">
      <w:pPr>
        <w:spacing w:line="44" w:lineRule="exact"/>
        <w:rPr>
          <w:rFonts w:ascii="Arial" w:eastAsia="Arial" w:hAnsi="Arial"/>
          <w:b/>
        </w:rPr>
      </w:pPr>
    </w:p>
    <w:p w:rsidR="00BC2628" w:rsidRDefault="00BC2628">
      <w:pPr>
        <w:spacing w:line="0" w:lineRule="atLeast"/>
        <w:ind w:left="3600"/>
        <w:rPr>
          <w:rFonts w:ascii="Arial" w:eastAsia="Arial" w:hAnsi="Arial"/>
          <w:b/>
        </w:rPr>
      </w:pPr>
      <w:r>
        <w:rPr>
          <w:rFonts w:ascii="Arial" w:eastAsia="Arial" w:hAnsi="Arial"/>
          <w:b/>
        </w:rPr>
        <w:t>Uznávanie osiva zelenín</w:t>
      </w:r>
    </w:p>
    <w:p w:rsidR="00BC2628" w:rsidRDefault="00BC2628">
      <w:pPr>
        <w:spacing w:line="250" w:lineRule="exact"/>
        <w:rPr>
          <w:rFonts w:ascii="Arial" w:eastAsia="Arial" w:hAnsi="Arial"/>
          <w:b/>
        </w:rPr>
      </w:pPr>
    </w:p>
    <w:p w:rsidR="00BC2628" w:rsidRDefault="00BC2628">
      <w:pPr>
        <w:numPr>
          <w:ilvl w:val="1"/>
          <w:numId w:val="16"/>
        </w:numPr>
        <w:tabs>
          <w:tab w:val="left" w:pos="549"/>
        </w:tabs>
        <w:spacing w:line="323" w:lineRule="auto"/>
        <w:ind w:firstLine="232"/>
        <w:rPr>
          <w:rFonts w:ascii="Arial" w:eastAsia="Arial" w:hAnsi="Arial"/>
        </w:rPr>
      </w:pPr>
      <w:r>
        <w:rPr>
          <w:rFonts w:ascii="Arial" w:eastAsia="Arial" w:hAnsi="Arial"/>
        </w:rPr>
        <w:t>Osivo zelenín sa uznáva, ak spĺňa ustanovené požiadavky pre príslušnú kategóriu podľa § 3 písm. j) a k).</w:t>
      </w:r>
    </w:p>
    <w:p w:rsidR="00BC2628" w:rsidRDefault="00BC2628">
      <w:pPr>
        <w:spacing w:line="120" w:lineRule="exact"/>
        <w:rPr>
          <w:rFonts w:ascii="Arial" w:eastAsia="Arial" w:hAnsi="Arial"/>
        </w:rPr>
      </w:pPr>
    </w:p>
    <w:p w:rsidR="00BC2628" w:rsidRDefault="00BC2628">
      <w:pPr>
        <w:numPr>
          <w:ilvl w:val="1"/>
          <w:numId w:val="16"/>
        </w:numPr>
        <w:tabs>
          <w:tab w:val="left" w:pos="540"/>
        </w:tabs>
        <w:spacing w:line="0" w:lineRule="atLeast"/>
        <w:ind w:left="540" w:hanging="308"/>
        <w:rPr>
          <w:rFonts w:ascii="Arial" w:eastAsia="Arial" w:hAnsi="Arial"/>
        </w:rPr>
      </w:pPr>
      <w:r>
        <w:rPr>
          <w:rFonts w:ascii="Arial" w:eastAsia="Arial" w:hAnsi="Arial"/>
        </w:rPr>
        <w:t>Štandardné osivo zelenín musí spĺňať požiadavky podľa § 3 písm. l).</w:t>
      </w:r>
    </w:p>
    <w:p w:rsidR="00BC2628" w:rsidRDefault="00BC2628">
      <w:pPr>
        <w:spacing w:line="240" w:lineRule="exact"/>
        <w:rPr>
          <w:rFonts w:ascii="Arial" w:eastAsia="Arial" w:hAnsi="Arial"/>
        </w:rPr>
      </w:pPr>
    </w:p>
    <w:p w:rsidR="00BC2628" w:rsidRDefault="00BC2628">
      <w:pPr>
        <w:numPr>
          <w:ilvl w:val="1"/>
          <w:numId w:val="16"/>
        </w:numPr>
        <w:tabs>
          <w:tab w:val="left" w:pos="558"/>
        </w:tabs>
        <w:spacing w:line="302" w:lineRule="auto"/>
        <w:ind w:firstLine="232"/>
        <w:jc w:val="both"/>
        <w:rPr>
          <w:rFonts w:ascii="Arial" w:eastAsia="Arial" w:hAnsi="Arial"/>
        </w:rPr>
      </w:pPr>
      <w:r>
        <w:rPr>
          <w:rFonts w:ascii="Arial" w:eastAsia="Arial" w:hAnsi="Arial"/>
        </w:rPr>
        <w:t>Na účely kontroly osiva zelenín sa odoberajú vzorky osiva zelenín z dávok, ktoré musia byť homogénne. Požiadavky na maximálnu hmotnosť dávky a požiadavky na minimálnu hmotnosť vzorky sú uvedené v prílohe č. 3.</w:t>
      </w:r>
    </w:p>
    <w:p w:rsidR="00BC2628" w:rsidRDefault="00BC2628">
      <w:pPr>
        <w:spacing w:line="141" w:lineRule="exact"/>
        <w:rPr>
          <w:rFonts w:ascii="Arial" w:eastAsia="Arial" w:hAnsi="Arial"/>
        </w:rPr>
      </w:pPr>
    </w:p>
    <w:p w:rsidR="00BC2628" w:rsidRDefault="00BC2628">
      <w:pPr>
        <w:numPr>
          <w:ilvl w:val="1"/>
          <w:numId w:val="16"/>
        </w:numPr>
        <w:tabs>
          <w:tab w:val="left" w:pos="544"/>
        </w:tabs>
        <w:spacing w:line="323" w:lineRule="auto"/>
        <w:ind w:firstLine="232"/>
        <w:rPr>
          <w:rFonts w:ascii="Arial" w:eastAsia="Arial" w:hAnsi="Arial"/>
        </w:rPr>
      </w:pPr>
      <w:r>
        <w:rPr>
          <w:rFonts w:ascii="Arial" w:eastAsia="Arial" w:hAnsi="Arial"/>
        </w:rPr>
        <w:t>Pri vykonávaní skúšky pod úradným dohľadom, pri uznávaní osiva zelenín podľa § 3 písm. j) štvrtého bodu a písm. k) piateho bodu musia byť splnené tieto požiadavky:</w:t>
      </w:r>
    </w:p>
    <w:p w:rsidR="00BC2628" w:rsidRDefault="00BC2628">
      <w:pPr>
        <w:spacing w:line="20" w:lineRule="exact"/>
        <w:rPr>
          <w:rFonts w:ascii="Arial" w:eastAsia="Arial" w:hAnsi="Arial"/>
        </w:rPr>
      </w:pPr>
    </w:p>
    <w:p w:rsidR="00BC2628" w:rsidRDefault="00BC2628">
      <w:pPr>
        <w:numPr>
          <w:ilvl w:val="0"/>
          <w:numId w:val="16"/>
        </w:numPr>
        <w:tabs>
          <w:tab w:val="left" w:pos="280"/>
        </w:tabs>
        <w:spacing w:line="0" w:lineRule="atLeast"/>
        <w:ind w:left="280" w:hanging="275"/>
        <w:rPr>
          <w:rFonts w:ascii="Arial" w:eastAsia="Arial" w:hAnsi="Arial"/>
        </w:rPr>
      </w:pPr>
      <w:r>
        <w:rPr>
          <w:rFonts w:ascii="Arial" w:eastAsia="Arial" w:hAnsi="Arial"/>
        </w:rPr>
        <w:t>pri poľnej prehliadke</w:t>
      </w:r>
    </w:p>
    <w:p w:rsidR="00BC2628" w:rsidRDefault="00BC2628">
      <w:pPr>
        <w:spacing w:line="140" w:lineRule="exact"/>
        <w:rPr>
          <w:rFonts w:ascii="Arial" w:eastAsia="Arial" w:hAnsi="Arial"/>
        </w:rPr>
      </w:pPr>
    </w:p>
    <w:p w:rsidR="00BC2628" w:rsidRDefault="00BC2628">
      <w:pPr>
        <w:numPr>
          <w:ilvl w:val="2"/>
          <w:numId w:val="16"/>
        </w:numPr>
        <w:tabs>
          <w:tab w:val="left" w:pos="580"/>
        </w:tabs>
        <w:spacing w:line="0" w:lineRule="atLeast"/>
        <w:ind w:left="580" w:hanging="291"/>
        <w:rPr>
          <w:rFonts w:ascii="Arial" w:eastAsia="Arial" w:hAnsi="Arial"/>
        </w:rPr>
      </w:pPr>
      <w:r>
        <w:rPr>
          <w:rFonts w:ascii="Arial" w:eastAsia="Arial" w:hAnsi="Arial"/>
        </w:rPr>
        <w:t>inšpektor má odbornú kvalifikáciu,</w:t>
      </w:r>
    </w:p>
    <w:p w:rsidR="00BC2628" w:rsidRDefault="00BC2628">
      <w:pPr>
        <w:spacing w:line="140" w:lineRule="exact"/>
        <w:rPr>
          <w:rFonts w:ascii="Times New Roman" w:eastAsia="Times New Roman" w:hAnsi="Times New Roman"/>
        </w:rPr>
      </w:pPr>
    </w:p>
    <w:p w:rsidR="00BC2628" w:rsidRDefault="00BC2628">
      <w:pPr>
        <w:spacing w:line="323" w:lineRule="auto"/>
        <w:ind w:left="800"/>
        <w:rPr>
          <w:rFonts w:ascii="Arial" w:eastAsia="Arial" w:hAnsi="Arial"/>
        </w:rPr>
      </w:pPr>
      <w:r>
        <w:rPr>
          <w:rFonts w:ascii="Arial" w:eastAsia="Arial" w:hAnsi="Arial"/>
        </w:rPr>
        <w:t>1.1. je poverený kontrolným ústavom</w:t>
      </w:r>
      <w:r>
        <w:rPr>
          <w:rFonts w:ascii="Arial" w:eastAsia="Arial" w:hAnsi="Arial"/>
          <w:sz w:val="10"/>
        </w:rPr>
        <w:t>6</w:t>
      </w:r>
      <w:r>
        <w:rPr>
          <w:rFonts w:ascii="Arial" w:eastAsia="Arial" w:hAnsi="Arial"/>
          <w:sz w:val="18"/>
        </w:rPr>
        <w:t>)</w:t>
      </w:r>
      <w:r>
        <w:rPr>
          <w:rFonts w:ascii="Arial" w:eastAsia="Arial" w:hAnsi="Arial"/>
        </w:rPr>
        <w:t xml:space="preserve"> a zloží sľub inšpektorov, že sa pri svojej činnosti bude riadiť pravidlami skúšania ustanovenými kontrolným ústavom,</w:t>
      </w:r>
    </w:p>
    <w:p w:rsidR="00BC2628" w:rsidRDefault="00BC2628">
      <w:pPr>
        <w:spacing w:line="21" w:lineRule="exact"/>
        <w:rPr>
          <w:rFonts w:ascii="Times New Roman" w:eastAsia="Times New Roman" w:hAnsi="Times New Roman"/>
        </w:rPr>
      </w:pPr>
    </w:p>
    <w:p w:rsidR="00BC2628" w:rsidRDefault="00BC2628">
      <w:pPr>
        <w:spacing w:line="0" w:lineRule="atLeast"/>
        <w:ind w:left="800"/>
        <w:rPr>
          <w:rFonts w:ascii="Arial" w:eastAsia="Arial" w:hAnsi="Arial"/>
        </w:rPr>
      </w:pPr>
      <w:r>
        <w:rPr>
          <w:rFonts w:ascii="Arial" w:eastAsia="Arial" w:hAnsi="Arial"/>
        </w:rPr>
        <w:t>1.2. nemá žiadny prospech vo vzťahu k výsledku vykonávanej skúšky,</w:t>
      </w:r>
    </w:p>
    <w:p w:rsidR="00BC2628" w:rsidRDefault="00BC2628">
      <w:pPr>
        <w:spacing w:line="140" w:lineRule="exact"/>
        <w:rPr>
          <w:rFonts w:ascii="Times New Roman" w:eastAsia="Times New Roman" w:hAnsi="Times New Roman"/>
        </w:rPr>
      </w:pPr>
    </w:p>
    <w:p w:rsidR="00BC2628" w:rsidRDefault="00BC2628">
      <w:pPr>
        <w:spacing w:line="0" w:lineRule="atLeast"/>
        <w:ind w:left="800"/>
        <w:rPr>
          <w:rFonts w:ascii="Arial" w:eastAsia="Arial" w:hAnsi="Arial"/>
        </w:rPr>
      </w:pPr>
      <w:r>
        <w:rPr>
          <w:rFonts w:ascii="Arial" w:eastAsia="Arial" w:hAnsi="Arial"/>
        </w:rPr>
        <w:t>1.3. vykonáva prehliadky pod úradným dohľadom,</w:t>
      </w:r>
    </w:p>
    <w:p w:rsidR="00BC2628" w:rsidRDefault="00BC2628">
      <w:pPr>
        <w:spacing w:line="140" w:lineRule="exact"/>
        <w:rPr>
          <w:rFonts w:ascii="Times New Roman" w:eastAsia="Times New Roman" w:hAnsi="Times New Roman"/>
        </w:rPr>
      </w:pPr>
    </w:p>
    <w:p w:rsidR="00BC2628" w:rsidRDefault="00BC2628">
      <w:pPr>
        <w:numPr>
          <w:ilvl w:val="1"/>
          <w:numId w:val="17"/>
        </w:numPr>
        <w:tabs>
          <w:tab w:val="left" w:pos="580"/>
        </w:tabs>
        <w:spacing w:line="323" w:lineRule="auto"/>
        <w:ind w:left="580" w:hanging="291"/>
        <w:rPr>
          <w:rFonts w:ascii="Arial" w:eastAsia="Arial" w:hAnsi="Arial"/>
        </w:rPr>
      </w:pPr>
      <w:r>
        <w:rPr>
          <w:rFonts w:ascii="Arial" w:eastAsia="Arial" w:hAnsi="Arial"/>
        </w:rPr>
        <w:t>množiteľské porasty, ktoré podliehajú prehliadke, sú založené z osiva zelenín, ktoré prešlo vegetačnou skúškou, a jej výsledky boli vyhovujúce,</w:t>
      </w:r>
    </w:p>
    <w:p w:rsidR="00BC2628" w:rsidRDefault="00BC2628">
      <w:pPr>
        <w:spacing w:line="20" w:lineRule="exact"/>
        <w:rPr>
          <w:rFonts w:ascii="Arial" w:eastAsia="Arial" w:hAnsi="Arial"/>
        </w:rPr>
      </w:pPr>
    </w:p>
    <w:p w:rsidR="00BC2628" w:rsidRDefault="00BC2628">
      <w:pPr>
        <w:numPr>
          <w:ilvl w:val="1"/>
          <w:numId w:val="17"/>
        </w:numPr>
        <w:tabs>
          <w:tab w:val="left" w:pos="580"/>
        </w:tabs>
        <w:spacing w:line="281" w:lineRule="auto"/>
        <w:ind w:left="580" w:hanging="291"/>
        <w:rPr>
          <w:rFonts w:ascii="Arial" w:eastAsia="Arial" w:hAnsi="Arial"/>
        </w:rPr>
      </w:pPr>
      <w:r>
        <w:rPr>
          <w:rFonts w:ascii="Arial" w:eastAsia="Arial" w:hAnsi="Arial"/>
        </w:rPr>
        <w:t>inšpektori skontrolujú pomernú časť množiteľských porastov; pomerná časť je najmenej 5 % porastov,</w:t>
      </w:r>
    </w:p>
    <w:p w:rsidR="00BC2628" w:rsidRDefault="00BC2628">
      <w:pPr>
        <w:spacing w:line="370" w:lineRule="exact"/>
        <w:rPr>
          <w:rFonts w:ascii="Arial" w:eastAsia="Arial" w:hAnsi="Arial"/>
        </w:rPr>
      </w:pPr>
    </w:p>
    <w:p w:rsidR="00BC2628" w:rsidRDefault="00BC2628">
      <w:pPr>
        <w:numPr>
          <w:ilvl w:val="1"/>
          <w:numId w:val="17"/>
        </w:numPr>
        <w:tabs>
          <w:tab w:val="left" w:pos="580"/>
        </w:tabs>
        <w:spacing w:line="323" w:lineRule="auto"/>
        <w:ind w:left="580" w:hanging="291"/>
        <w:rPr>
          <w:rFonts w:ascii="Arial" w:eastAsia="Arial" w:hAnsi="Arial"/>
        </w:rPr>
      </w:pPr>
      <w:r>
        <w:rPr>
          <w:rFonts w:ascii="Arial" w:eastAsia="Arial" w:hAnsi="Arial"/>
        </w:rPr>
        <w:t>z dávok osív zelenín zozbieraných z množiteľských porastov sa odoberie pomerná časť vzoriek na vegetačnú skúšku, a ak je to vhodné, na laboratórne skúšky osív,</w:t>
      </w:r>
    </w:p>
    <w:p w:rsidR="00BC2628" w:rsidRDefault="00BC2628">
      <w:pPr>
        <w:spacing w:line="20" w:lineRule="exact"/>
        <w:rPr>
          <w:rFonts w:ascii="Arial" w:eastAsia="Arial" w:hAnsi="Arial"/>
        </w:rPr>
      </w:pPr>
    </w:p>
    <w:p w:rsidR="00BC2628" w:rsidRDefault="00BC2628">
      <w:pPr>
        <w:numPr>
          <w:ilvl w:val="0"/>
          <w:numId w:val="18"/>
        </w:numPr>
        <w:tabs>
          <w:tab w:val="left" w:pos="280"/>
        </w:tabs>
        <w:spacing w:line="0" w:lineRule="atLeast"/>
        <w:ind w:left="280" w:hanging="275"/>
        <w:rPr>
          <w:rFonts w:ascii="Arial" w:eastAsia="Arial" w:hAnsi="Arial"/>
        </w:rPr>
      </w:pPr>
      <w:r>
        <w:rPr>
          <w:rFonts w:ascii="Arial" w:eastAsia="Arial" w:hAnsi="Arial"/>
        </w:rPr>
        <w:t>pri skúšaní osiva</w:t>
      </w:r>
    </w:p>
    <w:p w:rsidR="00BC2628" w:rsidRDefault="00BC2628">
      <w:pPr>
        <w:spacing w:line="140" w:lineRule="exact"/>
        <w:rPr>
          <w:rFonts w:ascii="Arial" w:eastAsia="Arial" w:hAnsi="Arial"/>
        </w:rPr>
      </w:pPr>
    </w:p>
    <w:p w:rsidR="00BC2628" w:rsidRDefault="00BC2628">
      <w:pPr>
        <w:numPr>
          <w:ilvl w:val="1"/>
          <w:numId w:val="18"/>
        </w:numPr>
        <w:tabs>
          <w:tab w:val="left" w:pos="580"/>
        </w:tabs>
        <w:spacing w:line="323" w:lineRule="auto"/>
        <w:ind w:left="580" w:hanging="291"/>
        <w:jc w:val="both"/>
        <w:rPr>
          <w:rFonts w:ascii="Arial" w:eastAsia="Arial" w:hAnsi="Arial"/>
        </w:rPr>
      </w:pPr>
      <w:r>
        <w:rPr>
          <w:rFonts w:ascii="Arial" w:eastAsia="Arial" w:hAnsi="Arial"/>
        </w:rPr>
        <w:t>skúšanie osiva vykoná laboratórium na skúšanie osív (ďalej len „laboratórium“), ktoré je na ten účel poverené kontrolným ústavom</w:t>
      </w:r>
      <w:r>
        <w:rPr>
          <w:rFonts w:ascii="Arial" w:eastAsia="Arial" w:hAnsi="Arial"/>
          <w:sz w:val="10"/>
        </w:rPr>
        <w:t>6</w:t>
      </w:r>
      <w:r>
        <w:rPr>
          <w:rFonts w:ascii="Arial" w:eastAsia="Arial" w:hAnsi="Arial"/>
          <w:sz w:val="18"/>
        </w:rPr>
        <w:t>)</w:t>
      </w:r>
      <w:r>
        <w:rPr>
          <w:rFonts w:ascii="Arial" w:eastAsia="Arial" w:hAnsi="Arial"/>
        </w:rPr>
        <w:t xml:space="preserve"> za podmienok uvedených v druhom až siedmom bode,</w:t>
      </w:r>
    </w:p>
    <w:p w:rsidR="00BC2628" w:rsidRDefault="00BC2628">
      <w:pPr>
        <w:spacing w:line="290" w:lineRule="exact"/>
        <w:rPr>
          <w:rFonts w:ascii="Arial" w:eastAsia="Arial" w:hAnsi="Arial"/>
        </w:rPr>
      </w:pPr>
    </w:p>
    <w:p w:rsidR="00BC2628" w:rsidRDefault="00BC2628">
      <w:pPr>
        <w:numPr>
          <w:ilvl w:val="1"/>
          <w:numId w:val="18"/>
        </w:numPr>
        <w:tabs>
          <w:tab w:val="left" w:pos="580"/>
        </w:tabs>
        <w:spacing w:line="0" w:lineRule="atLeast"/>
        <w:ind w:left="580" w:hanging="291"/>
        <w:rPr>
          <w:rFonts w:ascii="Arial" w:eastAsia="Arial" w:hAnsi="Arial"/>
        </w:rPr>
      </w:pPr>
      <w:r>
        <w:rPr>
          <w:rFonts w:ascii="Arial" w:eastAsia="Arial" w:hAnsi="Arial"/>
        </w:rPr>
        <w:t>laboratórium  má  výkonného  analytika  osív,  ktorý  je  priamo  zodpovedný  pri  porušení</w:t>
      </w:r>
    </w:p>
    <w:p w:rsidR="00BC2628" w:rsidRDefault="00BC2628">
      <w:pPr>
        <w:tabs>
          <w:tab w:val="left" w:pos="580"/>
        </w:tabs>
        <w:spacing w:line="0" w:lineRule="atLeast"/>
        <w:ind w:left="580" w:hanging="291"/>
        <w:rPr>
          <w:rFonts w:ascii="Arial" w:eastAsia="Arial" w:hAnsi="Arial"/>
        </w:rPr>
        <w:sectPr w:rsidR="00BC2628">
          <w:pgSz w:w="11900" w:h="16837"/>
          <w:pgMar w:top="796" w:right="1105" w:bottom="695" w:left="1100" w:header="0" w:footer="0" w:gutter="0"/>
          <w:cols w:space="0" w:equalWidth="0">
            <w:col w:w="9700"/>
          </w:cols>
          <w:docGrid w:linePitch="360"/>
        </w:sectPr>
      </w:pPr>
    </w:p>
    <w:tbl>
      <w:tblPr>
        <w:tblW w:w="0" w:type="auto"/>
        <w:tblLayout w:type="fixed"/>
        <w:tblCellMar>
          <w:left w:w="0" w:type="dxa"/>
          <w:right w:w="0" w:type="dxa"/>
        </w:tblCellMar>
        <w:tblLook w:val="0000" w:firstRow="0" w:lastRow="0" w:firstColumn="0" w:lastColumn="0" w:noHBand="0" w:noVBand="0"/>
      </w:tblPr>
      <w:tblGrid>
        <w:gridCol w:w="1700"/>
        <w:gridCol w:w="6280"/>
        <w:gridCol w:w="1720"/>
      </w:tblGrid>
      <w:tr w:rsidR="00BC2628" w:rsidTr="00D308A9">
        <w:trPr>
          <w:trHeight w:val="291"/>
        </w:trPr>
        <w:tc>
          <w:tcPr>
            <w:tcW w:w="1700" w:type="dxa"/>
            <w:shd w:val="clear" w:color="auto" w:fill="auto"/>
            <w:vAlign w:val="bottom"/>
          </w:tcPr>
          <w:p w:rsidR="00BC2628" w:rsidRDefault="00BC2628">
            <w:pPr>
              <w:spacing w:line="0" w:lineRule="atLeast"/>
              <w:rPr>
                <w:rFonts w:ascii="Arial" w:eastAsia="Arial" w:hAnsi="Arial"/>
                <w:b/>
              </w:rPr>
            </w:pPr>
            <w:bookmarkStart w:id="3" w:name="page5"/>
            <w:bookmarkEnd w:id="3"/>
          </w:p>
        </w:tc>
        <w:tc>
          <w:tcPr>
            <w:tcW w:w="6280" w:type="dxa"/>
            <w:shd w:val="clear" w:color="auto" w:fill="auto"/>
            <w:vAlign w:val="bottom"/>
          </w:tcPr>
          <w:p w:rsidR="00BC2628" w:rsidRDefault="00BC2628">
            <w:pPr>
              <w:spacing w:line="0" w:lineRule="atLeast"/>
              <w:jc w:val="center"/>
              <w:rPr>
                <w:rFonts w:ascii="Arial" w:eastAsia="Arial" w:hAnsi="Arial"/>
              </w:rPr>
            </w:pPr>
          </w:p>
        </w:tc>
        <w:tc>
          <w:tcPr>
            <w:tcW w:w="1720" w:type="dxa"/>
            <w:shd w:val="clear" w:color="auto" w:fill="auto"/>
            <w:vAlign w:val="bottom"/>
          </w:tcPr>
          <w:p w:rsidR="00BC2628" w:rsidRDefault="00BC2628">
            <w:pPr>
              <w:spacing w:line="0" w:lineRule="atLeast"/>
              <w:jc w:val="right"/>
              <w:rPr>
                <w:rFonts w:ascii="Arial" w:eastAsia="Arial" w:hAnsi="Arial"/>
              </w:rPr>
            </w:pPr>
          </w:p>
        </w:tc>
      </w:tr>
      <w:tr w:rsidR="00BC2628" w:rsidTr="00D308A9">
        <w:trPr>
          <w:trHeight w:val="55"/>
        </w:trPr>
        <w:tc>
          <w:tcPr>
            <w:tcW w:w="1700" w:type="dxa"/>
            <w:shd w:val="clear" w:color="auto" w:fill="auto"/>
            <w:vAlign w:val="bottom"/>
          </w:tcPr>
          <w:p w:rsidR="00BC2628" w:rsidRDefault="00BC2628">
            <w:pPr>
              <w:spacing w:line="0" w:lineRule="atLeast"/>
              <w:rPr>
                <w:rFonts w:ascii="Times New Roman" w:eastAsia="Times New Roman" w:hAnsi="Times New Roman"/>
                <w:sz w:val="4"/>
              </w:rPr>
            </w:pPr>
          </w:p>
        </w:tc>
        <w:tc>
          <w:tcPr>
            <w:tcW w:w="6280" w:type="dxa"/>
            <w:shd w:val="clear" w:color="auto" w:fill="auto"/>
            <w:vAlign w:val="bottom"/>
          </w:tcPr>
          <w:p w:rsidR="00BC2628" w:rsidRDefault="00BC2628">
            <w:pPr>
              <w:spacing w:line="0" w:lineRule="atLeast"/>
              <w:rPr>
                <w:rFonts w:ascii="Times New Roman" w:eastAsia="Times New Roman" w:hAnsi="Times New Roman"/>
                <w:sz w:val="4"/>
              </w:rPr>
            </w:pPr>
          </w:p>
        </w:tc>
        <w:tc>
          <w:tcPr>
            <w:tcW w:w="1720" w:type="dxa"/>
            <w:shd w:val="clear" w:color="auto" w:fill="auto"/>
            <w:vAlign w:val="bottom"/>
          </w:tcPr>
          <w:p w:rsidR="00BC2628" w:rsidRDefault="00BC2628">
            <w:pPr>
              <w:spacing w:line="0" w:lineRule="atLeast"/>
              <w:rPr>
                <w:rFonts w:ascii="Times New Roman" w:eastAsia="Times New Roman" w:hAnsi="Times New Roman"/>
                <w:sz w:val="4"/>
              </w:rPr>
            </w:pPr>
          </w:p>
        </w:tc>
      </w:tr>
      <w:tr w:rsidR="00BC2628" w:rsidTr="00D308A9">
        <w:trPr>
          <w:trHeight w:val="496"/>
        </w:trPr>
        <w:tc>
          <w:tcPr>
            <w:tcW w:w="1700" w:type="dxa"/>
            <w:shd w:val="clear" w:color="auto" w:fill="auto"/>
            <w:vAlign w:val="bottom"/>
          </w:tcPr>
          <w:p w:rsidR="00BC2628" w:rsidRDefault="00BC2628">
            <w:pPr>
              <w:spacing w:line="0" w:lineRule="atLeast"/>
              <w:ind w:left="580"/>
              <w:rPr>
                <w:rFonts w:ascii="Arial" w:eastAsia="Arial" w:hAnsi="Arial"/>
              </w:rPr>
            </w:pPr>
            <w:r>
              <w:rPr>
                <w:rFonts w:ascii="Arial" w:eastAsia="Arial" w:hAnsi="Arial"/>
              </w:rPr>
              <w:t>povinností</w:t>
            </w:r>
          </w:p>
        </w:tc>
        <w:tc>
          <w:tcPr>
            <w:tcW w:w="6280" w:type="dxa"/>
            <w:shd w:val="clear" w:color="auto" w:fill="auto"/>
            <w:vAlign w:val="bottom"/>
          </w:tcPr>
          <w:p w:rsidR="00BC2628" w:rsidRDefault="00BC2628">
            <w:pPr>
              <w:spacing w:line="0" w:lineRule="atLeast"/>
              <w:jc w:val="center"/>
              <w:rPr>
                <w:rFonts w:ascii="Arial" w:eastAsia="Arial" w:hAnsi="Arial"/>
              </w:rPr>
            </w:pPr>
            <w:r>
              <w:rPr>
                <w:rFonts w:ascii="Arial" w:eastAsia="Arial" w:hAnsi="Arial"/>
              </w:rPr>
              <w:t>súvisiacich  s výkonom  technickej  prevádzky  laboratória</w:t>
            </w:r>
          </w:p>
        </w:tc>
        <w:tc>
          <w:tcPr>
            <w:tcW w:w="1720" w:type="dxa"/>
            <w:shd w:val="clear" w:color="auto" w:fill="auto"/>
            <w:vAlign w:val="bottom"/>
          </w:tcPr>
          <w:p w:rsidR="00BC2628" w:rsidRDefault="00BC2628">
            <w:pPr>
              <w:spacing w:line="0" w:lineRule="atLeast"/>
              <w:jc w:val="right"/>
              <w:rPr>
                <w:rFonts w:ascii="Arial" w:eastAsia="Arial" w:hAnsi="Arial"/>
              </w:rPr>
            </w:pPr>
            <w:r>
              <w:rPr>
                <w:rFonts w:ascii="Arial" w:eastAsia="Arial" w:hAnsi="Arial"/>
              </w:rPr>
              <w:t>a má  potrebnú</w:t>
            </w:r>
          </w:p>
        </w:tc>
      </w:tr>
      <w:tr w:rsidR="00BC2628">
        <w:trPr>
          <w:trHeight w:val="270"/>
        </w:trPr>
        <w:tc>
          <w:tcPr>
            <w:tcW w:w="7980" w:type="dxa"/>
            <w:gridSpan w:val="2"/>
            <w:shd w:val="clear" w:color="auto" w:fill="auto"/>
            <w:vAlign w:val="bottom"/>
          </w:tcPr>
          <w:p w:rsidR="00BC2628" w:rsidRDefault="00BC2628">
            <w:pPr>
              <w:spacing w:line="0" w:lineRule="atLeast"/>
              <w:ind w:left="580"/>
              <w:rPr>
                <w:rFonts w:ascii="Arial" w:eastAsia="Arial" w:hAnsi="Arial"/>
              </w:rPr>
            </w:pPr>
            <w:r>
              <w:rPr>
                <w:rFonts w:ascii="Arial" w:eastAsia="Arial" w:hAnsi="Arial"/>
              </w:rPr>
              <w:t>kvalifikáciu na technické vedenie laboratória,</w:t>
            </w:r>
          </w:p>
        </w:tc>
        <w:tc>
          <w:tcPr>
            <w:tcW w:w="1720" w:type="dxa"/>
            <w:shd w:val="clear" w:color="auto" w:fill="auto"/>
            <w:vAlign w:val="bottom"/>
          </w:tcPr>
          <w:p w:rsidR="00BC2628" w:rsidRDefault="00BC2628">
            <w:pPr>
              <w:spacing w:line="0" w:lineRule="atLeast"/>
              <w:rPr>
                <w:rFonts w:ascii="Times New Roman" w:eastAsia="Times New Roman" w:hAnsi="Times New Roman"/>
                <w:sz w:val="23"/>
              </w:rPr>
            </w:pPr>
          </w:p>
        </w:tc>
      </w:tr>
    </w:tbl>
    <w:p w:rsidR="00BC2628" w:rsidRDefault="00BC2628">
      <w:pPr>
        <w:spacing w:line="100" w:lineRule="exact"/>
        <w:rPr>
          <w:rFonts w:ascii="Times New Roman" w:eastAsia="Times New Roman" w:hAnsi="Times New Roman"/>
        </w:rPr>
      </w:pPr>
    </w:p>
    <w:p w:rsidR="00BC2628" w:rsidRDefault="00BC2628">
      <w:pPr>
        <w:numPr>
          <w:ilvl w:val="0"/>
          <w:numId w:val="19"/>
        </w:numPr>
        <w:tabs>
          <w:tab w:val="left" w:pos="580"/>
        </w:tabs>
        <w:spacing w:line="323" w:lineRule="auto"/>
        <w:ind w:left="580" w:hanging="291"/>
        <w:rPr>
          <w:rFonts w:ascii="Arial" w:eastAsia="Arial" w:hAnsi="Arial"/>
        </w:rPr>
      </w:pPr>
      <w:r>
        <w:rPr>
          <w:rFonts w:ascii="Arial" w:eastAsia="Arial" w:hAnsi="Arial"/>
        </w:rPr>
        <w:t>priestory a zariadenia laboratória sú úradne posúdené kontrolným ústavom ako primerané na skúšanie osiva v rozsahu vydaného oprávnenia,</w:t>
      </w:r>
    </w:p>
    <w:p w:rsidR="00BC2628" w:rsidRDefault="00BC2628">
      <w:pPr>
        <w:spacing w:line="20" w:lineRule="exact"/>
        <w:rPr>
          <w:rFonts w:ascii="Arial" w:eastAsia="Arial" w:hAnsi="Arial"/>
        </w:rPr>
      </w:pPr>
    </w:p>
    <w:p w:rsidR="00BC2628" w:rsidRDefault="00BC2628">
      <w:pPr>
        <w:numPr>
          <w:ilvl w:val="0"/>
          <w:numId w:val="19"/>
        </w:numPr>
        <w:tabs>
          <w:tab w:val="left" w:pos="580"/>
        </w:tabs>
        <w:spacing w:line="0" w:lineRule="atLeast"/>
        <w:ind w:left="580" w:hanging="291"/>
        <w:rPr>
          <w:rFonts w:ascii="Arial" w:eastAsia="Arial" w:hAnsi="Arial"/>
        </w:rPr>
      </w:pPr>
      <w:r>
        <w:rPr>
          <w:rFonts w:ascii="Arial" w:eastAsia="Arial" w:hAnsi="Arial"/>
        </w:rPr>
        <w:t>skúšanie sa vykonáva podľa schválených metód medzinárodných organizácií,</w:t>
      </w:r>
    </w:p>
    <w:p w:rsidR="00BC2628" w:rsidRDefault="00BC2628">
      <w:pPr>
        <w:spacing w:line="140" w:lineRule="exact"/>
        <w:rPr>
          <w:rFonts w:ascii="Arial" w:eastAsia="Arial" w:hAnsi="Arial"/>
        </w:rPr>
      </w:pPr>
    </w:p>
    <w:p w:rsidR="00BC2628" w:rsidRDefault="00BC2628">
      <w:pPr>
        <w:numPr>
          <w:ilvl w:val="0"/>
          <w:numId w:val="19"/>
        </w:numPr>
        <w:tabs>
          <w:tab w:val="left" w:pos="580"/>
        </w:tabs>
        <w:spacing w:line="0" w:lineRule="atLeast"/>
        <w:ind w:left="580" w:hanging="291"/>
        <w:rPr>
          <w:rFonts w:ascii="Arial" w:eastAsia="Arial" w:hAnsi="Arial"/>
        </w:rPr>
      </w:pPr>
      <w:r>
        <w:rPr>
          <w:rFonts w:ascii="Arial" w:eastAsia="Arial" w:hAnsi="Arial"/>
        </w:rPr>
        <w:t>laboratórium je</w:t>
      </w:r>
    </w:p>
    <w:p w:rsidR="00BC2628" w:rsidRDefault="00BC2628">
      <w:pPr>
        <w:spacing w:line="140" w:lineRule="exact"/>
        <w:rPr>
          <w:rFonts w:ascii="Times New Roman" w:eastAsia="Times New Roman" w:hAnsi="Times New Roman"/>
        </w:rPr>
      </w:pPr>
    </w:p>
    <w:p w:rsidR="00BC2628" w:rsidRDefault="00BC2628">
      <w:pPr>
        <w:spacing w:line="0" w:lineRule="atLeast"/>
        <w:ind w:left="800"/>
        <w:rPr>
          <w:rFonts w:ascii="Arial" w:eastAsia="Arial" w:hAnsi="Arial"/>
        </w:rPr>
      </w:pPr>
      <w:r>
        <w:rPr>
          <w:rFonts w:ascii="Arial" w:eastAsia="Arial" w:hAnsi="Arial"/>
        </w:rPr>
        <w:t>5.1. nezávislým laboratóriom alebo</w:t>
      </w:r>
    </w:p>
    <w:p w:rsidR="00BC2628" w:rsidRDefault="00BC2628">
      <w:pPr>
        <w:spacing w:line="140" w:lineRule="exact"/>
        <w:rPr>
          <w:rFonts w:ascii="Times New Roman" w:eastAsia="Times New Roman" w:hAnsi="Times New Roman"/>
        </w:rPr>
      </w:pPr>
    </w:p>
    <w:p w:rsidR="00BC2628" w:rsidRDefault="00BC2628">
      <w:pPr>
        <w:spacing w:line="0" w:lineRule="atLeast"/>
        <w:ind w:left="800"/>
        <w:rPr>
          <w:rFonts w:ascii="Arial" w:eastAsia="Arial" w:hAnsi="Arial"/>
        </w:rPr>
      </w:pPr>
      <w:r>
        <w:rPr>
          <w:rFonts w:ascii="Arial" w:eastAsia="Arial" w:hAnsi="Arial"/>
        </w:rPr>
        <w:t>5.2. laboratóriom, ktoré patrí dodávateľovi,</w:t>
      </w:r>
    </w:p>
    <w:p w:rsidR="00BC2628" w:rsidRDefault="00BC2628">
      <w:pPr>
        <w:spacing w:line="140" w:lineRule="exact"/>
        <w:rPr>
          <w:rFonts w:ascii="Times New Roman" w:eastAsia="Times New Roman" w:hAnsi="Times New Roman"/>
        </w:rPr>
      </w:pPr>
    </w:p>
    <w:p w:rsidR="00BC2628" w:rsidRDefault="00BC2628">
      <w:pPr>
        <w:numPr>
          <w:ilvl w:val="0"/>
          <w:numId w:val="20"/>
        </w:numPr>
        <w:tabs>
          <w:tab w:val="left" w:pos="580"/>
        </w:tabs>
        <w:spacing w:line="323" w:lineRule="auto"/>
        <w:ind w:left="580" w:hanging="291"/>
        <w:jc w:val="both"/>
        <w:rPr>
          <w:rFonts w:ascii="Arial" w:eastAsia="Arial" w:hAnsi="Arial"/>
        </w:rPr>
      </w:pPr>
      <w:r>
        <w:rPr>
          <w:rFonts w:ascii="Arial" w:eastAsia="Arial" w:hAnsi="Arial"/>
        </w:rPr>
        <w:t>laboratórium umožní kontrolnému ústavu vykonať skúšanie osiva na účely kontroly laboratórneho skúšania osiva odobratím najmenej 5 % vzoriek z dávok osiva skúšaného laboratóriom,</w:t>
      </w:r>
    </w:p>
    <w:p w:rsidR="00BC2628" w:rsidRDefault="00BC2628">
      <w:pPr>
        <w:spacing w:line="290" w:lineRule="exact"/>
        <w:rPr>
          <w:rFonts w:ascii="Arial" w:eastAsia="Arial" w:hAnsi="Arial"/>
        </w:rPr>
      </w:pPr>
    </w:p>
    <w:p w:rsidR="00BC2628" w:rsidRDefault="00BC2628">
      <w:pPr>
        <w:numPr>
          <w:ilvl w:val="0"/>
          <w:numId w:val="20"/>
        </w:numPr>
        <w:tabs>
          <w:tab w:val="left" w:pos="580"/>
        </w:tabs>
        <w:spacing w:line="0" w:lineRule="atLeast"/>
        <w:ind w:left="580" w:hanging="291"/>
        <w:rPr>
          <w:rFonts w:ascii="Arial" w:eastAsia="Arial" w:hAnsi="Arial"/>
        </w:rPr>
      </w:pPr>
      <w:r>
        <w:rPr>
          <w:rFonts w:ascii="Arial" w:eastAsia="Arial" w:hAnsi="Arial"/>
        </w:rPr>
        <w:t>laboratórium  podľa  bodu  5.2  môže  vykonávať  skúšanie  osiva  len  z dávok  osív</w:t>
      </w:r>
    </w:p>
    <w:p w:rsidR="00BC2628" w:rsidRDefault="00BC2628">
      <w:pPr>
        <w:spacing w:line="40" w:lineRule="exact"/>
        <w:rPr>
          <w:rFonts w:ascii="Times New Roman" w:eastAsia="Times New Roman" w:hAnsi="Times New Roman"/>
        </w:rPr>
      </w:pPr>
    </w:p>
    <w:p w:rsidR="00BC2628" w:rsidRDefault="00BC2628">
      <w:pPr>
        <w:spacing w:line="323" w:lineRule="auto"/>
        <w:ind w:left="580"/>
        <w:rPr>
          <w:rFonts w:ascii="Arial" w:eastAsia="Arial" w:hAnsi="Arial"/>
        </w:rPr>
      </w:pPr>
      <w:r>
        <w:rPr>
          <w:rFonts w:ascii="Arial" w:eastAsia="Arial" w:hAnsi="Arial"/>
        </w:rPr>
        <w:t>vyprodukovaných v mene dodávateľa, ktorému patrí, ak sa tento dodávateľ, žiadateľ o uznanie množiteľského materiálu a kontrolný ústav nedohodnú inak.</w:t>
      </w:r>
    </w:p>
    <w:p w:rsidR="00BC2628" w:rsidRDefault="00BC2628">
      <w:pPr>
        <w:spacing w:line="196"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8</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Overovanie kvality štandardného osiva zelenín dodávateľom</w:t>
      </w:r>
    </w:p>
    <w:p w:rsidR="00BC2628" w:rsidRDefault="00BC2628">
      <w:pPr>
        <w:spacing w:line="251" w:lineRule="exact"/>
        <w:rPr>
          <w:rFonts w:ascii="Times New Roman" w:eastAsia="Times New Roman" w:hAnsi="Times New Roman"/>
        </w:rPr>
      </w:pPr>
    </w:p>
    <w:p w:rsidR="00BC2628" w:rsidRDefault="00BC2628">
      <w:pPr>
        <w:spacing w:line="323" w:lineRule="auto"/>
        <w:ind w:firstLine="227"/>
        <w:rPr>
          <w:rFonts w:ascii="Arial" w:eastAsia="Arial" w:hAnsi="Arial"/>
        </w:rPr>
      </w:pPr>
      <w:r>
        <w:rPr>
          <w:rFonts w:ascii="Arial" w:eastAsia="Arial" w:hAnsi="Arial"/>
        </w:rPr>
        <w:t>Dodávateľ je povinný pred uvedením štandardného osiva zelenín na trh overiť, či spĺňa požiadavky ustanovené v tomto nariadení vlády.</w:t>
      </w:r>
    </w:p>
    <w:p w:rsidR="00BC2628" w:rsidRDefault="00BC2628">
      <w:pPr>
        <w:spacing w:line="196"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9</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Výnimky z požiadaviek na vlastnosti a kvalitu osiva zelenín</w:t>
      </w:r>
    </w:p>
    <w:p w:rsidR="00BC2628" w:rsidRDefault="00BC2628">
      <w:pPr>
        <w:spacing w:line="251" w:lineRule="exact"/>
        <w:rPr>
          <w:rFonts w:ascii="Times New Roman" w:eastAsia="Times New Roman" w:hAnsi="Times New Roman"/>
        </w:rPr>
      </w:pPr>
    </w:p>
    <w:p w:rsidR="00BC2628" w:rsidRDefault="00BC2628">
      <w:pPr>
        <w:numPr>
          <w:ilvl w:val="1"/>
          <w:numId w:val="21"/>
        </w:numPr>
        <w:tabs>
          <w:tab w:val="left" w:pos="542"/>
        </w:tabs>
        <w:spacing w:line="323" w:lineRule="auto"/>
        <w:ind w:firstLine="232"/>
        <w:rPr>
          <w:rFonts w:ascii="Arial" w:eastAsia="Arial" w:hAnsi="Arial"/>
        </w:rPr>
      </w:pPr>
      <w:r>
        <w:rPr>
          <w:rFonts w:ascii="Arial" w:eastAsia="Arial" w:hAnsi="Arial"/>
        </w:rPr>
        <w:t>Na účel okamžitej dostupnosti osiva zelenín podľa § 7 ods. 1 sa osivo môže uznať a uviesť na trh po prvého kupujúceho aj pred ukončením skúšky klíčivosti, ak</w:t>
      </w:r>
    </w:p>
    <w:p w:rsidR="00BC2628" w:rsidRDefault="00BC2628">
      <w:pPr>
        <w:spacing w:line="20" w:lineRule="exact"/>
        <w:rPr>
          <w:rFonts w:ascii="Arial" w:eastAsia="Arial" w:hAnsi="Arial"/>
        </w:rPr>
      </w:pPr>
    </w:p>
    <w:p w:rsidR="00BC2628" w:rsidRDefault="00BC2628">
      <w:pPr>
        <w:numPr>
          <w:ilvl w:val="0"/>
          <w:numId w:val="22"/>
        </w:numPr>
        <w:tabs>
          <w:tab w:val="left" w:pos="280"/>
        </w:tabs>
        <w:spacing w:line="323" w:lineRule="auto"/>
        <w:ind w:left="280" w:hanging="275"/>
        <w:rPr>
          <w:rFonts w:ascii="Arial" w:eastAsia="Arial" w:hAnsi="Arial"/>
        </w:rPr>
      </w:pPr>
      <w:r>
        <w:rPr>
          <w:rFonts w:ascii="Arial" w:eastAsia="Arial" w:hAnsi="Arial"/>
        </w:rPr>
        <w:t>dodávateľ požiada kontrolný ústav o uznanie osiva zelenín na základe správy o predbežnej analýze klíčivosti vykonanej dodávateľom,</w:t>
      </w:r>
    </w:p>
    <w:p w:rsidR="00BC2628" w:rsidRDefault="00BC2628">
      <w:pPr>
        <w:spacing w:line="20" w:lineRule="exact"/>
        <w:rPr>
          <w:rFonts w:ascii="Arial" w:eastAsia="Arial" w:hAnsi="Arial"/>
        </w:rPr>
      </w:pPr>
    </w:p>
    <w:p w:rsidR="00BC2628" w:rsidRDefault="00BC2628">
      <w:pPr>
        <w:numPr>
          <w:ilvl w:val="0"/>
          <w:numId w:val="22"/>
        </w:numPr>
        <w:tabs>
          <w:tab w:val="left" w:pos="280"/>
        </w:tabs>
        <w:spacing w:line="323" w:lineRule="auto"/>
        <w:ind w:left="280" w:hanging="275"/>
        <w:rPr>
          <w:rFonts w:ascii="Arial" w:eastAsia="Arial" w:hAnsi="Arial"/>
        </w:rPr>
      </w:pPr>
      <w:r>
        <w:rPr>
          <w:rFonts w:ascii="Arial" w:eastAsia="Arial" w:hAnsi="Arial"/>
        </w:rPr>
        <w:t>dodávateľ v žiadosti uvedie obchodné meno a sídlo alebo miesto podnikania prvého kupujúceho osiva zelenín,</w:t>
      </w:r>
    </w:p>
    <w:p w:rsidR="00BC2628" w:rsidRDefault="00BC2628">
      <w:pPr>
        <w:spacing w:line="20" w:lineRule="exact"/>
        <w:rPr>
          <w:rFonts w:ascii="Arial" w:eastAsia="Arial" w:hAnsi="Arial"/>
        </w:rPr>
      </w:pPr>
    </w:p>
    <w:p w:rsidR="00BC2628" w:rsidRDefault="00BC2628">
      <w:pPr>
        <w:numPr>
          <w:ilvl w:val="0"/>
          <w:numId w:val="22"/>
        </w:numPr>
        <w:tabs>
          <w:tab w:val="left" w:pos="280"/>
        </w:tabs>
        <w:spacing w:line="281" w:lineRule="auto"/>
        <w:ind w:left="280" w:hanging="275"/>
        <w:rPr>
          <w:rFonts w:ascii="Arial" w:eastAsia="Arial" w:hAnsi="Arial"/>
        </w:rPr>
      </w:pPr>
      <w:r>
        <w:rPr>
          <w:rFonts w:ascii="Arial" w:eastAsia="Arial" w:hAnsi="Arial"/>
        </w:rPr>
        <w:t>dodávateľ poskytne prvému kupujúcemu osiva zelenín záruku na klíčivosť určenú predbežnou analýzou,</w:t>
      </w:r>
    </w:p>
    <w:p w:rsidR="00BC2628" w:rsidRDefault="00BC2628">
      <w:pPr>
        <w:spacing w:line="370" w:lineRule="exact"/>
        <w:rPr>
          <w:rFonts w:ascii="Arial" w:eastAsia="Arial" w:hAnsi="Arial"/>
        </w:rPr>
      </w:pPr>
    </w:p>
    <w:p w:rsidR="00BC2628" w:rsidRDefault="00BC2628">
      <w:pPr>
        <w:numPr>
          <w:ilvl w:val="0"/>
          <w:numId w:val="22"/>
        </w:numPr>
        <w:tabs>
          <w:tab w:val="left" w:pos="280"/>
        </w:tabs>
        <w:spacing w:line="323" w:lineRule="auto"/>
        <w:ind w:left="280" w:hanging="275"/>
        <w:rPr>
          <w:rFonts w:ascii="Arial" w:eastAsia="Arial" w:hAnsi="Arial"/>
        </w:rPr>
      </w:pPr>
      <w:r>
        <w:rPr>
          <w:rFonts w:ascii="Arial" w:eastAsia="Arial" w:hAnsi="Arial"/>
        </w:rPr>
        <w:t>na náveske uvedie aj klíčivosť určenú predbežnou analýzou spolu so svojím obchodným menom, sídlom alebo miestom podnikania a číslom dávky osiva zelenín,</w:t>
      </w:r>
    </w:p>
    <w:p w:rsidR="00BC2628" w:rsidRDefault="00BC2628">
      <w:pPr>
        <w:spacing w:line="21" w:lineRule="exact"/>
        <w:rPr>
          <w:rFonts w:ascii="Times New Roman" w:eastAsia="Times New Roman" w:hAnsi="Times New Roman"/>
        </w:rPr>
      </w:pPr>
    </w:p>
    <w:p w:rsidR="00BC2628" w:rsidRDefault="00BC2628">
      <w:pPr>
        <w:tabs>
          <w:tab w:val="left" w:pos="260"/>
        </w:tabs>
        <w:spacing w:line="281" w:lineRule="auto"/>
        <w:ind w:left="280" w:hanging="279"/>
        <w:rPr>
          <w:rFonts w:ascii="Arial" w:eastAsia="Arial" w:hAnsi="Arial"/>
        </w:rPr>
      </w:pPr>
      <w:r>
        <w:rPr>
          <w:rFonts w:ascii="Arial" w:eastAsia="Arial" w:hAnsi="Arial"/>
        </w:rPr>
        <w:t>e)</w:t>
      </w:r>
      <w:r>
        <w:rPr>
          <w:rFonts w:ascii="Arial" w:eastAsia="Arial" w:hAnsi="Arial"/>
        </w:rPr>
        <w:tab/>
        <w:t>osivo zelenín s klíčivosťou určenou podľa písmena a) spĺňa ostatné požiadavky uvedené v prílohe č. 2.</w:t>
      </w:r>
    </w:p>
    <w:p w:rsidR="00BC2628" w:rsidRDefault="00BC2628">
      <w:pPr>
        <w:spacing w:line="200" w:lineRule="exact"/>
        <w:rPr>
          <w:rFonts w:ascii="Times New Roman" w:eastAsia="Times New Roman" w:hAnsi="Times New Roman"/>
        </w:rPr>
      </w:pPr>
    </w:p>
    <w:p w:rsidR="00BC2628" w:rsidRDefault="00BC2628">
      <w:pPr>
        <w:spacing w:line="271" w:lineRule="exact"/>
        <w:rPr>
          <w:rFonts w:ascii="Times New Roman" w:eastAsia="Times New Roman" w:hAnsi="Times New Roman"/>
        </w:rPr>
      </w:pPr>
    </w:p>
    <w:p w:rsidR="00BC2628" w:rsidRDefault="00BC2628">
      <w:pPr>
        <w:numPr>
          <w:ilvl w:val="0"/>
          <w:numId w:val="23"/>
        </w:numPr>
        <w:tabs>
          <w:tab w:val="left" w:pos="614"/>
        </w:tabs>
        <w:spacing w:line="292" w:lineRule="auto"/>
        <w:ind w:firstLine="232"/>
        <w:jc w:val="both"/>
        <w:rPr>
          <w:rFonts w:ascii="Arial" w:eastAsia="Arial" w:hAnsi="Arial"/>
        </w:rPr>
      </w:pPr>
      <w:r>
        <w:rPr>
          <w:rFonts w:ascii="Arial" w:eastAsia="Arial" w:hAnsi="Arial"/>
        </w:rPr>
        <w:t>Dodávateľ môže uviesť na trh osivo zelenín v kategórii základné osivo, ktoré nespĺňa požiadavky na klíčivosť, so súhlasom kontrolného ústavu alebo zodpovedného orgánu iného členského štátu Európskej únie (ďalej len „členský štát“), ak poskytne záruku na uvedenú minimálnu klíčivosť osiva zelenín tak, že na osobitnej náveske uvedie zaručenú minimálnu klíčivosť a svoje meno, priezvisko a miesto podnikania, ak ide o fyzickú osobu - podnikateľa, alebo obchodné meno a sídlo, ak ide o právnickú osobu.</w:t>
      </w:r>
    </w:p>
    <w:p w:rsidR="00BC2628" w:rsidRDefault="00BC2628">
      <w:pPr>
        <w:spacing w:line="200" w:lineRule="exact"/>
        <w:rPr>
          <w:rFonts w:ascii="Arial" w:eastAsia="Arial" w:hAnsi="Arial"/>
        </w:rPr>
      </w:pPr>
    </w:p>
    <w:p w:rsidR="00BC2628" w:rsidRDefault="00BC2628">
      <w:pPr>
        <w:spacing w:line="220" w:lineRule="exact"/>
        <w:rPr>
          <w:rFonts w:ascii="Arial" w:eastAsia="Arial" w:hAnsi="Arial"/>
        </w:rPr>
      </w:pPr>
    </w:p>
    <w:p w:rsidR="00BC2628" w:rsidRDefault="00BC2628">
      <w:pPr>
        <w:numPr>
          <w:ilvl w:val="0"/>
          <w:numId w:val="23"/>
        </w:numPr>
        <w:tabs>
          <w:tab w:val="left" w:pos="578"/>
        </w:tabs>
        <w:spacing w:line="323" w:lineRule="auto"/>
        <w:ind w:firstLine="232"/>
        <w:rPr>
          <w:rFonts w:ascii="Arial" w:eastAsia="Arial" w:hAnsi="Arial"/>
        </w:rPr>
      </w:pPr>
      <w:r>
        <w:rPr>
          <w:rFonts w:ascii="Arial" w:eastAsia="Arial" w:hAnsi="Arial"/>
        </w:rPr>
        <w:t>Ustanovenia odsekov 1 a 2 sa nevzťahujú na osivo zelenín, ktoré bolo dovezené z tretích krajín, aj keď bolo vyrobené podľa osobitného predpisu.</w:t>
      </w:r>
      <w:r>
        <w:rPr>
          <w:rFonts w:ascii="Arial" w:eastAsia="Arial" w:hAnsi="Arial"/>
          <w:sz w:val="10"/>
        </w:rPr>
        <w:t>7</w:t>
      </w:r>
      <w:r>
        <w:rPr>
          <w:rFonts w:ascii="Arial" w:eastAsia="Arial" w:hAnsi="Arial"/>
          <w:sz w:val="18"/>
        </w:rPr>
        <w:t>)</w:t>
      </w:r>
    </w:p>
    <w:p w:rsidR="00BC2628" w:rsidRDefault="00BC2628">
      <w:pPr>
        <w:spacing w:line="120" w:lineRule="exact"/>
        <w:rPr>
          <w:rFonts w:ascii="Arial" w:eastAsia="Arial" w:hAnsi="Arial"/>
        </w:rPr>
      </w:pPr>
    </w:p>
    <w:p w:rsidR="00BC2628" w:rsidRDefault="00BC2628">
      <w:pPr>
        <w:numPr>
          <w:ilvl w:val="0"/>
          <w:numId w:val="23"/>
        </w:numPr>
        <w:tabs>
          <w:tab w:val="left" w:pos="580"/>
        </w:tabs>
        <w:spacing w:line="323" w:lineRule="auto"/>
        <w:ind w:firstLine="232"/>
        <w:rPr>
          <w:rFonts w:ascii="Arial" w:eastAsia="Arial" w:hAnsi="Arial"/>
        </w:rPr>
      </w:pPr>
      <w:r>
        <w:rPr>
          <w:rFonts w:ascii="Arial" w:eastAsia="Arial" w:hAnsi="Arial"/>
        </w:rPr>
        <w:t>Pri preverovaní splnenia podmienok na udelenie výnimky podľa odsekov 1 a 2 kontrolný ústav spolupracuje so zodpovednými orgánmi členských štátov.</w:t>
      </w:r>
    </w:p>
    <w:p w:rsidR="00BC2628" w:rsidRDefault="00BC2628">
      <w:pPr>
        <w:tabs>
          <w:tab w:val="left" w:pos="580"/>
        </w:tabs>
        <w:spacing w:line="323" w:lineRule="auto"/>
        <w:ind w:firstLine="232"/>
        <w:rPr>
          <w:rFonts w:ascii="Arial" w:eastAsia="Arial" w:hAnsi="Arial"/>
        </w:rPr>
        <w:sectPr w:rsidR="00BC2628">
          <w:pgSz w:w="11900" w:h="16837"/>
          <w:pgMar w:top="796" w:right="1105" w:bottom="686" w:left="1100" w:header="0" w:footer="0" w:gutter="0"/>
          <w:cols w:space="0" w:equalWidth="0">
            <w:col w:w="9700"/>
          </w:cols>
          <w:docGrid w:linePitch="360"/>
        </w:sectPr>
      </w:pPr>
    </w:p>
    <w:p w:rsidR="00BC2628" w:rsidRDefault="00BC2628">
      <w:pPr>
        <w:spacing w:line="342" w:lineRule="exact"/>
        <w:rPr>
          <w:rFonts w:ascii="Times New Roman" w:eastAsia="Times New Roman" w:hAnsi="Times New Roman"/>
        </w:rPr>
      </w:pPr>
      <w:bookmarkStart w:id="4" w:name="page6"/>
      <w:bookmarkEnd w:id="4"/>
    </w:p>
    <w:p w:rsidR="00BC2628" w:rsidRDefault="00BC2628">
      <w:pPr>
        <w:numPr>
          <w:ilvl w:val="0"/>
          <w:numId w:val="24"/>
        </w:numPr>
        <w:tabs>
          <w:tab w:val="left" w:pos="541"/>
        </w:tabs>
        <w:spacing w:line="323" w:lineRule="auto"/>
        <w:ind w:firstLine="232"/>
        <w:rPr>
          <w:rFonts w:ascii="Arial" w:eastAsia="Arial" w:hAnsi="Arial"/>
        </w:rPr>
      </w:pPr>
      <w:r>
        <w:rPr>
          <w:rFonts w:ascii="Arial" w:eastAsia="Arial" w:hAnsi="Arial"/>
        </w:rPr>
        <w:t>Osivo zelenín v kategórii certifikované osivo a štandardné osivo, ktoré nespĺňa požiadavky na klíčivosť, možno uviesť na trh podľa osobitného predpisu.</w:t>
      </w:r>
      <w:r>
        <w:rPr>
          <w:rFonts w:ascii="Arial" w:eastAsia="Arial" w:hAnsi="Arial"/>
          <w:sz w:val="10"/>
        </w:rPr>
        <w:t>8</w:t>
      </w:r>
      <w:r>
        <w:rPr>
          <w:rFonts w:ascii="Arial" w:eastAsia="Arial" w:hAnsi="Arial"/>
          <w:sz w:val="18"/>
        </w:rPr>
        <w:t>)</w:t>
      </w:r>
    </w:p>
    <w:p w:rsidR="00BC2628" w:rsidRDefault="00BC2628">
      <w:pPr>
        <w:spacing w:line="120" w:lineRule="exact"/>
        <w:rPr>
          <w:rFonts w:ascii="Arial" w:eastAsia="Arial" w:hAnsi="Arial"/>
        </w:rPr>
      </w:pPr>
    </w:p>
    <w:p w:rsidR="00BC2628" w:rsidRDefault="00BC2628">
      <w:pPr>
        <w:numPr>
          <w:ilvl w:val="0"/>
          <w:numId w:val="24"/>
        </w:numPr>
        <w:tabs>
          <w:tab w:val="left" w:pos="536"/>
        </w:tabs>
        <w:spacing w:line="302" w:lineRule="auto"/>
        <w:ind w:firstLine="232"/>
        <w:jc w:val="both"/>
        <w:rPr>
          <w:rFonts w:ascii="Arial" w:eastAsia="Arial" w:hAnsi="Arial"/>
        </w:rPr>
      </w:pPr>
      <w:r>
        <w:rPr>
          <w:rFonts w:ascii="Arial" w:eastAsia="Arial" w:hAnsi="Arial"/>
        </w:rPr>
        <w:t>Ak je ohrozené zásobovanie trhu s osivom zelenín, na základe rozhodnutia Európskej komisie možno na trh uviesť osivo zelenín, ktoré spĺňa menej prísne požiadavky na vlastnosti a kvalitu, alebo osivo neregistrovanej odrody v množstve potrebnom na prekonanie dočasných ťažkostí.</w:t>
      </w:r>
    </w:p>
    <w:p w:rsidR="00BC2628" w:rsidRDefault="00BC2628">
      <w:pPr>
        <w:spacing w:line="141" w:lineRule="exact"/>
        <w:rPr>
          <w:rFonts w:ascii="Arial" w:eastAsia="Arial" w:hAnsi="Arial"/>
        </w:rPr>
      </w:pPr>
    </w:p>
    <w:p w:rsidR="00BC2628" w:rsidRDefault="00BC2628">
      <w:pPr>
        <w:numPr>
          <w:ilvl w:val="0"/>
          <w:numId w:val="24"/>
        </w:numPr>
        <w:tabs>
          <w:tab w:val="left" w:pos="591"/>
        </w:tabs>
        <w:spacing w:line="302" w:lineRule="auto"/>
        <w:ind w:firstLine="232"/>
        <w:jc w:val="both"/>
        <w:rPr>
          <w:rFonts w:ascii="Arial" w:eastAsia="Arial" w:hAnsi="Arial"/>
        </w:rPr>
      </w:pPr>
      <w:r>
        <w:rPr>
          <w:rFonts w:ascii="Arial" w:eastAsia="Arial" w:hAnsi="Arial"/>
        </w:rPr>
        <w:t>Dodávateľ je povinný na osivo podľa odsekov 5 a 6 umiestniť návesku podľa príslušnej kategórie. Na úradnej náveske alebo náveske dodávateľa je potrebné uviesť, že dodávané osivo zelenín spĺňa menej prísne požiadavky na klíčivosť, vlastnosti a kvalitu alebo je osivom neregistrovanej odrody.</w:t>
      </w:r>
    </w:p>
    <w:p w:rsidR="00BC2628" w:rsidRDefault="00BC2628">
      <w:pPr>
        <w:spacing w:line="200" w:lineRule="exact"/>
        <w:rPr>
          <w:rFonts w:ascii="Times New Roman" w:eastAsia="Times New Roman" w:hAnsi="Times New Roman"/>
        </w:rPr>
      </w:pPr>
    </w:p>
    <w:p w:rsidR="00BC2628" w:rsidRDefault="00BC2628">
      <w:pPr>
        <w:spacing w:line="287"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10</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Uvádzanie osiva zelenín na trh</w:t>
      </w:r>
    </w:p>
    <w:p w:rsidR="00BC2628" w:rsidRDefault="00BC2628">
      <w:pPr>
        <w:spacing w:line="251" w:lineRule="exact"/>
        <w:rPr>
          <w:rFonts w:ascii="Times New Roman" w:eastAsia="Times New Roman" w:hAnsi="Times New Roman"/>
        </w:rPr>
      </w:pPr>
    </w:p>
    <w:p w:rsidR="00BC2628" w:rsidRDefault="00BC2628">
      <w:pPr>
        <w:numPr>
          <w:ilvl w:val="1"/>
          <w:numId w:val="25"/>
        </w:numPr>
        <w:tabs>
          <w:tab w:val="left" w:pos="575"/>
        </w:tabs>
        <w:spacing w:line="323" w:lineRule="auto"/>
        <w:ind w:firstLine="232"/>
        <w:jc w:val="both"/>
        <w:rPr>
          <w:rFonts w:ascii="Arial" w:eastAsia="Arial" w:hAnsi="Arial"/>
        </w:rPr>
      </w:pPr>
      <w:r>
        <w:rPr>
          <w:rFonts w:ascii="Arial" w:eastAsia="Arial" w:hAnsi="Arial"/>
        </w:rPr>
        <w:t>Dodávateľ nesmie uvádzať na trh osivo zelenín, ak nebolo uznané podľa § 7 ods. 1 alebo nespĺňa požiadavky podľa § 7 ods. 2 a ak nespĺňa požiadavky ustanovené týmto nariadením vlády.</w:t>
      </w:r>
    </w:p>
    <w:p w:rsidR="00BC2628" w:rsidRDefault="00BC2628">
      <w:pPr>
        <w:spacing w:line="120" w:lineRule="exact"/>
        <w:rPr>
          <w:rFonts w:ascii="Arial" w:eastAsia="Arial" w:hAnsi="Arial"/>
        </w:rPr>
      </w:pPr>
    </w:p>
    <w:p w:rsidR="00BC2628" w:rsidRDefault="00BC2628">
      <w:pPr>
        <w:numPr>
          <w:ilvl w:val="1"/>
          <w:numId w:val="25"/>
        </w:numPr>
        <w:tabs>
          <w:tab w:val="left" w:pos="546"/>
        </w:tabs>
        <w:spacing w:line="323" w:lineRule="auto"/>
        <w:ind w:firstLine="232"/>
        <w:rPr>
          <w:rFonts w:ascii="Arial" w:eastAsia="Arial" w:hAnsi="Arial"/>
        </w:rPr>
      </w:pPr>
      <w:r>
        <w:rPr>
          <w:rFonts w:ascii="Arial" w:eastAsia="Arial" w:hAnsi="Arial"/>
        </w:rPr>
        <w:t>Osivo priemyselnej čakanky dodávateľ môže uvádzať na trh len v kategóriách základné osivo alebo certifikované osivo.</w:t>
      </w:r>
    </w:p>
    <w:p w:rsidR="00BC2628" w:rsidRDefault="00BC2628">
      <w:pPr>
        <w:spacing w:line="120" w:lineRule="exact"/>
        <w:rPr>
          <w:rFonts w:ascii="Arial" w:eastAsia="Arial" w:hAnsi="Arial"/>
        </w:rPr>
      </w:pPr>
    </w:p>
    <w:p w:rsidR="00BC2628" w:rsidRDefault="00BC2628">
      <w:pPr>
        <w:numPr>
          <w:ilvl w:val="1"/>
          <w:numId w:val="25"/>
        </w:numPr>
        <w:tabs>
          <w:tab w:val="left" w:pos="602"/>
        </w:tabs>
        <w:spacing w:line="295" w:lineRule="auto"/>
        <w:ind w:firstLine="232"/>
        <w:jc w:val="both"/>
        <w:rPr>
          <w:rFonts w:ascii="Arial" w:eastAsia="Arial" w:hAnsi="Arial"/>
        </w:rPr>
      </w:pPr>
      <w:r>
        <w:rPr>
          <w:rFonts w:ascii="Arial" w:eastAsia="Arial" w:hAnsi="Arial"/>
        </w:rPr>
        <w:t>Dodávateľ môže uvádzať na trh osivo zelenín podľa odseku 1, ktoré spĺňa požiadavky ustanovené týmto nariadením vlády, v oddelených celých dávkach, ktoré sú dostatočne homogénne, v dieloch dávok alebo v ich častiach. Osivo zelenín musí byť balené v uzavretých obaloch alebo kontajneroch s bezpečnostným uzáverom a musí byť označené podľa § 15, ak toto nariadenie vlády neustanovuje inak.</w:t>
      </w:r>
    </w:p>
    <w:p w:rsidR="00BC2628" w:rsidRDefault="00BC2628">
      <w:pPr>
        <w:spacing w:line="200" w:lineRule="exact"/>
        <w:rPr>
          <w:rFonts w:ascii="Arial" w:eastAsia="Arial" w:hAnsi="Arial"/>
        </w:rPr>
      </w:pPr>
    </w:p>
    <w:p w:rsidR="00BC2628" w:rsidRDefault="00BC2628">
      <w:pPr>
        <w:spacing w:line="219" w:lineRule="exact"/>
        <w:rPr>
          <w:rFonts w:ascii="Arial" w:eastAsia="Arial" w:hAnsi="Arial"/>
        </w:rPr>
      </w:pPr>
    </w:p>
    <w:p w:rsidR="00BC2628" w:rsidRDefault="00BC2628">
      <w:pPr>
        <w:numPr>
          <w:ilvl w:val="1"/>
          <w:numId w:val="25"/>
        </w:numPr>
        <w:tabs>
          <w:tab w:val="left" w:pos="564"/>
        </w:tabs>
        <w:spacing w:line="302" w:lineRule="auto"/>
        <w:ind w:firstLine="232"/>
        <w:jc w:val="both"/>
        <w:rPr>
          <w:rFonts w:ascii="Arial" w:eastAsia="Arial" w:hAnsi="Arial"/>
        </w:rPr>
      </w:pPr>
      <w:r>
        <w:rPr>
          <w:rFonts w:ascii="Arial" w:eastAsia="Arial" w:hAnsi="Arial"/>
        </w:rPr>
        <w:t>Ak dodávateľ dodáva konečnému spotrebiteľovi osivo zelenín v malom množstve, toto osivo nemusí byť balené, uzatvárané a označované podľa odseku 3; dodávateľ je povinný k dodávke pripojiť sprievodný doklad s údajmi preukazujúcimi identitu dodávaného osiva zelenín.</w:t>
      </w:r>
    </w:p>
    <w:p w:rsidR="00BC2628" w:rsidRDefault="00BC2628">
      <w:pPr>
        <w:spacing w:line="141" w:lineRule="exact"/>
        <w:rPr>
          <w:rFonts w:ascii="Arial" w:eastAsia="Arial" w:hAnsi="Arial"/>
        </w:rPr>
      </w:pPr>
    </w:p>
    <w:p w:rsidR="00BC2628" w:rsidRDefault="00BC2628">
      <w:pPr>
        <w:numPr>
          <w:ilvl w:val="1"/>
          <w:numId w:val="25"/>
        </w:numPr>
        <w:tabs>
          <w:tab w:val="left" w:pos="540"/>
        </w:tabs>
        <w:spacing w:line="0" w:lineRule="atLeast"/>
        <w:ind w:left="540" w:hanging="308"/>
        <w:rPr>
          <w:rFonts w:ascii="Arial" w:eastAsia="Arial" w:hAnsi="Arial"/>
        </w:rPr>
      </w:pPr>
      <w:r>
        <w:rPr>
          <w:rFonts w:ascii="Arial" w:eastAsia="Arial" w:hAnsi="Arial"/>
        </w:rPr>
        <w:t>Osivo možno uvádzať na trh aj</w:t>
      </w:r>
    </w:p>
    <w:p w:rsidR="00BC2628" w:rsidRDefault="00BC2628">
      <w:pPr>
        <w:spacing w:line="140" w:lineRule="exact"/>
        <w:rPr>
          <w:rFonts w:ascii="Arial" w:eastAsia="Arial" w:hAnsi="Arial"/>
        </w:rPr>
      </w:pPr>
    </w:p>
    <w:p w:rsidR="00BC2628" w:rsidRDefault="00BC2628">
      <w:pPr>
        <w:numPr>
          <w:ilvl w:val="0"/>
          <w:numId w:val="26"/>
        </w:numPr>
        <w:tabs>
          <w:tab w:val="left" w:pos="280"/>
        </w:tabs>
        <w:spacing w:line="0" w:lineRule="atLeast"/>
        <w:ind w:left="280" w:hanging="275"/>
        <w:rPr>
          <w:rFonts w:ascii="Arial" w:eastAsia="Arial" w:hAnsi="Arial"/>
        </w:rPr>
      </w:pPr>
      <w:r>
        <w:rPr>
          <w:rFonts w:ascii="Arial" w:eastAsia="Arial" w:hAnsi="Arial"/>
        </w:rPr>
        <w:t>ako šľachtiteľské osivo odrôd zelenín, ak spĺňa požiadavky podľa odseku 6,</w:t>
      </w:r>
    </w:p>
    <w:p w:rsidR="00BC2628" w:rsidRDefault="00BC2628">
      <w:pPr>
        <w:spacing w:line="140" w:lineRule="exact"/>
        <w:rPr>
          <w:rFonts w:ascii="Arial" w:eastAsia="Arial" w:hAnsi="Arial"/>
        </w:rPr>
      </w:pPr>
    </w:p>
    <w:p w:rsidR="00BC2628" w:rsidRDefault="00BC2628">
      <w:pPr>
        <w:numPr>
          <w:ilvl w:val="0"/>
          <w:numId w:val="26"/>
        </w:numPr>
        <w:tabs>
          <w:tab w:val="left" w:pos="280"/>
        </w:tabs>
        <w:spacing w:line="0" w:lineRule="atLeast"/>
        <w:ind w:left="280" w:hanging="275"/>
        <w:rPr>
          <w:rFonts w:ascii="Arial" w:eastAsia="Arial" w:hAnsi="Arial"/>
        </w:rPr>
      </w:pPr>
      <w:r>
        <w:rPr>
          <w:rFonts w:ascii="Arial" w:eastAsia="Arial" w:hAnsi="Arial"/>
        </w:rPr>
        <w:t>prírodné osivo odrôd zelenín na spracovanie, ak sa zabezpečí jeho identita,</w:t>
      </w:r>
    </w:p>
    <w:p w:rsidR="00BC2628" w:rsidRDefault="00BC2628">
      <w:pPr>
        <w:spacing w:line="140" w:lineRule="exact"/>
        <w:rPr>
          <w:rFonts w:ascii="Arial" w:eastAsia="Arial" w:hAnsi="Arial"/>
        </w:rPr>
      </w:pPr>
    </w:p>
    <w:p w:rsidR="00BC2628" w:rsidRDefault="00BC2628">
      <w:pPr>
        <w:numPr>
          <w:ilvl w:val="0"/>
          <w:numId w:val="26"/>
        </w:numPr>
        <w:tabs>
          <w:tab w:val="left" w:pos="280"/>
        </w:tabs>
        <w:spacing w:line="281" w:lineRule="auto"/>
        <w:ind w:left="280" w:hanging="275"/>
        <w:rPr>
          <w:rFonts w:ascii="Arial" w:eastAsia="Arial" w:hAnsi="Arial"/>
        </w:rPr>
      </w:pPr>
      <w:r>
        <w:rPr>
          <w:rFonts w:ascii="Arial" w:eastAsia="Arial" w:hAnsi="Arial"/>
        </w:rPr>
        <w:t>malé množstvá osiva na vedecké alebo šľachtiteľské účely po udelení oprávnenia kontrolným ústavom,</w:t>
      </w:r>
    </w:p>
    <w:p w:rsidR="00BC2628" w:rsidRDefault="00BC2628">
      <w:pPr>
        <w:spacing w:line="370" w:lineRule="exact"/>
        <w:rPr>
          <w:rFonts w:ascii="Arial" w:eastAsia="Arial" w:hAnsi="Arial"/>
        </w:rPr>
      </w:pPr>
    </w:p>
    <w:p w:rsidR="00BC2628" w:rsidRDefault="00BC2628">
      <w:pPr>
        <w:numPr>
          <w:ilvl w:val="0"/>
          <w:numId w:val="26"/>
        </w:numPr>
        <w:tabs>
          <w:tab w:val="left" w:pos="280"/>
        </w:tabs>
        <w:spacing w:line="323" w:lineRule="auto"/>
        <w:ind w:left="280" w:hanging="275"/>
        <w:rPr>
          <w:rFonts w:ascii="Arial" w:eastAsia="Arial" w:hAnsi="Arial"/>
        </w:rPr>
      </w:pPr>
      <w:r>
        <w:rPr>
          <w:rFonts w:ascii="Arial" w:eastAsia="Arial" w:hAnsi="Arial"/>
        </w:rPr>
        <w:t>zodpovedajúce množstvá osiva zelenín neregistrovanej odrody na iné skúšky alebo na pokusné účely, ak bola autorizácia</w:t>
      </w:r>
      <w:r>
        <w:rPr>
          <w:rFonts w:ascii="Arial" w:eastAsia="Arial" w:hAnsi="Arial"/>
          <w:sz w:val="10"/>
        </w:rPr>
        <w:t>9</w:t>
      </w:r>
      <w:r>
        <w:rPr>
          <w:rFonts w:ascii="Arial" w:eastAsia="Arial" w:hAnsi="Arial"/>
          <w:sz w:val="18"/>
        </w:rPr>
        <w:t>)</w:t>
      </w:r>
      <w:r>
        <w:rPr>
          <w:rFonts w:ascii="Arial" w:eastAsia="Arial" w:hAnsi="Arial"/>
        </w:rPr>
        <w:t xml:space="preserve"> udelená zodpovedným orgánom členského štátu.</w:t>
      </w:r>
    </w:p>
    <w:p w:rsidR="00BC2628" w:rsidRDefault="00BC2628">
      <w:pPr>
        <w:spacing w:line="120" w:lineRule="exact"/>
        <w:rPr>
          <w:rFonts w:ascii="Arial" w:eastAsia="Arial" w:hAnsi="Arial"/>
        </w:rPr>
      </w:pPr>
    </w:p>
    <w:p w:rsidR="00BC2628" w:rsidRDefault="00BC2628">
      <w:pPr>
        <w:numPr>
          <w:ilvl w:val="1"/>
          <w:numId w:val="26"/>
        </w:numPr>
        <w:tabs>
          <w:tab w:val="left" w:pos="540"/>
        </w:tabs>
        <w:spacing w:line="0" w:lineRule="atLeast"/>
        <w:ind w:left="540" w:hanging="308"/>
        <w:rPr>
          <w:rFonts w:ascii="Arial" w:eastAsia="Arial" w:hAnsi="Arial"/>
        </w:rPr>
      </w:pPr>
      <w:r>
        <w:rPr>
          <w:rFonts w:ascii="Arial" w:eastAsia="Arial" w:hAnsi="Arial"/>
        </w:rPr>
        <w:t>Šľachtiteľské osivo odrôd zelenín možno podľa odseku 5 písm. a) uvádzať na trh, len ak</w:t>
      </w:r>
    </w:p>
    <w:p w:rsidR="00BC2628" w:rsidRDefault="00BC2628">
      <w:pPr>
        <w:spacing w:line="140" w:lineRule="exact"/>
        <w:rPr>
          <w:rFonts w:ascii="Times New Roman" w:eastAsia="Times New Roman" w:hAnsi="Times New Roman"/>
        </w:rPr>
      </w:pPr>
    </w:p>
    <w:p w:rsidR="00BC2628" w:rsidRDefault="00BC2628">
      <w:pPr>
        <w:numPr>
          <w:ilvl w:val="0"/>
          <w:numId w:val="27"/>
        </w:numPr>
        <w:tabs>
          <w:tab w:val="left" w:pos="280"/>
        </w:tabs>
        <w:spacing w:line="323" w:lineRule="auto"/>
        <w:ind w:left="280" w:hanging="275"/>
        <w:rPr>
          <w:rFonts w:ascii="Arial" w:eastAsia="Arial" w:hAnsi="Arial"/>
        </w:rPr>
      </w:pPr>
      <w:r>
        <w:rPr>
          <w:rFonts w:ascii="Arial" w:eastAsia="Arial" w:hAnsi="Arial"/>
        </w:rPr>
        <w:t>bolo podrobené kontrole kontrolným ústavom, pričom bolo zistené, že spĺňa požiadavky na uznanie základného osiva,</w:t>
      </w:r>
    </w:p>
    <w:p w:rsidR="00BC2628" w:rsidRDefault="00BC2628">
      <w:pPr>
        <w:spacing w:line="20" w:lineRule="exact"/>
        <w:rPr>
          <w:rFonts w:ascii="Arial" w:eastAsia="Arial" w:hAnsi="Arial"/>
        </w:rPr>
      </w:pPr>
    </w:p>
    <w:p w:rsidR="00BC2628" w:rsidRDefault="00BC2628">
      <w:pPr>
        <w:numPr>
          <w:ilvl w:val="0"/>
          <w:numId w:val="27"/>
        </w:numPr>
        <w:tabs>
          <w:tab w:val="left" w:pos="280"/>
        </w:tabs>
        <w:spacing w:line="0" w:lineRule="atLeast"/>
        <w:ind w:left="280" w:hanging="275"/>
        <w:rPr>
          <w:rFonts w:ascii="Arial" w:eastAsia="Arial" w:hAnsi="Arial"/>
        </w:rPr>
      </w:pPr>
      <w:r>
        <w:rPr>
          <w:rFonts w:ascii="Arial" w:eastAsia="Arial" w:hAnsi="Arial"/>
        </w:rPr>
        <w:t>je zabalené podľa § 13,</w:t>
      </w:r>
    </w:p>
    <w:p w:rsidR="00BC2628" w:rsidRDefault="00BC2628">
      <w:pPr>
        <w:spacing w:line="140" w:lineRule="exact"/>
        <w:rPr>
          <w:rFonts w:ascii="Arial" w:eastAsia="Arial" w:hAnsi="Arial"/>
        </w:rPr>
      </w:pPr>
    </w:p>
    <w:p w:rsidR="00BC2628" w:rsidRDefault="00BC2628">
      <w:pPr>
        <w:numPr>
          <w:ilvl w:val="0"/>
          <w:numId w:val="27"/>
        </w:numPr>
        <w:tabs>
          <w:tab w:val="left" w:pos="280"/>
        </w:tabs>
        <w:spacing w:line="281" w:lineRule="auto"/>
        <w:ind w:left="280" w:hanging="275"/>
        <w:rPr>
          <w:rFonts w:ascii="Arial" w:eastAsia="Arial" w:hAnsi="Arial"/>
        </w:rPr>
      </w:pPr>
      <w:r>
        <w:rPr>
          <w:rFonts w:ascii="Arial" w:eastAsia="Arial" w:hAnsi="Arial"/>
        </w:rPr>
        <w:t>každý obal je označený náveskou podľa § 15 ods. 5 písm. a), ktorá musí obsahovať najmenej tieto údaje:</w:t>
      </w:r>
    </w:p>
    <w:p w:rsidR="00BC2628" w:rsidRDefault="00BC2628">
      <w:pPr>
        <w:spacing w:line="370" w:lineRule="exact"/>
        <w:rPr>
          <w:rFonts w:ascii="Arial" w:eastAsia="Arial" w:hAnsi="Arial"/>
        </w:rPr>
      </w:pPr>
    </w:p>
    <w:p w:rsidR="00BC2628" w:rsidRDefault="00BC2628">
      <w:pPr>
        <w:numPr>
          <w:ilvl w:val="1"/>
          <w:numId w:val="27"/>
        </w:numPr>
        <w:tabs>
          <w:tab w:val="left" w:pos="580"/>
        </w:tabs>
        <w:spacing w:line="0" w:lineRule="atLeast"/>
        <w:ind w:left="580" w:hanging="291"/>
        <w:rPr>
          <w:rFonts w:ascii="Arial" w:eastAsia="Arial" w:hAnsi="Arial"/>
        </w:rPr>
      </w:pPr>
      <w:r>
        <w:rPr>
          <w:rFonts w:ascii="Arial" w:eastAsia="Arial" w:hAnsi="Arial"/>
        </w:rPr>
        <w:t>označenie zodpovedného orgánu členského štátu alebo jeho rozlišovací kód,</w:t>
      </w:r>
    </w:p>
    <w:p w:rsidR="00BC2628" w:rsidRDefault="00BC2628">
      <w:pPr>
        <w:spacing w:line="140" w:lineRule="exact"/>
        <w:rPr>
          <w:rFonts w:ascii="Arial" w:eastAsia="Arial" w:hAnsi="Arial"/>
        </w:rPr>
      </w:pPr>
    </w:p>
    <w:p w:rsidR="00BC2628" w:rsidRDefault="00BC2628">
      <w:pPr>
        <w:numPr>
          <w:ilvl w:val="1"/>
          <w:numId w:val="27"/>
        </w:numPr>
        <w:tabs>
          <w:tab w:val="left" w:pos="580"/>
        </w:tabs>
        <w:spacing w:line="0" w:lineRule="atLeast"/>
        <w:ind w:left="580" w:hanging="291"/>
        <w:rPr>
          <w:rFonts w:ascii="Arial" w:eastAsia="Arial" w:hAnsi="Arial"/>
        </w:rPr>
      </w:pPr>
      <w:r>
        <w:rPr>
          <w:rFonts w:ascii="Arial" w:eastAsia="Arial" w:hAnsi="Arial"/>
        </w:rPr>
        <w:t>číslo dávky,</w:t>
      </w:r>
    </w:p>
    <w:p w:rsidR="00BC2628" w:rsidRDefault="00BC2628">
      <w:pPr>
        <w:spacing w:line="140" w:lineRule="exact"/>
        <w:rPr>
          <w:rFonts w:ascii="Arial" w:eastAsia="Arial" w:hAnsi="Arial"/>
        </w:rPr>
      </w:pPr>
    </w:p>
    <w:p w:rsidR="00BC2628" w:rsidRDefault="00BC2628">
      <w:pPr>
        <w:numPr>
          <w:ilvl w:val="1"/>
          <w:numId w:val="27"/>
        </w:numPr>
        <w:tabs>
          <w:tab w:val="left" w:pos="580"/>
        </w:tabs>
        <w:spacing w:line="0" w:lineRule="atLeast"/>
        <w:ind w:left="580" w:hanging="291"/>
        <w:rPr>
          <w:rFonts w:ascii="Arial" w:eastAsia="Arial" w:hAnsi="Arial"/>
        </w:rPr>
      </w:pPr>
      <w:r>
        <w:rPr>
          <w:rFonts w:ascii="Arial" w:eastAsia="Arial" w:hAnsi="Arial"/>
        </w:rPr>
        <w:t>mesiac a rok balenia alebo mesiac a rok posledného vzorkovania na účely uznávania,</w:t>
      </w:r>
    </w:p>
    <w:p w:rsidR="00BC2628" w:rsidRDefault="00BC2628">
      <w:pPr>
        <w:spacing w:line="140" w:lineRule="exact"/>
        <w:rPr>
          <w:rFonts w:ascii="Arial" w:eastAsia="Arial" w:hAnsi="Arial"/>
        </w:rPr>
      </w:pPr>
    </w:p>
    <w:p w:rsidR="00BC2628" w:rsidRDefault="00BC2628">
      <w:pPr>
        <w:numPr>
          <w:ilvl w:val="1"/>
          <w:numId w:val="27"/>
        </w:numPr>
        <w:tabs>
          <w:tab w:val="left" w:pos="580"/>
        </w:tabs>
        <w:spacing w:line="281" w:lineRule="auto"/>
        <w:ind w:left="580" w:hanging="291"/>
        <w:rPr>
          <w:rFonts w:ascii="Arial" w:eastAsia="Arial" w:hAnsi="Arial"/>
        </w:rPr>
      </w:pPr>
      <w:r>
        <w:rPr>
          <w:rFonts w:ascii="Arial" w:eastAsia="Arial" w:hAnsi="Arial"/>
        </w:rPr>
        <w:t>botanický názov druhu zeleniny (najmä latinský názov uvedený v skrátenej forme bez mien autorov),</w:t>
      </w:r>
    </w:p>
    <w:p w:rsidR="00BC2628" w:rsidRDefault="00BC2628">
      <w:pPr>
        <w:tabs>
          <w:tab w:val="left" w:pos="580"/>
        </w:tabs>
        <w:spacing w:line="281" w:lineRule="auto"/>
        <w:ind w:left="580" w:hanging="291"/>
        <w:rPr>
          <w:rFonts w:ascii="Arial" w:eastAsia="Arial" w:hAnsi="Arial"/>
        </w:rPr>
        <w:sectPr w:rsidR="00BC2628">
          <w:pgSz w:w="11900" w:h="16837"/>
          <w:pgMar w:top="796" w:right="1105" w:bottom="895" w:left="1100" w:header="0" w:footer="0" w:gutter="0"/>
          <w:cols w:space="0" w:equalWidth="0">
            <w:col w:w="9700"/>
          </w:cols>
          <w:docGrid w:linePitch="360"/>
        </w:sectPr>
      </w:pPr>
    </w:p>
    <w:p w:rsidR="00BC2628" w:rsidRDefault="00BC2628">
      <w:pPr>
        <w:spacing w:line="242" w:lineRule="exact"/>
        <w:rPr>
          <w:rFonts w:ascii="Times New Roman" w:eastAsia="Times New Roman" w:hAnsi="Times New Roman"/>
        </w:rPr>
      </w:pPr>
      <w:bookmarkStart w:id="5" w:name="page7"/>
      <w:bookmarkEnd w:id="5"/>
    </w:p>
    <w:p w:rsidR="00BC2628" w:rsidRDefault="00BC2628">
      <w:pPr>
        <w:numPr>
          <w:ilvl w:val="1"/>
          <w:numId w:val="28"/>
        </w:numPr>
        <w:tabs>
          <w:tab w:val="left" w:pos="580"/>
        </w:tabs>
        <w:spacing w:line="0" w:lineRule="atLeast"/>
        <w:ind w:left="580" w:hanging="291"/>
        <w:rPr>
          <w:rFonts w:ascii="Arial" w:eastAsia="Arial" w:hAnsi="Arial"/>
        </w:rPr>
      </w:pPr>
      <w:r>
        <w:rPr>
          <w:rFonts w:ascii="Arial" w:eastAsia="Arial" w:hAnsi="Arial"/>
        </w:rPr>
        <w:t>názov odrody zeleniny,</w:t>
      </w:r>
    </w:p>
    <w:p w:rsidR="00BC2628" w:rsidRDefault="00BC2628">
      <w:pPr>
        <w:spacing w:line="140" w:lineRule="exact"/>
        <w:rPr>
          <w:rFonts w:ascii="Arial" w:eastAsia="Arial" w:hAnsi="Arial"/>
        </w:rPr>
      </w:pPr>
    </w:p>
    <w:p w:rsidR="00BC2628" w:rsidRDefault="00BC2628">
      <w:pPr>
        <w:numPr>
          <w:ilvl w:val="1"/>
          <w:numId w:val="28"/>
        </w:numPr>
        <w:tabs>
          <w:tab w:val="left" w:pos="580"/>
        </w:tabs>
        <w:spacing w:line="0" w:lineRule="atLeast"/>
        <w:ind w:left="580" w:hanging="291"/>
        <w:rPr>
          <w:rFonts w:ascii="Arial" w:eastAsia="Arial" w:hAnsi="Arial"/>
        </w:rPr>
      </w:pPr>
      <w:r>
        <w:rPr>
          <w:rFonts w:ascii="Arial" w:eastAsia="Arial" w:hAnsi="Arial"/>
        </w:rPr>
        <w:t>údaj „</w:t>
      </w:r>
      <w:proofErr w:type="spellStart"/>
      <w:r>
        <w:rPr>
          <w:rFonts w:ascii="Arial" w:eastAsia="Arial" w:hAnsi="Arial"/>
        </w:rPr>
        <w:t>predzákladné</w:t>
      </w:r>
      <w:proofErr w:type="spellEnd"/>
      <w:r>
        <w:rPr>
          <w:rFonts w:ascii="Arial" w:eastAsia="Arial" w:hAnsi="Arial"/>
        </w:rPr>
        <w:t xml:space="preserve"> osivo“,</w:t>
      </w:r>
    </w:p>
    <w:p w:rsidR="00BC2628" w:rsidRDefault="00BC2628">
      <w:pPr>
        <w:spacing w:line="140" w:lineRule="exact"/>
        <w:rPr>
          <w:rFonts w:ascii="Arial" w:eastAsia="Arial" w:hAnsi="Arial"/>
        </w:rPr>
      </w:pPr>
    </w:p>
    <w:p w:rsidR="00BC2628" w:rsidRDefault="00BC2628">
      <w:pPr>
        <w:numPr>
          <w:ilvl w:val="1"/>
          <w:numId w:val="28"/>
        </w:numPr>
        <w:tabs>
          <w:tab w:val="left" w:pos="580"/>
        </w:tabs>
        <w:spacing w:line="0" w:lineRule="atLeast"/>
        <w:ind w:left="580" w:hanging="291"/>
        <w:rPr>
          <w:rFonts w:ascii="Arial" w:eastAsia="Arial" w:hAnsi="Arial"/>
        </w:rPr>
      </w:pPr>
      <w:r>
        <w:rPr>
          <w:rFonts w:ascii="Arial" w:eastAsia="Arial" w:hAnsi="Arial"/>
        </w:rPr>
        <w:t>počet generácií predchádzajúcich kategórii certifikované osivo.</w:t>
      </w:r>
    </w:p>
    <w:p w:rsidR="00BC2628" w:rsidRDefault="00BC2628">
      <w:pPr>
        <w:spacing w:line="240" w:lineRule="exact"/>
        <w:rPr>
          <w:rFonts w:ascii="Arial" w:eastAsia="Arial" w:hAnsi="Arial"/>
        </w:rPr>
      </w:pPr>
    </w:p>
    <w:p w:rsidR="00BC2628" w:rsidRDefault="00BC2628">
      <w:pPr>
        <w:numPr>
          <w:ilvl w:val="0"/>
          <w:numId w:val="29"/>
        </w:numPr>
        <w:tabs>
          <w:tab w:val="left" w:pos="584"/>
        </w:tabs>
        <w:spacing w:line="323" w:lineRule="auto"/>
        <w:ind w:firstLine="232"/>
        <w:rPr>
          <w:rFonts w:ascii="Arial" w:eastAsia="Arial" w:hAnsi="Arial"/>
        </w:rPr>
      </w:pPr>
      <w:r>
        <w:rPr>
          <w:rFonts w:ascii="Arial" w:eastAsia="Arial" w:hAnsi="Arial"/>
        </w:rPr>
        <w:t>Dodávateľ môže uvádzať na trh osivo geneticky modifikovanej odrody zelenín, len ak sú splnené podmienky podľa osobitného predpisu.</w:t>
      </w:r>
      <w:r>
        <w:rPr>
          <w:rFonts w:ascii="Arial" w:eastAsia="Arial" w:hAnsi="Arial"/>
          <w:sz w:val="10"/>
        </w:rPr>
        <w:t>2</w:t>
      </w:r>
      <w:r>
        <w:rPr>
          <w:rFonts w:ascii="Arial" w:eastAsia="Arial" w:hAnsi="Arial"/>
          <w:sz w:val="18"/>
        </w:rPr>
        <w:t>)</w:t>
      </w:r>
    </w:p>
    <w:p w:rsidR="00BC2628" w:rsidRDefault="00BC2628">
      <w:pPr>
        <w:spacing w:line="120" w:lineRule="exact"/>
        <w:rPr>
          <w:rFonts w:ascii="Arial" w:eastAsia="Arial" w:hAnsi="Arial"/>
        </w:rPr>
      </w:pPr>
    </w:p>
    <w:p w:rsidR="00BC2628" w:rsidRDefault="00BC2628">
      <w:pPr>
        <w:numPr>
          <w:ilvl w:val="0"/>
          <w:numId w:val="29"/>
        </w:numPr>
        <w:tabs>
          <w:tab w:val="left" w:pos="557"/>
        </w:tabs>
        <w:spacing w:line="323" w:lineRule="auto"/>
        <w:ind w:firstLine="232"/>
        <w:rPr>
          <w:rFonts w:ascii="Arial" w:eastAsia="Arial" w:hAnsi="Arial"/>
        </w:rPr>
      </w:pPr>
      <w:r>
        <w:rPr>
          <w:rFonts w:ascii="Arial" w:eastAsia="Arial" w:hAnsi="Arial"/>
        </w:rPr>
        <w:t>Osivo, ktoré je uvádzané na trh, či už dobrovoľne, alebo povinne, nie je vystavené žiadnym trhovým obmedzeniam, čo sa týka jeho znakov, požiadaviek skúšania, obchodovania a pečatenia.</w:t>
      </w:r>
    </w:p>
    <w:p w:rsidR="00BC2628" w:rsidRDefault="00BC2628">
      <w:pPr>
        <w:spacing w:line="196"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11</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Dovoz osiva zelenín z tretích krajín</w:t>
      </w:r>
    </w:p>
    <w:p w:rsidR="00BC2628" w:rsidRDefault="00BC2628">
      <w:pPr>
        <w:spacing w:line="251" w:lineRule="exact"/>
        <w:rPr>
          <w:rFonts w:ascii="Times New Roman" w:eastAsia="Times New Roman" w:hAnsi="Times New Roman"/>
        </w:rPr>
      </w:pPr>
    </w:p>
    <w:p w:rsidR="00BC2628" w:rsidRDefault="00BC2628">
      <w:pPr>
        <w:numPr>
          <w:ilvl w:val="1"/>
          <w:numId w:val="30"/>
        </w:numPr>
        <w:tabs>
          <w:tab w:val="left" w:pos="570"/>
        </w:tabs>
        <w:spacing w:line="323" w:lineRule="auto"/>
        <w:ind w:firstLine="232"/>
        <w:rPr>
          <w:rFonts w:ascii="Arial" w:eastAsia="Arial" w:hAnsi="Arial"/>
        </w:rPr>
      </w:pPr>
      <w:r>
        <w:rPr>
          <w:rFonts w:ascii="Arial" w:eastAsia="Arial" w:hAnsi="Arial"/>
        </w:rPr>
        <w:t>Osivo zelenín dovážané z tretej krajiny musí spĺňať požiadavky na vlastnosti a kvalitu, na balenie a označovanie osiva zelenín podľa tohto nariadenia vlády.</w:t>
      </w:r>
    </w:p>
    <w:p w:rsidR="00BC2628" w:rsidRDefault="00BC2628">
      <w:pPr>
        <w:spacing w:line="120" w:lineRule="exact"/>
        <w:rPr>
          <w:rFonts w:ascii="Arial" w:eastAsia="Arial" w:hAnsi="Arial"/>
        </w:rPr>
      </w:pPr>
    </w:p>
    <w:p w:rsidR="00BC2628" w:rsidRDefault="00BC2628">
      <w:pPr>
        <w:numPr>
          <w:ilvl w:val="1"/>
          <w:numId w:val="30"/>
        </w:numPr>
        <w:tabs>
          <w:tab w:val="left" w:pos="581"/>
        </w:tabs>
        <w:spacing w:line="281" w:lineRule="auto"/>
        <w:ind w:firstLine="232"/>
        <w:jc w:val="both"/>
        <w:rPr>
          <w:rFonts w:ascii="Arial" w:eastAsia="Arial" w:hAnsi="Arial"/>
        </w:rPr>
      </w:pPr>
      <w:r>
        <w:rPr>
          <w:rFonts w:ascii="Arial" w:eastAsia="Arial" w:hAnsi="Arial"/>
        </w:rPr>
        <w:t>Dodávateľ môže z tretej krajiny dovážať a uvádzať na trh osivo zelenín, ak z rozhodnutia Rady Európskej únie, ktorým určí, či v prípade osiva zelenín podľa § 16 spĺňajú poľné prehliadky</w:t>
      </w:r>
    </w:p>
    <w:p w:rsidR="00BC2628" w:rsidRDefault="00BC2628">
      <w:pPr>
        <w:spacing w:line="1" w:lineRule="exact"/>
        <w:rPr>
          <w:rFonts w:ascii="Arial" w:eastAsia="Arial" w:hAnsi="Arial"/>
        </w:rPr>
      </w:pPr>
    </w:p>
    <w:p w:rsidR="00BC2628" w:rsidRDefault="00BC2628">
      <w:pPr>
        <w:numPr>
          <w:ilvl w:val="0"/>
          <w:numId w:val="31"/>
        </w:numPr>
        <w:tabs>
          <w:tab w:val="left" w:pos="171"/>
        </w:tabs>
        <w:spacing w:line="295" w:lineRule="auto"/>
        <w:ind w:firstLine="5"/>
        <w:jc w:val="both"/>
        <w:rPr>
          <w:rFonts w:ascii="Arial" w:eastAsia="Arial" w:hAnsi="Arial"/>
        </w:rPr>
      </w:pPr>
      <w:r>
        <w:rPr>
          <w:rFonts w:ascii="Arial" w:eastAsia="Arial" w:hAnsi="Arial"/>
        </w:rPr>
        <w:t>tretích krajinách požiadavky uvedené v prílohe č. 1 a či osivo zelenín z tretích krajín poskytuje rovnaké záruky týkajúce sa vlastností a laboratórnych podmienok skúšania, zabezpečenia identity, obchodovania a kontroly a či je rovnocenné so základným osivom, certifikovaným osivom alebo štandardným osivom zberaným v Európskej únii, nevyplýva niečo iné.</w:t>
      </w:r>
    </w:p>
    <w:p w:rsidR="00BC2628" w:rsidRDefault="00BC2628">
      <w:pPr>
        <w:spacing w:line="149" w:lineRule="exact"/>
        <w:rPr>
          <w:rFonts w:ascii="Arial" w:eastAsia="Arial" w:hAnsi="Arial"/>
        </w:rPr>
      </w:pPr>
    </w:p>
    <w:p w:rsidR="00BC2628" w:rsidRDefault="00BC2628">
      <w:pPr>
        <w:numPr>
          <w:ilvl w:val="1"/>
          <w:numId w:val="31"/>
        </w:numPr>
        <w:tabs>
          <w:tab w:val="left" w:pos="606"/>
        </w:tabs>
        <w:spacing w:line="323" w:lineRule="auto"/>
        <w:ind w:firstLine="232"/>
        <w:jc w:val="both"/>
        <w:rPr>
          <w:rFonts w:ascii="Arial" w:eastAsia="Arial" w:hAnsi="Arial"/>
        </w:rPr>
      </w:pPr>
      <w:r>
        <w:rPr>
          <w:rFonts w:ascii="Arial" w:eastAsia="Arial" w:hAnsi="Arial"/>
        </w:rPr>
        <w:t>Každý dodávateľ bez toho, aby sa narušil voľný pohyb osiva zelenín v Európskej únii dovážaného podľa odsekov 1 a 2 v množstve, ktoré presahuje 2 kg, je povinný zabezpečiť tieto údaje o dovážanom osive:</w:t>
      </w:r>
    </w:p>
    <w:p w:rsidR="00BC2628" w:rsidRDefault="00BC2628">
      <w:pPr>
        <w:spacing w:line="291" w:lineRule="exact"/>
        <w:rPr>
          <w:rFonts w:ascii="Times New Roman" w:eastAsia="Times New Roman" w:hAnsi="Times New Roman"/>
        </w:rPr>
      </w:pPr>
    </w:p>
    <w:p w:rsidR="00BC2628" w:rsidRDefault="00BC2628">
      <w:pPr>
        <w:numPr>
          <w:ilvl w:val="0"/>
          <w:numId w:val="32"/>
        </w:numPr>
        <w:tabs>
          <w:tab w:val="left" w:pos="280"/>
        </w:tabs>
        <w:spacing w:line="0" w:lineRule="atLeast"/>
        <w:ind w:left="280" w:hanging="275"/>
        <w:rPr>
          <w:rFonts w:ascii="Arial" w:eastAsia="Arial" w:hAnsi="Arial"/>
        </w:rPr>
      </w:pPr>
      <w:r>
        <w:rPr>
          <w:rFonts w:ascii="Arial" w:eastAsia="Arial" w:hAnsi="Arial"/>
        </w:rPr>
        <w:t>druh zeleniny,</w:t>
      </w:r>
    </w:p>
    <w:p w:rsidR="00BC2628" w:rsidRDefault="00BC2628">
      <w:pPr>
        <w:spacing w:line="140" w:lineRule="exact"/>
        <w:rPr>
          <w:rFonts w:ascii="Arial" w:eastAsia="Arial" w:hAnsi="Arial"/>
        </w:rPr>
      </w:pPr>
    </w:p>
    <w:p w:rsidR="00BC2628" w:rsidRDefault="00BC2628">
      <w:pPr>
        <w:numPr>
          <w:ilvl w:val="0"/>
          <w:numId w:val="32"/>
        </w:numPr>
        <w:tabs>
          <w:tab w:val="left" w:pos="280"/>
        </w:tabs>
        <w:spacing w:line="0" w:lineRule="atLeast"/>
        <w:ind w:left="280" w:hanging="275"/>
        <w:rPr>
          <w:rFonts w:ascii="Arial" w:eastAsia="Arial" w:hAnsi="Arial"/>
        </w:rPr>
      </w:pPr>
      <w:r>
        <w:rPr>
          <w:rFonts w:ascii="Arial" w:eastAsia="Arial" w:hAnsi="Arial"/>
        </w:rPr>
        <w:t>odroda zeleniny,</w:t>
      </w:r>
    </w:p>
    <w:p w:rsidR="00BC2628" w:rsidRDefault="00BC2628">
      <w:pPr>
        <w:spacing w:line="140" w:lineRule="exact"/>
        <w:rPr>
          <w:rFonts w:ascii="Arial" w:eastAsia="Arial" w:hAnsi="Arial"/>
        </w:rPr>
      </w:pPr>
    </w:p>
    <w:p w:rsidR="00BC2628" w:rsidRDefault="00BC2628">
      <w:pPr>
        <w:numPr>
          <w:ilvl w:val="0"/>
          <w:numId w:val="32"/>
        </w:numPr>
        <w:tabs>
          <w:tab w:val="left" w:pos="280"/>
        </w:tabs>
        <w:spacing w:line="0" w:lineRule="atLeast"/>
        <w:ind w:left="280" w:hanging="275"/>
        <w:rPr>
          <w:rFonts w:ascii="Arial" w:eastAsia="Arial" w:hAnsi="Arial"/>
        </w:rPr>
      </w:pPr>
      <w:r>
        <w:rPr>
          <w:rFonts w:ascii="Arial" w:eastAsia="Arial" w:hAnsi="Arial"/>
        </w:rPr>
        <w:t>kategória množiteľského materiálu,</w:t>
      </w:r>
    </w:p>
    <w:p w:rsidR="00BC2628" w:rsidRDefault="00BC2628">
      <w:pPr>
        <w:spacing w:line="140" w:lineRule="exact"/>
        <w:rPr>
          <w:rFonts w:ascii="Arial" w:eastAsia="Arial" w:hAnsi="Arial"/>
        </w:rPr>
      </w:pPr>
    </w:p>
    <w:p w:rsidR="00BC2628" w:rsidRDefault="00BC2628">
      <w:pPr>
        <w:numPr>
          <w:ilvl w:val="0"/>
          <w:numId w:val="32"/>
        </w:numPr>
        <w:tabs>
          <w:tab w:val="left" w:pos="280"/>
        </w:tabs>
        <w:spacing w:line="0" w:lineRule="atLeast"/>
        <w:ind w:left="280" w:hanging="275"/>
        <w:rPr>
          <w:rFonts w:ascii="Arial" w:eastAsia="Arial" w:hAnsi="Arial"/>
        </w:rPr>
      </w:pPr>
      <w:r>
        <w:rPr>
          <w:rFonts w:ascii="Arial" w:eastAsia="Arial" w:hAnsi="Arial"/>
        </w:rPr>
        <w:t>krajina výroby osiva a zodpovedný orgán členského štátu,</w:t>
      </w:r>
    </w:p>
    <w:p w:rsidR="00BC2628" w:rsidRDefault="00BC2628">
      <w:pPr>
        <w:spacing w:line="140" w:lineRule="exact"/>
        <w:rPr>
          <w:rFonts w:ascii="Arial" w:eastAsia="Arial" w:hAnsi="Arial"/>
        </w:rPr>
      </w:pPr>
    </w:p>
    <w:p w:rsidR="00BC2628" w:rsidRDefault="00BC2628">
      <w:pPr>
        <w:numPr>
          <w:ilvl w:val="0"/>
          <w:numId w:val="32"/>
        </w:numPr>
        <w:tabs>
          <w:tab w:val="left" w:pos="280"/>
        </w:tabs>
        <w:spacing w:line="0" w:lineRule="atLeast"/>
        <w:ind w:left="280" w:hanging="275"/>
        <w:rPr>
          <w:rFonts w:ascii="Arial" w:eastAsia="Arial" w:hAnsi="Arial"/>
        </w:rPr>
      </w:pPr>
      <w:r>
        <w:rPr>
          <w:rFonts w:ascii="Arial" w:eastAsia="Arial" w:hAnsi="Arial"/>
        </w:rPr>
        <w:t>krajina odoslania,</w:t>
      </w:r>
    </w:p>
    <w:p w:rsidR="00BC2628" w:rsidRDefault="00BC2628">
      <w:pPr>
        <w:spacing w:line="140" w:lineRule="exact"/>
        <w:rPr>
          <w:rFonts w:ascii="Arial" w:eastAsia="Arial" w:hAnsi="Arial"/>
        </w:rPr>
      </w:pPr>
    </w:p>
    <w:p w:rsidR="00BC2628" w:rsidRDefault="00BC2628">
      <w:pPr>
        <w:numPr>
          <w:ilvl w:val="0"/>
          <w:numId w:val="32"/>
        </w:numPr>
        <w:tabs>
          <w:tab w:val="left" w:pos="280"/>
        </w:tabs>
        <w:spacing w:line="0" w:lineRule="atLeast"/>
        <w:ind w:left="280" w:hanging="275"/>
        <w:rPr>
          <w:rFonts w:ascii="Arial" w:eastAsia="Arial" w:hAnsi="Arial"/>
        </w:rPr>
      </w:pPr>
      <w:r>
        <w:rPr>
          <w:rFonts w:ascii="Arial" w:eastAsia="Arial" w:hAnsi="Arial"/>
        </w:rPr>
        <w:t>dovozca,</w:t>
      </w:r>
    </w:p>
    <w:p w:rsidR="00BC2628" w:rsidRDefault="00BC2628">
      <w:pPr>
        <w:spacing w:line="140" w:lineRule="exact"/>
        <w:rPr>
          <w:rFonts w:ascii="Arial" w:eastAsia="Arial" w:hAnsi="Arial"/>
        </w:rPr>
      </w:pPr>
    </w:p>
    <w:p w:rsidR="00BC2628" w:rsidRDefault="00BC2628">
      <w:pPr>
        <w:numPr>
          <w:ilvl w:val="0"/>
          <w:numId w:val="32"/>
        </w:numPr>
        <w:tabs>
          <w:tab w:val="left" w:pos="280"/>
        </w:tabs>
        <w:spacing w:line="0" w:lineRule="atLeast"/>
        <w:ind w:left="280" w:hanging="275"/>
        <w:rPr>
          <w:rFonts w:ascii="Arial" w:eastAsia="Arial" w:hAnsi="Arial"/>
        </w:rPr>
      </w:pPr>
      <w:r>
        <w:rPr>
          <w:rFonts w:ascii="Arial" w:eastAsia="Arial" w:hAnsi="Arial"/>
        </w:rPr>
        <w:t>množstvo osiva zelenín.</w:t>
      </w:r>
    </w:p>
    <w:p w:rsidR="00BC2628" w:rsidRDefault="00BC2628">
      <w:pPr>
        <w:spacing w:line="240" w:lineRule="exact"/>
        <w:rPr>
          <w:rFonts w:ascii="Arial" w:eastAsia="Arial" w:hAnsi="Arial"/>
        </w:rPr>
      </w:pPr>
    </w:p>
    <w:p w:rsidR="00BC2628" w:rsidRDefault="00BC2628">
      <w:pPr>
        <w:numPr>
          <w:ilvl w:val="1"/>
          <w:numId w:val="32"/>
        </w:numPr>
        <w:tabs>
          <w:tab w:val="left" w:pos="624"/>
        </w:tabs>
        <w:spacing w:line="323" w:lineRule="auto"/>
        <w:ind w:firstLine="232"/>
        <w:rPr>
          <w:rFonts w:ascii="Arial" w:eastAsia="Arial" w:hAnsi="Arial"/>
        </w:rPr>
      </w:pPr>
      <w:r>
        <w:rPr>
          <w:rFonts w:ascii="Arial" w:eastAsia="Arial" w:hAnsi="Arial"/>
        </w:rPr>
        <w:t>Dodávateľ je povinný údaje uvedené v odseku 3 uviesť v písomnom oznámení, ktoré predkladá kontrolnému ústavu.</w:t>
      </w:r>
    </w:p>
    <w:p w:rsidR="00BC2628" w:rsidRDefault="00BC2628">
      <w:pPr>
        <w:spacing w:line="196"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12</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Spoločné ustanovenie o balení osiva zelenín</w:t>
      </w:r>
    </w:p>
    <w:p w:rsidR="00BC2628" w:rsidRDefault="00BC2628">
      <w:pPr>
        <w:spacing w:line="251" w:lineRule="exact"/>
        <w:rPr>
          <w:rFonts w:ascii="Times New Roman" w:eastAsia="Times New Roman" w:hAnsi="Times New Roman"/>
        </w:rPr>
      </w:pPr>
    </w:p>
    <w:p w:rsidR="00BC2628" w:rsidRDefault="00BC2628">
      <w:pPr>
        <w:spacing w:line="0" w:lineRule="atLeast"/>
        <w:ind w:left="240"/>
        <w:rPr>
          <w:rFonts w:ascii="Arial" w:eastAsia="Arial" w:hAnsi="Arial"/>
        </w:rPr>
      </w:pPr>
      <w:r>
        <w:rPr>
          <w:rFonts w:ascii="Arial" w:eastAsia="Arial" w:hAnsi="Arial"/>
        </w:rPr>
        <w:t>Dodávateľ môže osivo zelenín uvádzať na trh aj v malom ES balení v kategóriách podľa § 3 písm.</w:t>
      </w:r>
    </w:p>
    <w:p w:rsidR="00BC2628" w:rsidRDefault="00BC2628">
      <w:pPr>
        <w:spacing w:line="40" w:lineRule="exact"/>
        <w:rPr>
          <w:rFonts w:ascii="Times New Roman" w:eastAsia="Times New Roman" w:hAnsi="Times New Roman"/>
        </w:rPr>
      </w:pPr>
    </w:p>
    <w:p w:rsidR="00BC2628" w:rsidRDefault="00BC2628">
      <w:pPr>
        <w:numPr>
          <w:ilvl w:val="0"/>
          <w:numId w:val="33"/>
        </w:numPr>
        <w:tabs>
          <w:tab w:val="left" w:pos="180"/>
        </w:tabs>
        <w:spacing w:line="0" w:lineRule="atLeast"/>
        <w:ind w:left="180" w:hanging="175"/>
        <w:rPr>
          <w:rFonts w:ascii="Arial" w:eastAsia="Arial" w:hAnsi="Arial"/>
        </w:rPr>
      </w:pPr>
      <w:r>
        <w:rPr>
          <w:rFonts w:ascii="Arial" w:eastAsia="Arial" w:hAnsi="Arial"/>
        </w:rPr>
        <w:t>až k) a v zmesi rôznych odrôd rovnakého druhu osiva zelenín.</w:t>
      </w:r>
    </w:p>
    <w:p w:rsidR="00BC2628" w:rsidRDefault="00BC2628">
      <w:pPr>
        <w:spacing w:line="314" w:lineRule="exact"/>
        <w:rPr>
          <w:rFonts w:ascii="Arial" w:eastAsia="Arial" w:hAnsi="Arial"/>
        </w:rPr>
      </w:pPr>
    </w:p>
    <w:p w:rsidR="00BC2628" w:rsidRDefault="00BC2628">
      <w:pPr>
        <w:numPr>
          <w:ilvl w:val="1"/>
          <w:numId w:val="33"/>
        </w:numPr>
        <w:tabs>
          <w:tab w:val="left" w:pos="4820"/>
        </w:tabs>
        <w:spacing w:line="0" w:lineRule="atLeast"/>
        <w:ind w:left="4820" w:hanging="193"/>
        <w:rPr>
          <w:rFonts w:ascii="Arial" w:eastAsia="Arial" w:hAnsi="Arial"/>
          <w:b/>
        </w:rPr>
      </w:pPr>
      <w:r>
        <w:rPr>
          <w:rFonts w:ascii="Arial" w:eastAsia="Arial" w:hAnsi="Arial"/>
          <w:b/>
        </w:rPr>
        <w:t>13</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Balenie osiva zelenín</w:t>
      </w:r>
    </w:p>
    <w:p w:rsidR="00BC2628" w:rsidRDefault="00BC2628">
      <w:pPr>
        <w:spacing w:line="251" w:lineRule="exact"/>
        <w:rPr>
          <w:rFonts w:ascii="Times New Roman" w:eastAsia="Times New Roman" w:hAnsi="Times New Roman"/>
        </w:rPr>
      </w:pPr>
    </w:p>
    <w:p w:rsidR="00BC2628" w:rsidRDefault="00BC2628">
      <w:pPr>
        <w:numPr>
          <w:ilvl w:val="0"/>
          <w:numId w:val="34"/>
        </w:numPr>
        <w:tabs>
          <w:tab w:val="left" w:pos="634"/>
        </w:tabs>
        <w:spacing w:line="292" w:lineRule="auto"/>
        <w:ind w:firstLine="232"/>
        <w:jc w:val="both"/>
        <w:rPr>
          <w:rFonts w:ascii="Arial" w:eastAsia="Arial" w:hAnsi="Arial"/>
        </w:rPr>
      </w:pPr>
      <w:r>
        <w:rPr>
          <w:rFonts w:ascii="Arial" w:eastAsia="Arial" w:hAnsi="Arial"/>
        </w:rPr>
        <w:t>Obaly s osivom zelenín v kategóriách podľa § 3 písm. j) a k) musia byť uzatvárané kontrolným ústavom alebo pod úradným dohľadom takým spôsobom, aby ich nebolo možné otvoriť bez porušenia uzáveru alebo bez zanechania stopy na obale alebo na náveske po nedovolenom zasahovaní do návesky alebo obalu. Súčasťou zabezpečenia uzatvorenia obalu je uzáver, ktorý musí byť opatrený náveskou alebo pečaťou, alebo plombou.</w:t>
      </w:r>
    </w:p>
    <w:p w:rsidR="00BC2628" w:rsidRDefault="00BC2628">
      <w:pPr>
        <w:tabs>
          <w:tab w:val="left" w:pos="634"/>
        </w:tabs>
        <w:spacing w:line="292" w:lineRule="auto"/>
        <w:ind w:firstLine="232"/>
        <w:jc w:val="both"/>
        <w:rPr>
          <w:rFonts w:ascii="Arial" w:eastAsia="Arial" w:hAnsi="Arial"/>
        </w:rPr>
        <w:sectPr w:rsidR="00BC2628">
          <w:pgSz w:w="11900" w:h="16837"/>
          <w:pgMar w:top="796" w:right="1105" w:bottom="567" w:left="1100" w:header="0" w:footer="0" w:gutter="0"/>
          <w:cols w:space="0" w:equalWidth="0">
            <w:col w:w="9700"/>
          </w:cols>
          <w:docGrid w:linePitch="360"/>
        </w:sectPr>
      </w:pPr>
    </w:p>
    <w:p w:rsidR="00BC2628" w:rsidRDefault="00BC2628">
      <w:pPr>
        <w:spacing w:line="342" w:lineRule="exact"/>
        <w:rPr>
          <w:rFonts w:ascii="Times New Roman" w:eastAsia="Times New Roman" w:hAnsi="Times New Roman"/>
        </w:rPr>
      </w:pPr>
      <w:bookmarkStart w:id="6" w:name="page8"/>
      <w:bookmarkEnd w:id="6"/>
    </w:p>
    <w:p w:rsidR="00BC2628" w:rsidRDefault="00BC2628">
      <w:pPr>
        <w:numPr>
          <w:ilvl w:val="1"/>
          <w:numId w:val="35"/>
        </w:numPr>
        <w:tabs>
          <w:tab w:val="left" w:pos="540"/>
        </w:tabs>
        <w:spacing w:line="323" w:lineRule="auto"/>
        <w:ind w:firstLine="232"/>
        <w:rPr>
          <w:rFonts w:ascii="Arial" w:eastAsia="Arial" w:hAnsi="Arial"/>
        </w:rPr>
      </w:pPr>
      <w:r>
        <w:rPr>
          <w:rFonts w:ascii="Arial" w:eastAsia="Arial" w:hAnsi="Arial"/>
        </w:rPr>
        <w:t>Obaly nemusia byť uzatvorené podľa odseku 1, ak sa použije pečatný systém s jednorazovým použitím.</w:t>
      </w:r>
    </w:p>
    <w:p w:rsidR="00BC2628" w:rsidRDefault="00BC2628">
      <w:pPr>
        <w:spacing w:line="120" w:lineRule="exact"/>
        <w:rPr>
          <w:rFonts w:ascii="Arial" w:eastAsia="Arial" w:hAnsi="Arial"/>
        </w:rPr>
      </w:pPr>
    </w:p>
    <w:p w:rsidR="00BC2628" w:rsidRDefault="00BC2628">
      <w:pPr>
        <w:numPr>
          <w:ilvl w:val="1"/>
          <w:numId w:val="35"/>
        </w:numPr>
        <w:tabs>
          <w:tab w:val="left" w:pos="591"/>
        </w:tabs>
        <w:spacing w:line="295" w:lineRule="auto"/>
        <w:ind w:firstLine="232"/>
        <w:jc w:val="both"/>
        <w:rPr>
          <w:rFonts w:ascii="Arial" w:eastAsia="Arial" w:hAnsi="Arial"/>
        </w:rPr>
      </w:pPr>
      <w:r>
        <w:rPr>
          <w:rFonts w:ascii="Arial" w:eastAsia="Arial" w:hAnsi="Arial"/>
        </w:rPr>
        <w:t>Obaly, ktoré už boli uzatvorené, nemožno opätovne uzatvoriť, len ak by sa tak urobilo kontrolným ústavom alebo pod úradným dohľadom. Pri opakovanom uzatvorení obalu je potrebné na náveske uviesť údaje o opakovanom uzatvorení obalu, o čase opakovaného uzatvorenia obalu a o orgáne zodpovednom za jeho vykonanie.</w:t>
      </w:r>
    </w:p>
    <w:p w:rsidR="00BC2628" w:rsidRDefault="00BC2628">
      <w:pPr>
        <w:spacing w:line="149" w:lineRule="exact"/>
        <w:rPr>
          <w:rFonts w:ascii="Arial" w:eastAsia="Arial" w:hAnsi="Arial"/>
        </w:rPr>
      </w:pPr>
    </w:p>
    <w:p w:rsidR="00BC2628" w:rsidRDefault="00BC2628">
      <w:pPr>
        <w:numPr>
          <w:ilvl w:val="1"/>
          <w:numId w:val="35"/>
        </w:numPr>
        <w:tabs>
          <w:tab w:val="left" w:pos="535"/>
        </w:tabs>
        <w:spacing w:line="302" w:lineRule="auto"/>
        <w:ind w:firstLine="232"/>
        <w:jc w:val="both"/>
        <w:rPr>
          <w:rFonts w:ascii="Arial" w:eastAsia="Arial" w:hAnsi="Arial"/>
        </w:rPr>
      </w:pPr>
      <w:r>
        <w:rPr>
          <w:rFonts w:ascii="Arial" w:eastAsia="Arial" w:hAnsi="Arial"/>
        </w:rPr>
        <w:t>Obaly so štandardným osivom zelenín musia byť uzatvorené takým spôsobom, aby ich nebolo možné otvoriť bez porušenia uzáveru alebo bez zanechania stopy na obale alebo na náveske po nedovolenom zasahovaní do návesky alebo obalu.</w:t>
      </w:r>
    </w:p>
    <w:p w:rsidR="00BC2628" w:rsidRDefault="00BC2628">
      <w:pPr>
        <w:spacing w:line="141" w:lineRule="exact"/>
        <w:rPr>
          <w:rFonts w:ascii="Arial" w:eastAsia="Arial" w:hAnsi="Arial"/>
        </w:rPr>
      </w:pPr>
    </w:p>
    <w:p w:rsidR="00BC2628" w:rsidRDefault="00BC2628">
      <w:pPr>
        <w:numPr>
          <w:ilvl w:val="1"/>
          <w:numId w:val="35"/>
        </w:numPr>
        <w:tabs>
          <w:tab w:val="left" w:pos="607"/>
        </w:tabs>
        <w:spacing w:line="281" w:lineRule="auto"/>
        <w:ind w:firstLine="232"/>
        <w:rPr>
          <w:rFonts w:ascii="Arial" w:eastAsia="Arial" w:hAnsi="Arial"/>
        </w:rPr>
      </w:pPr>
      <w:r>
        <w:rPr>
          <w:rFonts w:ascii="Arial" w:eastAsia="Arial" w:hAnsi="Arial"/>
        </w:rPr>
        <w:t>Osoby zodpovedné za uzatváranie obalov a pripevňovanie návesiek podľa odseku 4 sú povinné</w:t>
      </w:r>
    </w:p>
    <w:p w:rsidR="00BC2628" w:rsidRDefault="00BC2628">
      <w:pPr>
        <w:spacing w:line="370" w:lineRule="exact"/>
        <w:rPr>
          <w:rFonts w:ascii="Arial" w:eastAsia="Arial" w:hAnsi="Arial"/>
        </w:rPr>
      </w:pPr>
    </w:p>
    <w:p w:rsidR="00BC2628" w:rsidRDefault="00BC2628">
      <w:pPr>
        <w:numPr>
          <w:ilvl w:val="0"/>
          <w:numId w:val="36"/>
        </w:numPr>
        <w:tabs>
          <w:tab w:val="left" w:pos="280"/>
        </w:tabs>
        <w:spacing w:line="0" w:lineRule="atLeast"/>
        <w:ind w:left="280" w:hanging="275"/>
        <w:rPr>
          <w:rFonts w:ascii="Arial" w:eastAsia="Arial" w:hAnsi="Arial"/>
        </w:rPr>
      </w:pPr>
      <w:r>
        <w:rPr>
          <w:rFonts w:ascii="Arial" w:eastAsia="Arial" w:hAnsi="Arial"/>
        </w:rPr>
        <w:t>informovať kontrolný ústav o čase začatia a skončenia ich činnosti,</w:t>
      </w:r>
    </w:p>
    <w:p w:rsidR="00BC2628" w:rsidRDefault="00BC2628">
      <w:pPr>
        <w:spacing w:line="140" w:lineRule="exact"/>
        <w:rPr>
          <w:rFonts w:ascii="Arial" w:eastAsia="Arial" w:hAnsi="Arial"/>
        </w:rPr>
      </w:pPr>
    </w:p>
    <w:p w:rsidR="00BC2628" w:rsidRDefault="00BC2628">
      <w:pPr>
        <w:numPr>
          <w:ilvl w:val="0"/>
          <w:numId w:val="36"/>
        </w:numPr>
        <w:tabs>
          <w:tab w:val="left" w:pos="280"/>
        </w:tabs>
        <w:spacing w:line="323" w:lineRule="auto"/>
        <w:ind w:left="280" w:hanging="275"/>
        <w:rPr>
          <w:rFonts w:ascii="Arial" w:eastAsia="Arial" w:hAnsi="Arial"/>
        </w:rPr>
      </w:pPr>
      <w:r>
        <w:rPr>
          <w:rFonts w:ascii="Arial" w:eastAsia="Arial" w:hAnsi="Arial"/>
        </w:rPr>
        <w:t>uchovávať po dobu troch rokov záznamy o všetkých dávkach štandardného osiva a záznamy na požiadanie poskytnúť kontrolnému ústavu na nahliadnutie,</w:t>
      </w:r>
    </w:p>
    <w:p w:rsidR="00BC2628" w:rsidRDefault="00BC2628">
      <w:pPr>
        <w:spacing w:line="20" w:lineRule="exact"/>
        <w:rPr>
          <w:rFonts w:ascii="Arial" w:eastAsia="Arial" w:hAnsi="Arial"/>
        </w:rPr>
      </w:pPr>
    </w:p>
    <w:p w:rsidR="00BC2628" w:rsidRDefault="00BC2628">
      <w:pPr>
        <w:numPr>
          <w:ilvl w:val="0"/>
          <w:numId w:val="36"/>
        </w:numPr>
        <w:tabs>
          <w:tab w:val="left" w:pos="280"/>
        </w:tabs>
        <w:spacing w:line="323" w:lineRule="auto"/>
        <w:ind w:left="280" w:hanging="275"/>
        <w:jc w:val="both"/>
        <w:rPr>
          <w:rFonts w:ascii="Arial" w:eastAsia="Arial" w:hAnsi="Arial"/>
        </w:rPr>
      </w:pPr>
      <w:r>
        <w:rPr>
          <w:rFonts w:ascii="Arial" w:eastAsia="Arial" w:hAnsi="Arial"/>
        </w:rPr>
        <w:t>uchovávať najmenej po dobu dvoch rokov odobratú čiastkovú vzorku osiva odrôd druhov zelenín, pri ktorých sa nevyžaduje udržiavacie šľachtenie, a poskytnúť ju na vyžiadanie kontrolnému ústavu,</w:t>
      </w:r>
    </w:p>
    <w:p w:rsidR="00BC2628" w:rsidRDefault="00BC2628">
      <w:pPr>
        <w:spacing w:line="290" w:lineRule="exact"/>
        <w:rPr>
          <w:rFonts w:ascii="Arial" w:eastAsia="Arial" w:hAnsi="Arial"/>
        </w:rPr>
      </w:pPr>
    </w:p>
    <w:p w:rsidR="00BC2628" w:rsidRDefault="00BC2628">
      <w:pPr>
        <w:numPr>
          <w:ilvl w:val="0"/>
          <w:numId w:val="36"/>
        </w:numPr>
        <w:tabs>
          <w:tab w:val="left" w:pos="280"/>
        </w:tabs>
        <w:spacing w:line="323" w:lineRule="auto"/>
        <w:ind w:left="280" w:hanging="275"/>
        <w:rPr>
          <w:rFonts w:ascii="Arial" w:eastAsia="Arial" w:hAnsi="Arial"/>
        </w:rPr>
      </w:pPr>
      <w:r>
        <w:rPr>
          <w:rFonts w:ascii="Arial" w:eastAsia="Arial" w:hAnsi="Arial"/>
        </w:rPr>
        <w:t>odoberať vzorky z každej dávky štandardného osiva určenej na uvádzanie na trh a sprístupniť ich kontrolnému ústavu na vyžiadanie najmenej po dobu dvoch rokov.</w:t>
      </w:r>
    </w:p>
    <w:p w:rsidR="00BC2628" w:rsidRDefault="00BC2628">
      <w:pPr>
        <w:spacing w:line="120" w:lineRule="exact"/>
        <w:rPr>
          <w:rFonts w:ascii="Arial" w:eastAsia="Arial" w:hAnsi="Arial"/>
        </w:rPr>
      </w:pPr>
    </w:p>
    <w:p w:rsidR="00BC2628" w:rsidRDefault="00BC2628">
      <w:pPr>
        <w:numPr>
          <w:ilvl w:val="1"/>
          <w:numId w:val="36"/>
        </w:numPr>
        <w:tabs>
          <w:tab w:val="left" w:pos="540"/>
        </w:tabs>
        <w:spacing w:line="0" w:lineRule="atLeast"/>
        <w:ind w:left="540" w:hanging="308"/>
        <w:rPr>
          <w:rFonts w:ascii="Arial" w:eastAsia="Arial" w:hAnsi="Arial"/>
        </w:rPr>
      </w:pPr>
      <w:r>
        <w:rPr>
          <w:rFonts w:ascii="Arial" w:eastAsia="Arial" w:hAnsi="Arial"/>
        </w:rPr>
        <w:t>Povinnosť ustanovená v odseku 5 písm. c) sa vzťahuje len na výrobcov osiva zelenín.</w:t>
      </w:r>
    </w:p>
    <w:p w:rsidR="00BC2628" w:rsidRDefault="00BC2628">
      <w:pPr>
        <w:spacing w:line="315"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14</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Malé balenie ES osiva zelenín</w:t>
      </w:r>
    </w:p>
    <w:p w:rsidR="00BC2628" w:rsidRDefault="00BC2628">
      <w:pPr>
        <w:spacing w:line="251" w:lineRule="exact"/>
        <w:rPr>
          <w:rFonts w:ascii="Times New Roman" w:eastAsia="Times New Roman" w:hAnsi="Times New Roman"/>
        </w:rPr>
      </w:pPr>
    </w:p>
    <w:p w:rsidR="00BC2628" w:rsidRDefault="00BC2628">
      <w:pPr>
        <w:numPr>
          <w:ilvl w:val="0"/>
          <w:numId w:val="37"/>
        </w:numPr>
        <w:tabs>
          <w:tab w:val="left" w:pos="595"/>
        </w:tabs>
        <w:spacing w:line="302" w:lineRule="auto"/>
        <w:ind w:firstLine="232"/>
        <w:jc w:val="both"/>
        <w:rPr>
          <w:rFonts w:ascii="Arial" w:eastAsia="Arial" w:hAnsi="Arial"/>
        </w:rPr>
      </w:pPr>
      <w:r>
        <w:rPr>
          <w:rFonts w:ascii="Arial" w:eastAsia="Arial" w:hAnsi="Arial"/>
        </w:rPr>
        <w:t>Malé balenie ES osiva zelenín kategórie certifikované osivo musí byť uzatvorené takým spôsobom, aby sa nedalo otvoriť bez porušenia pečatného systému alebo bez zanechania stopy na náveske alebo na obale po nedovolenom zasahovaní.</w:t>
      </w:r>
    </w:p>
    <w:p w:rsidR="00BC2628" w:rsidRDefault="00BC2628">
      <w:pPr>
        <w:spacing w:line="141" w:lineRule="exact"/>
        <w:rPr>
          <w:rFonts w:ascii="Arial" w:eastAsia="Arial" w:hAnsi="Arial"/>
        </w:rPr>
      </w:pPr>
    </w:p>
    <w:p w:rsidR="00BC2628" w:rsidRDefault="00BC2628">
      <w:pPr>
        <w:numPr>
          <w:ilvl w:val="0"/>
          <w:numId w:val="37"/>
        </w:numPr>
        <w:tabs>
          <w:tab w:val="left" w:pos="540"/>
        </w:tabs>
        <w:spacing w:line="323" w:lineRule="auto"/>
        <w:ind w:firstLine="232"/>
        <w:rPr>
          <w:rFonts w:ascii="Arial" w:eastAsia="Arial" w:hAnsi="Arial"/>
        </w:rPr>
      </w:pPr>
      <w:r>
        <w:rPr>
          <w:rFonts w:ascii="Arial" w:eastAsia="Arial" w:hAnsi="Arial"/>
        </w:rPr>
        <w:t>Malé ES balenie osiva zelenín, ktoré už bolo uzatvorené, nemožno po druhý raz uzatvoriť, len ak pod úradným dohľadom.</w:t>
      </w:r>
    </w:p>
    <w:p w:rsidR="00BC2628" w:rsidRDefault="00BC2628">
      <w:pPr>
        <w:spacing w:line="120" w:lineRule="exact"/>
        <w:rPr>
          <w:rFonts w:ascii="Arial" w:eastAsia="Arial" w:hAnsi="Arial"/>
        </w:rPr>
      </w:pPr>
    </w:p>
    <w:p w:rsidR="00BC2628" w:rsidRDefault="00BC2628">
      <w:pPr>
        <w:numPr>
          <w:ilvl w:val="0"/>
          <w:numId w:val="37"/>
        </w:numPr>
        <w:tabs>
          <w:tab w:val="left" w:pos="599"/>
        </w:tabs>
        <w:spacing w:line="302" w:lineRule="auto"/>
        <w:ind w:firstLine="232"/>
        <w:jc w:val="both"/>
        <w:rPr>
          <w:rFonts w:ascii="Arial" w:eastAsia="Arial" w:hAnsi="Arial"/>
        </w:rPr>
      </w:pPr>
      <w:r>
        <w:rPr>
          <w:rFonts w:ascii="Arial" w:eastAsia="Arial" w:hAnsi="Arial"/>
        </w:rPr>
        <w:t>Kontrolný ústav je oprávnený v čase delenia dávok osiva zelenín do malých ES balení vykonávať kontrolu, či sú dodržané požiadavky tohto nariadenia vlády. Dodávateľ je povinný písomne oznámiť kontrolnému ústavu miesto a čas vykonávania delenia dávok do malého ES balenia.</w:t>
      </w:r>
    </w:p>
    <w:p w:rsidR="00BC2628" w:rsidRDefault="00BC2628">
      <w:pPr>
        <w:spacing w:line="200" w:lineRule="exact"/>
        <w:rPr>
          <w:rFonts w:ascii="Times New Roman" w:eastAsia="Times New Roman" w:hAnsi="Times New Roman"/>
        </w:rPr>
      </w:pPr>
    </w:p>
    <w:p w:rsidR="00BC2628" w:rsidRDefault="00BC2628">
      <w:pPr>
        <w:spacing w:line="287" w:lineRule="exact"/>
        <w:rPr>
          <w:rFonts w:ascii="Times New Roman" w:eastAsia="Times New Roman" w:hAnsi="Times New Roman"/>
        </w:rPr>
      </w:pPr>
    </w:p>
    <w:p w:rsidR="00BC2628" w:rsidRDefault="00BC2628">
      <w:pPr>
        <w:numPr>
          <w:ilvl w:val="2"/>
          <w:numId w:val="38"/>
        </w:numPr>
        <w:tabs>
          <w:tab w:val="left" w:pos="4820"/>
        </w:tabs>
        <w:spacing w:line="0" w:lineRule="atLeast"/>
        <w:ind w:left="4820" w:hanging="193"/>
        <w:rPr>
          <w:rFonts w:ascii="Arial" w:eastAsia="Arial" w:hAnsi="Arial"/>
          <w:b/>
        </w:rPr>
      </w:pPr>
      <w:r>
        <w:rPr>
          <w:rFonts w:ascii="Arial" w:eastAsia="Arial" w:hAnsi="Arial"/>
          <w:b/>
        </w:rPr>
        <w:t>15</w:t>
      </w:r>
    </w:p>
    <w:p w:rsidR="00BC2628" w:rsidRDefault="00BC2628">
      <w:pPr>
        <w:spacing w:line="44" w:lineRule="exact"/>
        <w:rPr>
          <w:rFonts w:ascii="Arial" w:eastAsia="Arial" w:hAnsi="Arial"/>
          <w:b/>
        </w:rPr>
      </w:pPr>
    </w:p>
    <w:p w:rsidR="00BC2628" w:rsidRDefault="00BC2628">
      <w:pPr>
        <w:spacing w:line="0" w:lineRule="atLeast"/>
        <w:ind w:left="3480"/>
        <w:rPr>
          <w:rFonts w:ascii="Arial" w:eastAsia="Arial" w:hAnsi="Arial"/>
          <w:b/>
        </w:rPr>
      </w:pPr>
      <w:r>
        <w:rPr>
          <w:rFonts w:ascii="Arial" w:eastAsia="Arial" w:hAnsi="Arial"/>
          <w:b/>
        </w:rPr>
        <w:t>Označovanie osiva zelenín</w:t>
      </w:r>
    </w:p>
    <w:p w:rsidR="00BC2628" w:rsidRDefault="00BC2628">
      <w:pPr>
        <w:spacing w:line="250" w:lineRule="exact"/>
        <w:rPr>
          <w:rFonts w:ascii="Arial" w:eastAsia="Arial" w:hAnsi="Arial"/>
          <w:b/>
        </w:rPr>
      </w:pPr>
    </w:p>
    <w:p w:rsidR="00BC2628" w:rsidRDefault="00BC2628">
      <w:pPr>
        <w:numPr>
          <w:ilvl w:val="1"/>
          <w:numId w:val="38"/>
        </w:numPr>
        <w:tabs>
          <w:tab w:val="left" w:pos="556"/>
        </w:tabs>
        <w:spacing w:line="302" w:lineRule="auto"/>
        <w:ind w:firstLine="232"/>
        <w:jc w:val="both"/>
        <w:rPr>
          <w:rFonts w:ascii="Arial" w:eastAsia="Arial" w:hAnsi="Arial"/>
        </w:rPr>
      </w:pPr>
      <w:r>
        <w:rPr>
          <w:rFonts w:ascii="Arial" w:eastAsia="Arial" w:hAnsi="Arial"/>
        </w:rPr>
        <w:t xml:space="preserve">Pri uvádzaní </w:t>
      </w:r>
      <w:proofErr w:type="spellStart"/>
      <w:r>
        <w:rPr>
          <w:rFonts w:ascii="Arial" w:eastAsia="Arial" w:hAnsi="Arial"/>
        </w:rPr>
        <w:t>predzákladného</w:t>
      </w:r>
      <w:proofErr w:type="spellEnd"/>
      <w:r>
        <w:rPr>
          <w:rFonts w:ascii="Arial" w:eastAsia="Arial" w:hAnsi="Arial"/>
        </w:rPr>
        <w:t xml:space="preserve"> osiva, základného osiva a certifikovaného osiva zelenín na trh okrem certifikovaného osiva v malom ES balení dodávateľ je povinný vyhotoviť a z vonkajšej strany k nim pripojiť návesku s minimálnymi rozmermi 110 x 67 mm, ktorá musí obsahovať tieto údaje:</w:t>
      </w:r>
    </w:p>
    <w:p w:rsidR="00BC2628" w:rsidRDefault="00BC2628">
      <w:pPr>
        <w:spacing w:line="41" w:lineRule="exact"/>
        <w:rPr>
          <w:rFonts w:ascii="Arial" w:eastAsia="Arial" w:hAnsi="Arial"/>
        </w:rPr>
      </w:pPr>
    </w:p>
    <w:p w:rsidR="00BC2628" w:rsidRDefault="00BC2628">
      <w:pPr>
        <w:numPr>
          <w:ilvl w:val="0"/>
          <w:numId w:val="38"/>
        </w:numPr>
        <w:tabs>
          <w:tab w:val="left" w:pos="340"/>
        </w:tabs>
        <w:spacing w:line="0" w:lineRule="atLeast"/>
        <w:ind w:left="340" w:hanging="335"/>
        <w:rPr>
          <w:rFonts w:ascii="Arial" w:eastAsia="Arial" w:hAnsi="Arial"/>
        </w:rPr>
      </w:pPr>
      <w:r>
        <w:rPr>
          <w:rFonts w:ascii="Arial" w:eastAsia="Arial" w:hAnsi="Arial"/>
        </w:rPr>
        <w:t>označenie „kvalita ES“,</w:t>
      </w:r>
    </w:p>
    <w:p w:rsidR="00BC2628" w:rsidRDefault="00BC2628">
      <w:pPr>
        <w:spacing w:line="140" w:lineRule="exact"/>
        <w:rPr>
          <w:rFonts w:ascii="Arial" w:eastAsia="Arial" w:hAnsi="Arial"/>
        </w:rPr>
      </w:pPr>
    </w:p>
    <w:p w:rsidR="00BC2628" w:rsidRDefault="00BC2628">
      <w:pPr>
        <w:numPr>
          <w:ilvl w:val="0"/>
          <w:numId w:val="38"/>
        </w:numPr>
        <w:tabs>
          <w:tab w:val="left" w:pos="340"/>
        </w:tabs>
        <w:spacing w:line="0" w:lineRule="atLeast"/>
        <w:ind w:left="340" w:hanging="335"/>
        <w:rPr>
          <w:rFonts w:ascii="Arial" w:eastAsia="Arial" w:hAnsi="Arial"/>
        </w:rPr>
      </w:pPr>
      <w:r>
        <w:rPr>
          <w:rFonts w:ascii="Arial" w:eastAsia="Arial" w:hAnsi="Arial"/>
        </w:rPr>
        <w:t>označenie členského štátu a jeho zodpovedného orgánu alebo ich rozlišovací kód,</w:t>
      </w:r>
    </w:p>
    <w:p w:rsidR="00BC2628" w:rsidRDefault="00BC2628">
      <w:pPr>
        <w:spacing w:line="140" w:lineRule="exact"/>
        <w:rPr>
          <w:rFonts w:ascii="Arial" w:eastAsia="Arial" w:hAnsi="Arial"/>
        </w:rPr>
      </w:pPr>
    </w:p>
    <w:p w:rsidR="00BC2628" w:rsidRDefault="00BC2628">
      <w:pPr>
        <w:numPr>
          <w:ilvl w:val="0"/>
          <w:numId w:val="38"/>
        </w:numPr>
        <w:tabs>
          <w:tab w:val="left" w:pos="340"/>
        </w:tabs>
        <w:spacing w:line="323" w:lineRule="auto"/>
        <w:ind w:left="340" w:hanging="335"/>
        <w:rPr>
          <w:rFonts w:ascii="Arial" w:eastAsia="Arial" w:hAnsi="Arial"/>
        </w:rPr>
      </w:pPr>
      <w:r>
        <w:rPr>
          <w:rFonts w:ascii="Arial" w:eastAsia="Arial" w:hAnsi="Arial"/>
        </w:rPr>
        <w:t>mesiac a rok balenia vyjadrený ako „balené (mesiac a rok)“ alebo mesiac a rok posledného vzorkovania na účely uznávania vyjadrený ako „vzorkované (mesiac a rok)“,</w:t>
      </w:r>
    </w:p>
    <w:p w:rsidR="00BC2628" w:rsidRDefault="00BC2628">
      <w:pPr>
        <w:spacing w:line="20" w:lineRule="exact"/>
        <w:rPr>
          <w:rFonts w:ascii="Arial" w:eastAsia="Arial" w:hAnsi="Arial"/>
        </w:rPr>
      </w:pPr>
    </w:p>
    <w:p w:rsidR="00BC2628" w:rsidRDefault="00BC2628">
      <w:pPr>
        <w:numPr>
          <w:ilvl w:val="0"/>
          <w:numId w:val="38"/>
        </w:numPr>
        <w:tabs>
          <w:tab w:val="left" w:pos="340"/>
        </w:tabs>
        <w:spacing w:line="0" w:lineRule="atLeast"/>
        <w:ind w:left="340" w:hanging="335"/>
        <w:rPr>
          <w:rFonts w:ascii="Arial" w:eastAsia="Arial" w:hAnsi="Arial"/>
        </w:rPr>
      </w:pPr>
      <w:r>
        <w:rPr>
          <w:rFonts w:ascii="Arial" w:eastAsia="Arial" w:hAnsi="Arial"/>
        </w:rPr>
        <w:t>výrobné číslo alebo číslo dávky,</w:t>
      </w:r>
    </w:p>
    <w:p w:rsidR="00BC2628" w:rsidRDefault="00BC2628">
      <w:pPr>
        <w:tabs>
          <w:tab w:val="left" w:pos="340"/>
        </w:tabs>
        <w:spacing w:line="0" w:lineRule="atLeast"/>
        <w:ind w:left="340" w:hanging="335"/>
        <w:rPr>
          <w:rFonts w:ascii="Arial" w:eastAsia="Arial" w:hAnsi="Arial"/>
        </w:rPr>
        <w:sectPr w:rsidR="00BC2628">
          <w:pgSz w:w="11900" w:h="16837"/>
          <w:pgMar w:top="796" w:right="1105" w:bottom="675" w:left="1100" w:header="0" w:footer="0" w:gutter="0"/>
          <w:cols w:space="0" w:equalWidth="0">
            <w:col w:w="9700"/>
          </w:cols>
          <w:docGrid w:linePitch="360"/>
        </w:sectPr>
      </w:pPr>
    </w:p>
    <w:p w:rsidR="00BC2628" w:rsidRDefault="00BC2628">
      <w:pPr>
        <w:spacing w:line="242" w:lineRule="exact"/>
        <w:rPr>
          <w:rFonts w:ascii="Times New Roman" w:eastAsia="Times New Roman" w:hAnsi="Times New Roman"/>
        </w:rPr>
      </w:pPr>
      <w:bookmarkStart w:id="7" w:name="page9"/>
      <w:bookmarkEnd w:id="7"/>
    </w:p>
    <w:p w:rsidR="00BC2628" w:rsidRDefault="00BC2628">
      <w:pPr>
        <w:numPr>
          <w:ilvl w:val="0"/>
          <w:numId w:val="39"/>
        </w:numPr>
        <w:tabs>
          <w:tab w:val="left" w:pos="340"/>
        </w:tabs>
        <w:spacing w:line="323" w:lineRule="auto"/>
        <w:ind w:left="340" w:hanging="335"/>
        <w:rPr>
          <w:rFonts w:ascii="Arial" w:eastAsia="Arial" w:hAnsi="Arial"/>
        </w:rPr>
      </w:pPr>
      <w:r>
        <w:rPr>
          <w:rFonts w:ascii="Arial" w:eastAsia="Arial" w:hAnsi="Arial"/>
        </w:rPr>
        <w:t>botanický názov druhu zeleniny (najmä latinský názov uvedený v skrátenej forme bez mien autorov alebo jeho obvyklý názov, alebo oboje),</w:t>
      </w:r>
    </w:p>
    <w:p w:rsidR="00BC2628" w:rsidRDefault="00BC2628">
      <w:pPr>
        <w:spacing w:line="20" w:lineRule="exact"/>
        <w:rPr>
          <w:rFonts w:ascii="Arial" w:eastAsia="Arial" w:hAnsi="Arial"/>
        </w:rPr>
      </w:pPr>
    </w:p>
    <w:p w:rsidR="00BC2628" w:rsidRDefault="00BC2628">
      <w:pPr>
        <w:numPr>
          <w:ilvl w:val="0"/>
          <w:numId w:val="39"/>
        </w:numPr>
        <w:tabs>
          <w:tab w:val="left" w:pos="340"/>
        </w:tabs>
        <w:spacing w:line="0" w:lineRule="atLeast"/>
        <w:ind w:left="340" w:hanging="335"/>
        <w:rPr>
          <w:rFonts w:ascii="Arial" w:eastAsia="Arial" w:hAnsi="Arial"/>
        </w:rPr>
      </w:pPr>
      <w:r>
        <w:rPr>
          <w:rFonts w:ascii="Arial" w:eastAsia="Arial" w:hAnsi="Arial"/>
        </w:rPr>
        <w:t>názov odrody zeleniny,</w:t>
      </w:r>
    </w:p>
    <w:p w:rsidR="00BC2628" w:rsidRDefault="00BC2628">
      <w:pPr>
        <w:spacing w:line="140" w:lineRule="exact"/>
        <w:rPr>
          <w:rFonts w:ascii="Arial" w:eastAsia="Arial" w:hAnsi="Arial"/>
        </w:rPr>
      </w:pPr>
    </w:p>
    <w:p w:rsidR="00BC2628" w:rsidRDefault="00BC2628">
      <w:pPr>
        <w:numPr>
          <w:ilvl w:val="0"/>
          <w:numId w:val="39"/>
        </w:numPr>
        <w:tabs>
          <w:tab w:val="left" w:pos="340"/>
        </w:tabs>
        <w:spacing w:line="0" w:lineRule="atLeast"/>
        <w:ind w:left="340" w:hanging="335"/>
        <w:rPr>
          <w:rFonts w:ascii="Arial" w:eastAsia="Arial" w:hAnsi="Arial"/>
        </w:rPr>
      </w:pPr>
      <w:r>
        <w:rPr>
          <w:rFonts w:ascii="Arial" w:eastAsia="Arial" w:hAnsi="Arial"/>
        </w:rPr>
        <w:t>kategóriu osiva zeleniny,</w:t>
      </w:r>
    </w:p>
    <w:p w:rsidR="00BC2628" w:rsidRDefault="00BC2628">
      <w:pPr>
        <w:spacing w:line="140" w:lineRule="exact"/>
        <w:rPr>
          <w:rFonts w:ascii="Arial" w:eastAsia="Arial" w:hAnsi="Arial"/>
        </w:rPr>
      </w:pPr>
    </w:p>
    <w:p w:rsidR="00BC2628" w:rsidRDefault="00BC2628">
      <w:pPr>
        <w:numPr>
          <w:ilvl w:val="0"/>
          <w:numId w:val="39"/>
        </w:numPr>
        <w:tabs>
          <w:tab w:val="left" w:pos="340"/>
        </w:tabs>
        <w:spacing w:line="0" w:lineRule="atLeast"/>
        <w:ind w:left="340" w:hanging="335"/>
        <w:rPr>
          <w:rFonts w:ascii="Arial" w:eastAsia="Arial" w:hAnsi="Arial"/>
        </w:rPr>
      </w:pPr>
      <w:r>
        <w:rPr>
          <w:rFonts w:ascii="Arial" w:eastAsia="Arial" w:hAnsi="Arial"/>
        </w:rPr>
        <w:t>krajinu výroby,</w:t>
      </w:r>
    </w:p>
    <w:p w:rsidR="00BC2628" w:rsidRDefault="00BC2628">
      <w:pPr>
        <w:spacing w:line="140" w:lineRule="exact"/>
        <w:rPr>
          <w:rFonts w:ascii="Arial" w:eastAsia="Arial" w:hAnsi="Arial"/>
        </w:rPr>
      </w:pPr>
    </w:p>
    <w:p w:rsidR="00BC2628" w:rsidRDefault="00BC2628">
      <w:pPr>
        <w:numPr>
          <w:ilvl w:val="0"/>
          <w:numId w:val="39"/>
        </w:numPr>
        <w:tabs>
          <w:tab w:val="left" w:pos="340"/>
        </w:tabs>
        <w:spacing w:line="0" w:lineRule="atLeast"/>
        <w:ind w:left="340" w:hanging="335"/>
        <w:rPr>
          <w:rFonts w:ascii="Arial" w:eastAsia="Arial" w:hAnsi="Arial"/>
        </w:rPr>
      </w:pPr>
      <w:r>
        <w:rPr>
          <w:rFonts w:ascii="Arial" w:eastAsia="Arial" w:hAnsi="Arial"/>
        </w:rPr>
        <w:t>deklarovanú čistú hmotnosť alebo počet semien,</w:t>
      </w:r>
    </w:p>
    <w:p w:rsidR="00BC2628" w:rsidRDefault="00BC2628">
      <w:pPr>
        <w:spacing w:line="140" w:lineRule="exact"/>
        <w:rPr>
          <w:rFonts w:ascii="Arial" w:eastAsia="Arial" w:hAnsi="Arial"/>
        </w:rPr>
      </w:pPr>
    </w:p>
    <w:p w:rsidR="00BC2628" w:rsidRDefault="00BC2628">
      <w:pPr>
        <w:numPr>
          <w:ilvl w:val="0"/>
          <w:numId w:val="39"/>
        </w:numPr>
        <w:tabs>
          <w:tab w:val="left" w:pos="340"/>
        </w:tabs>
        <w:spacing w:line="323" w:lineRule="auto"/>
        <w:ind w:left="340" w:hanging="335"/>
        <w:jc w:val="both"/>
        <w:rPr>
          <w:rFonts w:ascii="Arial" w:eastAsia="Arial" w:hAnsi="Arial"/>
        </w:rPr>
      </w:pPr>
      <w:r>
        <w:rPr>
          <w:rFonts w:ascii="Arial" w:eastAsia="Arial" w:hAnsi="Arial"/>
        </w:rPr>
        <w:t xml:space="preserve">ak ide o použitie granulovaných pesticídov, </w:t>
      </w:r>
      <w:proofErr w:type="spellStart"/>
      <w:r>
        <w:rPr>
          <w:rFonts w:ascii="Arial" w:eastAsia="Arial" w:hAnsi="Arial"/>
        </w:rPr>
        <w:t>peliet</w:t>
      </w:r>
      <w:proofErr w:type="spellEnd"/>
      <w:r>
        <w:rPr>
          <w:rFonts w:ascii="Arial" w:eastAsia="Arial" w:hAnsi="Arial"/>
        </w:rPr>
        <w:t xml:space="preserve"> alebo iných pevných častíc, uviesť pôvod týchto </w:t>
      </w:r>
      <w:proofErr w:type="spellStart"/>
      <w:r>
        <w:rPr>
          <w:rFonts w:ascii="Arial" w:eastAsia="Arial" w:hAnsi="Arial"/>
        </w:rPr>
        <w:t>aditív</w:t>
      </w:r>
      <w:proofErr w:type="spellEnd"/>
      <w:r>
        <w:rPr>
          <w:rFonts w:ascii="Arial" w:eastAsia="Arial" w:hAnsi="Arial"/>
        </w:rPr>
        <w:t xml:space="preserve"> a tiež priemerný pomer hmotnosti klbôčok alebo čistých semien a celkovej hmotnosti,</w:t>
      </w:r>
    </w:p>
    <w:p w:rsidR="00BC2628" w:rsidRDefault="00BC2628">
      <w:pPr>
        <w:spacing w:line="290" w:lineRule="exact"/>
        <w:rPr>
          <w:rFonts w:ascii="Arial" w:eastAsia="Arial" w:hAnsi="Arial"/>
        </w:rPr>
      </w:pPr>
    </w:p>
    <w:p w:rsidR="00BC2628" w:rsidRDefault="00BC2628">
      <w:pPr>
        <w:numPr>
          <w:ilvl w:val="0"/>
          <w:numId w:val="39"/>
        </w:numPr>
        <w:tabs>
          <w:tab w:val="left" w:pos="340"/>
        </w:tabs>
        <w:spacing w:line="0" w:lineRule="atLeast"/>
        <w:ind w:left="340" w:hanging="335"/>
        <w:rPr>
          <w:rFonts w:ascii="Arial" w:eastAsia="Arial" w:hAnsi="Arial"/>
        </w:rPr>
      </w:pPr>
      <w:r>
        <w:rPr>
          <w:rFonts w:ascii="Arial" w:eastAsia="Arial" w:hAnsi="Arial"/>
        </w:rPr>
        <w:t xml:space="preserve">ak ide o odrody, ktoré sú hybridmi alebo </w:t>
      </w:r>
      <w:proofErr w:type="spellStart"/>
      <w:r>
        <w:rPr>
          <w:rFonts w:ascii="Arial" w:eastAsia="Arial" w:hAnsi="Arial"/>
        </w:rPr>
        <w:t>inbrednými</w:t>
      </w:r>
      <w:proofErr w:type="spellEnd"/>
      <w:r>
        <w:rPr>
          <w:rFonts w:ascii="Arial" w:eastAsia="Arial" w:hAnsi="Arial"/>
        </w:rPr>
        <w:t xml:space="preserve"> líniami</w:t>
      </w:r>
    </w:p>
    <w:p w:rsidR="00BC2628" w:rsidRDefault="00BC2628">
      <w:pPr>
        <w:spacing w:line="140" w:lineRule="exact"/>
        <w:rPr>
          <w:rFonts w:ascii="Arial" w:eastAsia="Arial" w:hAnsi="Arial"/>
        </w:rPr>
      </w:pPr>
    </w:p>
    <w:p w:rsidR="00BC2628" w:rsidRDefault="00BC2628">
      <w:pPr>
        <w:numPr>
          <w:ilvl w:val="1"/>
          <w:numId w:val="39"/>
        </w:numPr>
        <w:tabs>
          <w:tab w:val="left" w:pos="620"/>
        </w:tabs>
        <w:spacing w:line="323" w:lineRule="auto"/>
        <w:ind w:left="620" w:hanging="274"/>
        <w:jc w:val="both"/>
        <w:rPr>
          <w:rFonts w:ascii="Arial" w:eastAsia="Arial" w:hAnsi="Arial"/>
        </w:rPr>
      </w:pPr>
      <w:r>
        <w:rPr>
          <w:rFonts w:ascii="Arial" w:eastAsia="Arial" w:hAnsi="Arial"/>
        </w:rPr>
        <w:t xml:space="preserve">základného osiva, ak hybrid alebo </w:t>
      </w:r>
      <w:proofErr w:type="spellStart"/>
      <w:r>
        <w:rPr>
          <w:rFonts w:ascii="Arial" w:eastAsia="Arial" w:hAnsi="Arial"/>
        </w:rPr>
        <w:t>inbredná</w:t>
      </w:r>
      <w:proofErr w:type="spellEnd"/>
      <w:r>
        <w:rPr>
          <w:rFonts w:ascii="Arial" w:eastAsia="Arial" w:hAnsi="Arial"/>
        </w:rPr>
        <w:t xml:space="preserve"> línia, z ktorých osivo pochádza, boli registrované, názov komponentu, pod ktorým bol registrovaný, spolu so slovom „komponent“,</w:t>
      </w:r>
    </w:p>
    <w:p w:rsidR="00BC2628" w:rsidRDefault="00BC2628">
      <w:pPr>
        <w:spacing w:line="290" w:lineRule="exact"/>
        <w:rPr>
          <w:rFonts w:ascii="Arial" w:eastAsia="Arial" w:hAnsi="Arial"/>
        </w:rPr>
      </w:pPr>
    </w:p>
    <w:p w:rsidR="00BC2628" w:rsidRDefault="00BC2628">
      <w:pPr>
        <w:numPr>
          <w:ilvl w:val="1"/>
          <w:numId w:val="39"/>
        </w:numPr>
        <w:tabs>
          <w:tab w:val="left" w:pos="620"/>
        </w:tabs>
        <w:spacing w:line="323" w:lineRule="auto"/>
        <w:ind w:left="620" w:hanging="274"/>
        <w:rPr>
          <w:rFonts w:ascii="Arial" w:eastAsia="Arial" w:hAnsi="Arial"/>
        </w:rPr>
      </w:pPr>
      <w:r>
        <w:rPr>
          <w:rFonts w:ascii="Arial" w:eastAsia="Arial" w:hAnsi="Arial"/>
        </w:rPr>
        <w:t>základného osiva v iných prípadoch názov komponentu, z ktorého osivo pochádza, spolu so slovom „komponent“,</w:t>
      </w:r>
    </w:p>
    <w:p w:rsidR="00BC2628" w:rsidRDefault="00BC2628">
      <w:pPr>
        <w:spacing w:line="20" w:lineRule="exact"/>
        <w:rPr>
          <w:rFonts w:ascii="Arial" w:eastAsia="Arial" w:hAnsi="Arial"/>
        </w:rPr>
      </w:pPr>
    </w:p>
    <w:p w:rsidR="00BC2628" w:rsidRDefault="00BC2628">
      <w:pPr>
        <w:numPr>
          <w:ilvl w:val="1"/>
          <w:numId w:val="39"/>
        </w:numPr>
        <w:tabs>
          <w:tab w:val="left" w:pos="620"/>
        </w:tabs>
        <w:spacing w:line="0" w:lineRule="atLeast"/>
        <w:ind w:left="620" w:hanging="274"/>
        <w:rPr>
          <w:rFonts w:ascii="Arial" w:eastAsia="Arial" w:hAnsi="Arial"/>
        </w:rPr>
      </w:pPr>
      <w:r>
        <w:rPr>
          <w:rFonts w:ascii="Arial" w:eastAsia="Arial" w:hAnsi="Arial"/>
        </w:rPr>
        <w:t>certifikovaného osiva názov odrody, z ktorej osivo pochádza, spolu so slovom „hybrid“,</w:t>
      </w:r>
    </w:p>
    <w:p w:rsidR="00BC2628" w:rsidRDefault="00BC2628">
      <w:pPr>
        <w:spacing w:line="140" w:lineRule="exact"/>
        <w:rPr>
          <w:rFonts w:ascii="Arial" w:eastAsia="Arial" w:hAnsi="Arial"/>
        </w:rPr>
      </w:pPr>
    </w:p>
    <w:p w:rsidR="00BC2628" w:rsidRDefault="00BC2628">
      <w:pPr>
        <w:numPr>
          <w:ilvl w:val="0"/>
          <w:numId w:val="39"/>
        </w:numPr>
        <w:tabs>
          <w:tab w:val="left" w:pos="340"/>
        </w:tabs>
        <w:spacing w:line="0" w:lineRule="atLeast"/>
        <w:ind w:left="340" w:hanging="335"/>
        <w:rPr>
          <w:rFonts w:ascii="Arial" w:eastAsia="Arial" w:hAnsi="Arial"/>
        </w:rPr>
      </w:pPr>
      <w:r>
        <w:rPr>
          <w:rFonts w:ascii="Arial" w:eastAsia="Arial" w:hAnsi="Arial"/>
        </w:rPr>
        <w:t>ak ide o opakované skúšanie klíčivosti, údaj „opakovane skúšaná klíčivosť (mesiac a rok)“.</w:t>
      </w:r>
    </w:p>
    <w:p w:rsidR="00BC2628" w:rsidRDefault="00BC2628">
      <w:pPr>
        <w:spacing w:line="140" w:lineRule="exact"/>
        <w:rPr>
          <w:rFonts w:ascii="Arial" w:eastAsia="Arial" w:hAnsi="Arial"/>
        </w:rPr>
      </w:pPr>
    </w:p>
    <w:p w:rsidR="00BC2628" w:rsidRDefault="00BC2628">
      <w:pPr>
        <w:numPr>
          <w:ilvl w:val="0"/>
          <w:numId w:val="39"/>
        </w:numPr>
        <w:tabs>
          <w:tab w:val="left" w:pos="340"/>
        </w:tabs>
        <w:spacing w:line="0" w:lineRule="atLeast"/>
        <w:ind w:left="340" w:hanging="335"/>
        <w:rPr>
          <w:rFonts w:ascii="Arial" w:eastAsia="Arial" w:hAnsi="Arial"/>
        </w:rPr>
      </w:pPr>
      <w:r>
        <w:rPr>
          <w:rFonts w:ascii="Arial" w:eastAsia="Arial" w:hAnsi="Arial"/>
        </w:rPr>
        <w:t>úradne pridelené sériové číslo.</w:t>
      </w:r>
    </w:p>
    <w:p w:rsidR="00BC2628" w:rsidRDefault="00BC2628">
      <w:pPr>
        <w:spacing w:line="240" w:lineRule="exact"/>
        <w:rPr>
          <w:rFonts w:ascii="Times New Roman" w:eastAsia="Times New Roman" w:hAnsi="Times New Roman"/>
        </w:rPr>
      </w:pPr>
    </w:p>
    <w:p w:rsidR="00BC2628" w:rsidRDefault="00BC2628">
      <w:pPr>
        <w:numPr>
          <w:ilvl w:val="0"/>
          <w:numId w:val="40"/>
        </w:numPr>
        <w:tabs>
          <w:tab w:val="left" w:pos="544"/>
        </w:tabs>
        <w:spacing w:line="281" w:lineRule="auto"/>
        <w:ind w:firstLine="232"/>
        <w:jc w:val="both"/>
        <w:rPr>
          <w:rFonts w:ascii="Arial" w:eastAsia="Arial" w:hAnsi="Arial"/>
        </w:rPr>
      </w:pPr>
      <w:r>
        <w:rPr>
          <w:rFonts w:ascii="Arial" w:eastAsia="Arial" w:hAnsi="Arial"/>
        </w:rPr>
        <w:t>Ak dodávateľ uvádza na trh osivo zelenín pred ukončením skúšky klíčivosti podľa § 9 ods. 1, osivo zelenín, ktoré nespĺňa požiadavky na klíčivosť podľa § 9 ods. 2 a 5 alebo osivo zelenín, ktoré</w:t>
      </w:r>
    </w:p>
    <w:p w:rsidR="00BC2628" w:rsidRDefault="00BC2628">
      <w:pPr>
        <w:spacing w:line="1" w:lineRule="exact"/>
        <w:rPr>
          <w:rFonts w:ascii="Times New Roman" w:eastAsia="Times New Roman" w:hAnsi="Times New Roman"/>
        </w:rPr>
      </w:pPr>
    </w:p>
    <w:p w:rsidR="00BC2628" w:rsidRDefault="00BC2628">
      <w:pPr>
        <w:spacing w:line="0" w:lineRule="atLeast"/>
        <w:rPr>
          <w:rFonts w:ascii="Arial" w:eastAsia="Arial" w:hAnsi="Arial"/>
        </w:rPr>
      </w:pPr>
      <w:r>
        <w:rPr>
          <w:rFonts w:ascii="Arial" w:eastAsia="Arial" w:hAnsi="Arial"/>
        </w:rPr>
        <w:t>spĺňa menej prísne požiadavky na vlastnosti a kvalitu, alebo osivo neregistrovanej odrody podľa</w:t>
      </w:r>
    </w:p>
    <w:p w:rsidR="00BC2628" w:rsidRDefault="00BC2628">
      <w:pPr>
        <w:spacing w:line="40" w:lineRule="exact"/>
        <w:rPr>
          <w:rFonts w:ascii="Times New Roman" w:eastAsia="Times New Roman" w:hAnsi="Times New Roman"/>
        </w:rPr>
      </w:pPr>
    </w:p>
    <w:p w:rsidR="00BC2628" w:rsidRDefault="00BC2628">
      <w:pPr>
        <w:numPr>
          <w:ilvl w:val="0"/>
          <w:numId w:val="41"/>
        </w:numPr>
        <w:tabs>
          <w:tab w:val="left" w:pos="180"/>
        </w:tabs>
        <w:spacing w:line="0" w:lineRule="atLeast"/>
        <w:ind w:left="180" w:hanging="175"/>
        <w:rPr>
          <w:rFonts w:ascii="Arial" w:eastAsia="Arial" w:hAnsi="Arial"/>
        </w:rPr>
      </w:pPr>
      <w:r>
        <w:rPr>
          <w:rFonts w:ascii="Arial" w:eastAsia="Arial" w:hAnsi="Arial"/>
        </w:rPr>
        <w:t>9 ods. 6, je povinný uviesť o tom údaj na náveske.</w:t>
      </w:r>
    </w:p>
    <w:p w:rsidR="00BC2628" w:rsidRDefault="00BC2628">
      <w:pPr>
        <w:spacing w:line="240" w:lineRule="exact"/>
        <w:rPr>
          <w:rFonts w:ascii="Arial" w:eastAsia="Arial" w:hAnsi="Arial"/>
        </w:rPr>
      </w:pPr>
    </w:p>
    <w:p w:rsidR="00BC2628" w:rsidRDefault="00BC2628">
      <w:pPr>
        <w:numPr>
          <w:ilvl w:val="1"/>
          <w:numId w:val="41"/>
        </w:numPr>
        <w:tabs>
          <w:tab w:val="left" w:pos="586"/>
        </w:tabs>
        <w:spacing w:line="295" w:lineRule="auto"/>
        <w:ind w:firstLine="232"/>
        <w:jc w:val="both"/>
        <w:rPr>
          <w:rFonts w:ascii="Arial" w:eastAsia="Arial" w:hAnsi="Arial"/>
        </w:rPr>
      </w:pPr>
      <w:r>
        <w:rPr>
          <w:rFonts w:ascii="Arial" w:eastAsia="Arial" w:hAnsi="Arial"/>
        </w:rPr>
        <w:t xml:space="preserve">Náveska nesmie byť použitá viackrát a údaje na nej musia byť čitateľne a nezmazateľne vytlačené v jednom z úradných jazykov Európskej únie. Ak dodávateľ návesku k obalu pripevňuje motúzom, jej upevnenie musí zabezpečiť pečaťou alebo plombou. Dodávateľ namiesto visiacej návesky môže použiť aj </w:t>
      </w:r>
      <w:proofErr w:type="spellStart"/>
      <w:r>
        <w:rPr>
          <w:rFonts w:ascii="Arial" w:eastAsia="Arial" w:hAnsi="Arial"/>
        </w:rPr>
        <w:t>nalepovaciu</w:t>
      </w:r>
      <w:proofErr w:type="spellEnd"/>
      <w:r>
        <w:rPr>
          <w:rFonts w:ascii="Arial" w:eastAsia="Arial" w:hAnsi="Arial"/>
        </w:rPr>
        <w:t xml:space="preserve"> návesku.</w:t>
      </w:r>
    </w:p>
    <w:p w:rsidR="00BC2628" w:rsidRDefault="00BC2628">
      <w:pPr>
        <w:spacing w:line="149" w:lineRule="exact"/>
        <w:rPr>
          <w:rFonts w:ascii="Arial" w:eastAsia="Arial" w:hAnsi="Arial"/>
        </w:rPr>
      </w:pPr>
    </w:p>
    <w:p w:rsidR="00BC2628" w:rsidRDefault="00BC2628">
      <w:pPr>
        <w:numPr>
          <w:ilvl w:val="1"/>
          <w:numId w:val="41"/>
        </w:numPr>
        <w:tabs>
          <w:tab w:val="left" w:pos="562"/>
        </w:tabs>
        <w:spacing w:line="302" w:lineRule="auto"/>
        <w:ind w:firstLine="232"/>
        <w:jc w:val="both"/>
        <w:rPr>
          <w:rFonts w:ascii="Arial" w:eastAsia="Arial" w:hAnsi="Arial"/>
        </w:rPr>
      </w:pPr>
      <w:r>
        <w:rPr>
          <w:rFonts w:ascii="Arial" w:eastAsia="Arial" w:hAnsi="Arial"/>
        </w:rPr>
        <w:t xml:space="preserve">Dodávatelia namiesto visiacej návesky môžu uvádzať údaje podľa odseku 1 na </w:t>
      </w:r>
      <w:proofErr w:type="spellStart"/>
      <w:r>
        <w:rPr>
          <w:rFonts w:ascii="Arial" w:eastAsia="Arial" w:hAnsi="Arial"/>
        </w:rPr>
        <w:t>nalepovacej</w:t>
      </w:r>
      <w:proofErr w:type="spellEnd"/>
      <w:r>
        <w:rPr>
          <w:rFonts w:ascii="Arial" w:eastAsia="Arial" w:hAnsi="Arial"/>
        </w:rPr>
        <w:t xml:space="preserve"> náveske alebo pod dohľadom kontrolného ústavu údaje priamo na obale vytlačiť vo forme návesky nezmazateľným spôsobom.</w:t>
      </w:r>
    </w:p>
    <w:p w:rsidR="00BC2628" w:rsidRDefault="00BC2628">
      <w:pPr>
        <w:spacing w:line="141" w:lineRule="exact"/>
        <w:rPr>
          <w:rFonts w:ascii="Arial" w:eastAsia="Arial" w:hAnsi="Arial"/>
        </w:rPr>
      </w:pPr>
    </w:p>
    <w:p w:rsidR="00BC2628" w:rsidRDefault="00BC2628">
      <w:pPr>
        <w:numPr>
          <w:ilvl w:val="1"/>
          <w:numId w:val="41"/>
        </w:numPr>
        <w:tabs>
          <w:tab w:val="left" w:pos="590"/>
        </w:tabs>
        <w:spacing w:line="323" w:lineRule="auto"/>
        <w:ind w:firstLine="232"/>
        <w:rPr>
          <w:rFonts w:ascii="Arial" w:eastAsia="Arial" w:hAnsi="Arial"/>
        </w:rPr>
      </w:pPr>
      <w:r>
        <w:rPr>
          <w:rFonts w:ascii="Arial" w:eastAsia="Arial" w:hAnsi="Arial"/>
        </w:rPr>
        <w:t>Návesky na obaloch s osivom zelenín musia byť farebne odlíšené podľa kategórie osiva. Náveska musí byť</w:t>
      </w:r>
    </w:p>
    <w:p w:rsidR="00BC2628" w:rsidRDefault="00BC2628">
      <w:pPr>
        <w:spacing w:line="21" w:lineRule="exact"/>
        <w:rPr>
          <w:rFonts w:ascii="Times New Roman" w:eastAsia="Times New Roman" w:hAnsi="Times New Roman"/>
        </w:rPr>
      </w:pPr>
    </w:p>
    <w:p w:rsidR="00BC2628" w:rsidRDefault="00BC2628">
      <w:pPr>
        <w:numPr>
          <w:ilvl w:val="0"/>
          <w:numId w:val="42"/>
        </w:numPr>
        <w:tabs>
          <w:tab w:val="left" w:pos="280"/>
        </w:tabs>
        <w:spacing w:line="0" w:lineRule="atLeast"/>
        <w:ind w:left="280" w:hanging="275"/>
        <w:rPr>
          <w:rFonts w:ascii="Arial" w:eastAsia="Arial" w:hAnsi="Arial"/>
        </w:rPr>
      </w:pPr>
      <w:r>
        <w:rPr>
          <w:rFonts w:ascii="Arial" w:eastAsia="Arial" w:hAnsi="Arial"/>
        </w:rPr>
        <w:t>biela s uhlopriečnym fialovým pásom pre šľachtiteľské osivo podľa § 10 ods. 6,</w:t>
      </w:r>
    </w:p>
    <w:p w:rsidR="00BC2628" w:rsidRDefault="00BC2628">
      <w:pPr>
        <w:spacing w:line="140" w:lineRule="exact"/>
        <w:rPr>
          <w:rFonts w:ascii="Arial" w:eastAsia="Arial" w:hAnsi="Arial"/>
        </w:rPr>
      </w:pPr>
    </w:p>
    <w:p w:rsidR="00BC2628" w:rsidRDefault="00BC2628">
      <w:pPr>
        <w:numPr>
          <w:ilvl w:val="0"/>
          <w:numId w:val="42"/>
        </w:numPr>
        <w:tabs>
          <w:tab w:val="left" w:pos="280"/>
        </w:tabs>
        <w:spacing w:line="0" w:lineRule="atLeast"/>
        <w:ind w:left="280" w:hanging="275"/>
        <w:rPr>
          <w:rFonts w:ascii="Arial" w:eastAsia="Arial" w:hAnsi="Arial"/>
        </w:rPr>
      </w:pPr>
      <w:r>
        <w:rPr>
          <w:rFonts w:ascii="Arial" w:eastAsia="Arial" w:hAnsi="Arial"/>
        </w:rPr>
        <w:t>biela pre základné osivo podľa § 3 písm. j),</w:t>
      </w:r>
    </w:p>
    <w:p w:rsidR="00BC2628" w:rsidRDefault="00BC2628">
      <w:pPr>
        <w:spacing w:line="140" w:lineRule="exact"/>
        <w:rPr>
          <w:rFonts w:ascii="Arial" w:eastAsia="Arial" w:hAnsi="Arial"/>
        </w:rPr>
      </w:pPr>
    </w:p>
    <w:p w:rsidR="00BC2628" w:rsidRDefault="00BC2628">
      <w:pPr>
        <w:numPr>
          <w:ilvl w:val="0"/>
          <w:numId w:val="42"/>
        </w:numPr>
        <w:tabs>
          <w:tab w:val="left" w:pos="280"/>
        </w:tabs>
        <w:spacing w:line="0" w:lineRule="atLeast"/>
        <w:ind w:left="280" w:hanging="275"/>
        <w:rPr>
          <w:rFonts w:ascii="Arial" w:eastAsia="Arial" w:hAnsi="Arial"/>
        </w:rPr>
      </w:pPr>
      <w:r>
        <w:rPr>
          <w:rFonts w:ascii="Arial" w:eastAsia="Arial" w:hAnsi="Arial"/>
        </w:rPr>
        <w:t>modrá pre certifikované osivo podľa § 3 písm. k),</w:t>
      </w:r>
    </w:p>
    <w:p w:rsidR="00BC2628" w:rsidRDefault="00BC2628">
      <w:pPr>
        <w:spacing w:line="140" w:lineRule="exact"/>
        <w:rPr>
          <w:rFonts w:ascii="Arial" w:eastAsia="Arial" w:hAnsi="Arial"/>
        </w:rPr>
      </w:pPr>
    </w:p>
    <w:p w:rsidR="00BC2628" w:rsidRDefault="00BC2628">
      <w:pPr>
        <w:numPr>
          <w:ilvl w:val="0"/>
          <w:numId w:val="42"/>
        </w:numPr>
        <w:tabs>
          <w:tab w:val="left" w:pos="280"/>
        </w:tabs>
        <w:spacing w:line="0" w:lineRule="atLeast"/>
        <w:ind w:left="280" w:hanging="275"/>
        <w:rPr>
          <w:rFonts w:ascii="Arial" w:eastAsia="Arial" w:hAnsi="Arial"/>
        </w:rPr>
      </w:pPr>
      <w:r>
        <w:rPr>
          <w:rFonts w:ascii="Arial" w:eastAsia="Arial" w:hAnsi="Arial"/>
        </w:rPr>
        <w:t>tmavožltá pre štandardné osivo podľa § 3 písm. l),</w:t>
      </w:r>
    </w:p>
    <w:p w:rsidR="00BC2628" w:rsidRDefault="00BC2628">
      <w:pPr>
        <w:spacing w:line="140" w:lineRule="exact"/>
        <w:rPr>
          <w:rFonts w:ascii="Arial" w:eastAsia="Arial" w:hAnsi="Arial"/>
        </w:rPr>
      </w:pPr>
    </w:p>
    <w:p w:rsidR="00BC2628" w:rsidRDefault="00BC2628">
      <w:pPr>
        <w:numPr>
          <w:ilvl w:val="0"/>
          <w:numId w:val="42"/>
        </w:numPr>
        <w:tabs>
          <w:tab w:val="left" w:pos="280"/>
        </w:tabs>
        <w:spacing w:line="0" w:lineRule="atLeast"/>
        <w:ind w:left="280" w:hanging="275"/>
        <w:rPr>
          <w:rFonts w:ascii="Arial" w:eastAsia="Arial" w:hAnsi="Arial"/>
        </w:rPr>
      </w:pPr>
      <w:r>
        <w:rPr>
          <w:rFonts w:ascii="Arial" w:eastAsia="Arial" w:hAnsi="Arial"/>
        </w:rPr>
        <w:t>sivá pre osivo vyrobené podľa § 16,</w:t>
      </w:r>
    </w:p>
    <w:p w:rsidR="00BC2628" w:rsidRDefault="00BC2628">
      <w:pPr>
        <w:spacing w:line="140" w:lineRule="exact"/>
        <w:rPr>
          <w:rFonts w:ascii="Arial" w:eastAsia="Arial" w:hAnsi="Arial"/>
        </w:rPr>
      </w:pPr>
    </w:p>
    <w:p w:rsidR="00BC2628" w:rsidRDefault="00BC2628">
      <w:pPr>
        <w:numPr>
          <w:ilvl w:val="0"/>
          <w:numId w:val="42"/>
        </w:numPr>
        <w:tabs>
          <w:tab w:val="left" w:pos="280"/>
        </w:tabs>
        <w:spacing w:line="0" w:lineRule="atLeast"/>
        <w:ind w:left="280" w:hanging="275"/>
        <w:rPr>
          <w:rFonts w:ascii="Arial" w:eastAsia="Arial" w:hAnsi="Arial"/>
        </w:rPr>
      </w:pPr>
      <w:r>
        <w:rPr>
          <w:rFonts w:ascii="Arial" w:eastAsia="Arial" w:hAnsi="Arial"/>
        </w:rPr>
        <w:t>hnedá pre osivo zelenín neregistrovaných odrôd podľa § 9 ods. 6.</w:t>
      </w:r>
    </w:p>
    <w:p w:rsidR="00BC2628" w:rsidRDefault="00BC2628">
      <w:pPr>
        <w:spacing w:line="240" w:lineRule="exact"/>
        <w:rPr>
          <w:rFonts w:ascii="Arial" w:eastAsia="Arial" w:hAnsi="Arial"/>
        </w:rPr>
      </w:pPr>
    </w:p>
    <w:p w:rsidR="00BC2628" w:rsidRDefault="00BC2628">
      <w:pPr>
        <w:numPr>
          <w:ilvl w:val="1"/>
          <w:numId w:val="42"/>
        </w:numPr>
        <w:tabs>
          <w:tab w:val="left" w:pos="547"/>
        </w:tabs>
        <w:spacing w:line="292" w:lineRule="auto"/>
        <w:ind w:firstLine="232"/>
        <w:jc w:val="both"/>
        <w:rPr>
          <w:rFonts w:ascii="Arial" w:eastAsia="Arial" w:hAnsi="Arial"/>
        </w:rPr>
      </w:pPr>
      <w:r>
        <w:rPr>
          <w:rFonts w:ascii="Arial" w:eastAsia="Arial" w:hAnsi="Arial"/>
        </w:rPr>
        <w:t>Dodávateľ je povinný do každého obalu vložiť kópiu dokladu vzťahujúceho sa na tovar (ďalej len „sprievodný doklad“) v rovnakej farbe, ako je farba návesky, ktorý musí obsahovať najmenej údaje uvedené v odseku 1 písm. d) až g). Sprievodný doklad musí byť vyhotovený takým spôsobom, aby ho nebolo možné zameniť s náveskou. Dodávateľ nemusí do obalov vkladať sprievodný doklad, ak sú údaje podľa odseku 1 nezmazateľne vytlačené na obale alebo ak sa</w:t>
      </w:r>
    </w:p>
    <w:p w:rsidR="00BC2628" w:rsidRDefault="00BC2628">
      <w:pPr>
        <w:tabs>
          <w:tab w:val="left" w:pos="547"/>
        </w:tabs>
        <w:spacing w:line="292" w:lineRule="auto"/>
        <w:ind w:firstLine="232"/>
        <w:jc w:val="both"/>
        <w:rPr>
          <w:rFonts w:ascii="Arial" w:eastAsia="Arial" w:hAnsi="Arial"/>
        </w:rPr>
        <w:sectPr w:rsidR="00BC2628">
          <w:pgSz w:w="11900" w:h="16837"/>
          <w:pgMar w:top="796" w:right="1105" w:bottom="695" w:left="1100" w:header="0" w:footer="0" w:gutter="0"/>
          <w:cols w:space="0" w:equalWidth="0">
            <w:col w:w="9700"/>
          </w:cols>
          <w:docGrid w:linePitch="360"/>
        </w:sectPr>
      </w:pPr>
    </w:p>
    <w:p w:rsidR="00BC2628" w:rsidRDefault="00BC2628">
      <w:pPr>
        <w:spacing w:line="0" w:lineRule="atLeast"/>
        <w:rPr>
          <w:rFonts w:ascii="Arial" w:eastAsia="Arial" w:hAnsi="Arial"/>
        </w:rPr>
      </w:pPr>
      <w:bookmarkStart w:id="8" w:name="page10"/>
      <w:bookmarkEnd w:id="8"/>
      <w:r>
        <w:rPr>
          <w:rFonts w:ascii="Arial" w:eastAsia="Arial" w:hAnsi="Arial"/>
        </w:rPr>
        <w:lastRenderedPageBreak/>
        <w:t xml:space="preserve">použije </w:t>
      </w:r>
      <w:proofErr w:type="spellStart"/>
      <w:r>
        <w:rPr>
          <w:rFonts w:ascii="Arial" w:eastAsia="Arial" w:hAnsi="Arial"/>
        </w:rPr>
        <w:t>nalepovacia</w:t>
      </w:r>
      <w:proofErr w:type="spellEnd"/>
      <w:r>
        <w:rPr>
          <w:rFonts w:ascii="Arial" w:eastAsia="Arial" w:hAnsi="Arial"/>
        </w:rPr>
        <w:t xml:space="preserve"> náveska alebo náveska z materiálu, ktorý nemožno roztrhnúť.</w:t>
      </w:r>
    </w:p>
    <w:p w:rsidR="00BC2628" w:rsidRDefault="00BC2628">
      <w:pPr>
        <w:spacing w:line="240" w:lineRule="exact"/>
        <w:rPr>
          <w:rFonts w:ascii="Times New Roman" w:eastAsia="Times New Roman" w:hAnsi="Times New Roman"/>
        </w:rPr>
      </w:pPr>
    </w:p>
    <w:p w:rsidR="00BC2628" w:rsidRDefault="00BC2628">
      <w:pPr>
        <w:numPr>
          <w:ilvl w:val="1"/>
          <w:numId w:val="43"/>
        </w:numPr>
        <w:tabs>
          <w:tab w:val="left" w:pos="539"/>
        </w:tabs>
        <w:spacing w:line="281" w:lineRule="auto"/>
        <w:ind w:firstLine="232"/>
        <w:rPr>
          <w:rFonts w:ascii="Arial" w:eastAsia="Arial" w:hAnsi="Arial"/>
        </w:rPr>
      </w:pPr>
      <w:r>
        <w:rPr>
          <w:rFonts w:ascii="Arial" w:eastAsia="Arial" w:hAnsi="Arial"/>
        </w:rPr>
        <w:t>Označovanie osív zelenín podľa odsekov 1 až 6 sa vzťahuje aj na malé balenia ES základného osiva.</w:t>
      </w:r>
    </w:p>
    <w:p w:rsidR="00BC2628" w:rsidRDefault="00BC2628">
      <w:pPr>
        <w:spacing w:line="200" w:lineRule="exact"/>
        <w:rPr>
          <w:rFonts w:ascii="Arial" w:eastAsia="Arial" w:hAnsi="Arial"/>
        </w:rPr>
      </w:pPr>
    </w:p>
    <w:p w:rsidR="00BC2628" w:rsidRDefault="00BC2628">
      <w:pPr>
        <w:spacing w:line="270" w:lineRule="exact"/>
        <w:rPr>
          <w:rFonts w:ascii="Arial" w:eastAsia="Arial" w:hAnsi="Arial"/>
        </w:rPr>
      </w:pPr>
    </w:p>
    <w:p w:rsidR="00BC2628" w:rsidRDefault="00BC2628">
      <w:pPr>
        <w:numPr>
          <w:ilvl w:val="1"/>
          <w:numId w:val="43"/>
        </w:numPr>
        <w:tabs>
          <w:tab w:val="left" w:pos="561"/>
        </w:tabs>
        <w:spacing w:line="302" w:lineRule="auto"/>
        <w:ind w:firstLine="232"/>
        <w:jc w:val="both"/>
        <w:rPr>
          <w:rFonts w:ascii="Arial" w:eastAsia="Arial" w:hAnsi="Arial"/>
        </w:rPr>
      </w:pPr>
      <w:r>
        <w:rPr>
          <w:rFonts w:ascii="Arial" w:eastAsia="Arial" w:hAnsi="Arial"/>
        </w:rPr>
        <w:t>Balenia štandardného osiva zelenín a malé balenie ES osiva zelenín kategórie certifikované osivo musia byť označené náveskou, ktorá musí spĺňať požiadavky podľa odsekov 3 a 5. Náveska s minimálnymi rozmermi 110 x 67 mm musí obsahovať tieto údaje:</w:t>
      </w:r>
    </w:p>
    <w:p w:rsidR="00BC2628" w:rsidRDefault="00BC2628">
      <w:pPr>
        <w:spacing w:line="41" w:lineRule="exact"/>
        <w:rPr>
          <w:rFonts w:ascii="Arial" w:eastAsia="Arial" w:hAnsi="Arial"/>
        </w:rPr>
      </w:pPr>
    </w:p>
    <w:p w:rsidR="00BC2628" w:rsidRDefault="00BC2628">
      <w:pPr>
        <w:numPr>
          <w:ilvl w:val="0"/>
          <w:numId w:val="44"/>
        </w:numPr>
        <w:tabs>
          <w:tab w:val="left" w:pos="280"/>
        </w:tabs>
        <w:spacing w:line="0" w:lineRule="atLeast"/>
        <w:ind w:left="280" w:hanging="275"/>
        <w:rPr>
          <w:rFonts w:ascii="Arial" w:eastAsia="Arial" w:hAnsi="Arial"/>
        </w:rPr>
      </w:pPr>
      <w:r>
        <w:rPr>
          <w:rFonts w:ascii="Arial" w:eastAsia="Arial" w:hAnsi="Arial"/>
        </w:rPr>
        <w:t>označenie „kvalita ES“,</w:t>
      </w:r>
    </w:p>
    <w:p w:rsidR="00BC2628" w:rsidRDefault="00BC2628">
      <w:pPr>
        <w:spacing w:line="140" w:lineRule="exact"/>
        <w:rPr>
          <w:rFonts w:ascii="Arial" w:eastAsia="Arial" w:hAnsi="Arial"/>
        </w:rPr>
      </w:pPr>
    </w:p>
    <w:p w:rsidR="00BC2628" w:rsidRDefault="00BC2628">
      <w:pPr>
        <w:numPr>
          <w:ilvl w:val="0"/>
          <w:numId w:val="44"/>
        </w:numPr>
        <w:tabs>
          <w:tab w:val="left" w:pos="280"/>
        </w:tabs>
        <w:spacing w:line="323" w:lineRule="auto"/>
        <w:ind w:left="280" w:hanging="275"/>
        <w:rPr>
          <w:rFonts w:ascii="Arial" w:eastAsia="Arial" w:hAnsi="Arial"/>
        </w:rPr>
      </w:pPr>
      <w:r>
        <w:rPr>
          <w:rFonts w:ascii="Arial" w:eastAsia="Arial" w:hAnsi="Arial"/>
        </w:rPr>
        <w:t>obchodné meno a sídlo alebo miesto podnikania osoby zodpovednej za pripevňovanie návesiek alebo jej identifikačná značka,</w:t>
      </w:r>
    </w:p>
    <w:p w:rsidR="00BC2628" w:rsidRDefault="00BC2628">
      <w:pPr>
        <w:spacing w:line="20" w:lineRule="exact"/>
        <w:rPr>
          <w:rFonts w:ascii="Arial" w:eastAsia="Arial" w:hAnsi="Arial"/>
        </w:rPr>
      </w:pPr>
    </w:p>
    <w:p w:rsidR="00BC2628" w:rsidRDefault="00BC2628">
      <w:pPr>
        <w:numPr>
          <w:ilvl w:val="0"/>
          <w:numId w:val="44"/>
        </w:numPr>
        <w:tabs>
          <w:tab w:val="left" w:pos="280"/>
        </w:tabs>
        <w:spacing w:line="281" w:lineRule="auto"/>
        <w:ind w:left="280" w:hanging="275"/>
        <w:rPr>
          <w:rFonts w:ascii="Arial" w:eastAsia="Arial" w:hAnsi="Arial"/>
        </w:rPr>
      </w:pPr>
      <w:r>
        <w:rPr>
          <w:rFonts w:ascii="Arial" w:eastAsia="Arial" w:hAnsi="Arial"/>
        </w:rPr>
        <w:t>obchodný rok balenia alebo rok opakovaného skúšania klíčivosti, prípadne koniec obchodného roka,</w:t>
      </w:r>
    </w:p>
    <w:p w:rsidR="00BC2628" w:rsidRDefault="00BC2628">
      <w:pPr>
        <w:spacing w:line="370" w:lineRule="exact"/>
        <w:rPr>
          <w:rFonts w:ascii="Arial" w:eastAsia="Arial" w:hAnsi="Arial"/>
        </w:rPr>
      </w:pPr>
    </w:p>
    <w:p w:rsidR="00BC2628" w:rsidRDefault="00BC2628">
      <w:pPr>
        <w:numPr>
          <w:ilvl w:val="0"/>
          <w:numId w:val="44"/>
        </w:numPr>
        <w:tabs>
          <w:tab w:val="left" w:pos="280"/>
        </w:tabs>
        <w:spacing w:line="281" w:lineRule="auto"/>
        <w:ind w:left="280" w:hanging="275"/>
        <w:rPr>
          <w:rFonts w:ascii="Arial" w:eastAsia="Arial" w:hAnsi="Arial"/>
        </w:rPr>
      </w:pPr>
      <w:r>
        <w:rPr>
          <w:rFonts w:ascii="Arial" w:eastAsia="Arial" w:hAnsi="Arial"/>
        </w:rPr>
        <w:t>botanický názov druhu zeleniny (najmä latinský názov uvedený v skrátenej forme bez mien autorov),</w:t>
      </w:r>
    </w:p>
    <w:p w:rsidR="00BC2628" w:rsidRDefault="00BC2628">
      <w:pPr>
        <w:spacing w:line="370" w:lineRule="exact"/>
        <w:rPr>
          <w:rFonts w:ascii="Arial" w:eastAsia="Arial" w:hAnsi="Arial"/>
        </w:rPr>
      </w:pPr>
    </w:p>
    <w:p w:rsidR="00BC2628" w:rsidRDefault="00BC2628">
      <w:pPr>
        <w:numPr>
          <w:ilvl w:val="0"/>
          <w:numId w:val="44"/>
        </w:numPr>
        <w:tabs>
          <w:tab w:val="left" w:pos="280"/>
        </w:tabs>
        <w:spacing w:line="0" w:lineRule="atLeast"/>
        <w:ind w:left="280" w:hanging="275"/>
        <w:rPr>
          <w:rFonts w:ascii="Arial" w:eastAsia="Arial" w:hAnsi="Arial"/>
        </w:rPr>
      </w:pPr>
      <w:r>
        <w:rPr>
          <w:rFonts w:ascii="Arial" w:eastAsia="Arial" w:hAnsi="Arial"/>
        </w:rPr>
        <w:t>názov odrody zeleniny,</w:t>
      </w:r>
    </w:p>
    <w:p w:rsidR="00BC2628" w:rsidRDefault="00BC2628">
      <w:pPr>
        <w:spacing w:line="140" w:lineRule="exact"/>
        <w:rPr>
          <w:rFonts w:ascii="Arial" w:eastAsia="Arial" w:hAnsi="Arial"/>
        </w:rPr>
      </w:pPr>
    </w:p>
    <w:p w:rsidR="00BC2628" w:rsidRDefault="00BC2628">
      <w:pPr>
        <w:numPr>
          <w:ilvl w:val="0"/>
          <w:numId w:val="44"/>
        </w:numPr>
        <w:tabs>
          <w:tab w:val="left" w:pos="280"/>
        </w:tabs>
        <w:spacing w:line="323" w:lineRule="auto"/>
        <w:ind w:left="280" w:hanging="275"/>
        <w:rPr>
          <w:rFonts w:ascii="Arial" w:eastAsia="Arial" w:hAnsi="Arial"/>
        </w:rPr>
      </w:pPr>
      <w:r>
        <w:rPr>
          <w:rFonts w:ascii="Arial" w:eastAsia="Arial" w:hAnsi="Arial"/>
        </w:rPr>
        <w:t>kategóriu osiva zeleniny; pri malých baleniach ES možno certifikované osivo označiť písmenom „C“ alebo „Z“ a štandardné osivo písmenami „ST“,</w:t>
      </w:r>
    </w:p>
    <w:p w:rsidR="00BC2628" w:rsidRDefault="00BC2628">
      <w:pPr>
        <w:spacing w:line="20" w:lineRule="exact"/>
        <w:rPr>
          <w:rFonts w:ascii="Arial" w:eastAsia="Arial" w:hAnsi="Arial"/>
        </w:rPr>
      </w:pPr>
    </w:p>
    <w:p w:rsidR="00BC2628" w:rsidRDefault="00BC2628">
      <w:pPr>
        <w:numPr>
          <w:ilvl w:val="0"/>
          <w:numId w:val="44"/>
        </w:numPr>
        <w:tabs>
          <w:tab w:val="left" w:pos="280"/>
        </w:tabs>
        <w:spacing w:line="281" w:lineRule="auto"/>
        <w:ind w:left="280" w:hanging="275"/>
        <w:rPr>
          <w:rFonts w:ascii="Arial" w:eastAsia="Arial" w:hAnsi="Arial"/>
        </w:rPr>
      </w:pPr>
      <w:r>
        <w:rPr>
          <w:rFonts w:ascii="Arial" w:eastAsia="Arial" w:hAnsi="Arial"/>
        </w:rPr>
        <w:t>referenčné číslo udelené osobou zodpovednou za pripevňovanie návesiek, ak ide o štandardné osivo,</w:t>
      </w:r>
    </w:p>
    <w:p w:rsidR="00BC2628" w:rsidRDefault="00BC2628">
      <w:pPr>
        <w:spacing w:line="370" w:lineRule="exact"/>
        <w:rPr>
          <w:rFonts w:ascii="Arial" w:eastAsia="Arial" w:hAnsi="Arial"/>
        </w:rPr>
      </w:pPr>
    </w:p>
    <w:p w:rsidR="00BC2628" w:rsidRDefault="00BC2628">
      <w:pPr>
        <w:numPr>
          <w:ilvl w:val="0"/>
          <w:numId w:val="44"/>
        </w:numPr>
        <w:tabs>
          <w:tab w:val="left" w:pos="280"/>
        </w:tabs>
        <w:spacing w:line="0" w:lineRule="atLeast"/>
        <w:ind w:left="280" w:hanging="275"/>
        <w:rPr>
          <w:rFonts w:ascii="Arial" w:eastAsia="Arial" w:hAnsi="Arial"/>
        </w:rPr>
      </w:pPr>
      <w:r>
        <w:rPr>
          <w:rFonts w:ascii="Arial" w:eastAsia="Arial" w:hAnsi="Arial"/>
        </w:rPr>
        <w:t>referenčné číslo umožňujúce identifikovať dávku, ak ide o certifikované osivo,</w:t>
      </w:r>
    </w:p>
    <w:p w:rsidR="00BC2628" w:rsidRDefault="00BC2628">
      <w:pPr>
        <w:spacing w:line="140" w:lineRule="exact"/>
        <w:rPr>
          <w:rFonts w:ascii="Arial" w:eastAsia="Arial" w:hAnsi="Arial"/>
        </w:rPr>
      </w:pPr>
    </w:p>
    <w:p w:rsidR="00BC2628" w:rsidRDefault="00BC2628">
      <w:pPr>
        <w:numPr>
          <w:ilvl w:val="0"/>
          <w:numId w:val="44"/>
        </w:numPr>
        <w:tabs>
          <w:tab w:val="left" w:pos="280"/>
        </w:tabs>
        <w:spacing w:line="0" w:lineRule="atLeast"/>
        <w:ind w:left="280" w:hanging="275"/>
        <w:rPr>
          <w:rFonts w:ascii="Arial" w:eastAsia="Arial" w:hAnsi="Arial"/>
        </w:rPr>
      </w:pPr>
      <w:r>
        <w:rPr>
          <w:rFonts w:ascii="Arial" w:eastAsia="Arial" w:hAnsi="Arial"/>
        </w:rPr>
        <w:t>deklarovanú čistú hmotnosť alebo počet semien okrem malých balení ES do 500 g,</w:t>
      </w:r>
    </w:p>
    <w:p w:rsidR="00BC2628" w:rsidRDefault="00BC2628">
      <w:pPr>
        <w:spacing w:line="140" w:lineRule="exact"/>
        <w:rPr>
          <w:rFonts w:ascii="Arial" w:eastAsia="Arial" w:hAnsi="Arial"/>
        </w:rPr>
      </w:pPr>
    </w:p>
    <w:p w:rsidR="00BC2628" w:rsidRDefault="00BC2628">
      <w:pPr>
        <w:numPr>
          <w:ilvl w:val="0"/>
          <w:numId w:val="44"/>
        </w:numPr>
        <w:tabs>
          <w:tab w:val="left" w:pos="280"/>
        </w:tabs>
        <w:spacing w:line="323" w:lineRule="auto"/>
        <w:ind w:left="280" w:hanging="275"/>
        <w:rPr>
          <w:rFonts w:ascii="Arial" w:eastAsia="Arial" w:hAnsi="Arial"/>
        </w:rPr>
      </w:pPr>
      <w:r>
        <w:rPr>
          <w:rFonts w:ascii="Arial" w:eastAsia="Arial" w:hAnsi="Arial"/>
        </w:rPr>
        <w:t xml:space="preserve">pri použití granulovaných pesticídov, </w:t>
      </w:r>
      <w:proofErr w:type="spellStart"/>
      <w:r>
        <w:rPr>
          <w:rFonts w:ascii="Arial" w:eastAsia="Arial" w:hAnsi="Arial"/>
        </w:rPr>
        <w:t>peliet</w:t>
      </w:r>
      <w:proofErr w:type="spellEnd"/>
      <w:r>
        <w:rPr>
          <w:rFonts w:ascii="Arial" w:eastAsia="Arial" w:hAnsi="Arial"/>
        </w:rPr>
        <w:t xml:space="preserve"> alebo iných pevných častíc uviesť pôvod týchto </w:t>
      </w:r>
      <w:proofErr w:type="spellStart"/>
      <w:r>
        <w:rPr>
          <w:rFonts w:ascii="Arial" w:eastAsia="Arial" w:hAnsi="Arial"/>
        </w:rPr>
        <w:t>aditív</w:t>
      </w:r>
      <w:proofErr w:type="spellEnd"/>
      <w:r>
        <w:rPr>
          <w:rFonts w:ascii="Arial" w:eastAsia="Arial" w:hAnsi="Arial"/>
        </w:rPr>
        <w:t xml:space="preserve"> a tiež priemerný pomer hmotnosti klbôčok alebo čistých semien a celkovej hmotnosti.</w:t>
      </w:r>
    </w:p>
    <w:p w:rsidR="00BC2628" w:rsidRDefault="00BC2628">
      <w:pPr>
        <w:spacing w:line="120" w:lineRule="exact"/>
        <w:rPr>
          <w:rFonts w:ascii="Arial" w:eastAsia="Arial" w:hAnsi="Arial"/>
        </w:rPr>
      </w:pPr>
    </w:p>
    <w:p w:rsidR="00BC2628" w:rsidRDefault="00BC2628">
      <w:pPr>
        <w:numPr>
          <w:ilvl w:val="1"/>
          <w:numId w:val="44"/>
        </w:numPr>
        <w:tabs>
          <w:tab w:val="left" w:pos="567"/>
        </w:tabs>
        <w:spacing w:line="323" w:lineRule="auto"/>
        <w:ind w:firstLine="232"/>
        <w:rPr>
          <w:rFonts w:ascii="Arial" w:eastAsia="Arial" w:hAnsi="Arial"/>
        </w:rPr>
      </w:pPr>
      <w:r>
        <w:rPr>
          <w:rFonts w:ascii="Arial" w:eastAsia="Arial" w:hAnsi="Arial"/>
        </w:rPr>
        <w:t>Dodávateľ nemusí označovať malé balenie ES osiva kategórie certifikované osivo náveskou podľa odseku 8, ak údaje uvádzané na náveske sú nezmazateľne vytlačené na malom balení ES.</w:t>
      </w:r>
    </w:p>
    <w:p w:rsidR="00BC2628" w:rsidRDefault="00BC2628">
      <w:pPr>
        <w:spacing w:line="120" w:lineRule="exact"/>
        <w:rPr>
          <w:rFonts w:ascii="Arial" w:eastAsia="Arial" w:hAnsi="Arial"/>
        </w:rPr>
      </w:pPr>
    </w:p>
    <w:p w:rsidR="00BC2628" w:rsidRDefault="00BC2628">
      <w:pPr>
        <w:numPr>
          <w:ilvl w:val="1"/>
          <w:numId w:val="44"/>
        </w:numPr>
        <w:tabs>
          <w:tab w:val="left" w:pos="698"/>
        </w:tabs>
        <w:spacing w:line="323" w:lineRule="auto"/>
        <w:ind w:firstLine="232"/>
        <w:rPr>
          <w:rFonts w:ascii="Arial" w:eastAsia="Arial" w:hAnsi="Arial"/>
        </w:rPr>
      </w:pPr>
      <w:r>
        <w:rPr>
          <w:rFonts w:ascii="Arial" w:eastAsia="Arial" w:hAnsi="Arial"/>
        </w:rPr>
        <w:t>Ak dodávateľ dodáva štandardné osivo zelenín v malom balení ES, musí zabezpečiť, aby údaje podľa odseku 8 boli uvádzané na náveske alebo nezmazateľne vytlačené na obale.</w:t>
      </w:r>
    </w:p>
    <w:p w:rsidR="00BC2628" w:rsidRDefault="00BC2628">
      <w:pPr>
        <w:spacing w:line="120" w:lineRule="exact"/>
        <w:rPr>
          <w:rFonts w:ascii="Arial" w:eastAsia="Arial" w:hAnsi="Arial"/>
        </w:rPr>
      </w:pPr>
    </w:p>
    <w:p w:rsidR="00BC2628" w:rsidRDefault="00BC2628">
      <w:pPr>
        <w:numPr>
          <w:ilvl w:val="1"/>
          <w:numId w:val="44"/>
        </w:numPr>
        <w:tabs>
          <w:tab w:val="left" w:pos="671"/>
        </w:tabs>
        <w:spacing w:line="302" w:lineRule="auto"/>
        <w:ind w:firstLine="232"/>
        <w:jc w:val="both"/>
        <w:rPr>
          <w:rFonts w:ascii="Arial" w:eastAsia="Arial" w:hAnsi="Arial"/>
        </w:rPr>
      </w:pPr>
      <w:r>
        <w:rPr>
          <w:rFonts w:ascii="Arial" w:eastAsia="Arial" w:hAnsi="Arial"/>
        </w:rPr>
        <w:t>Ak sa na trh uvádza osivo zelenín geneticky modifikovanej odrody, dodávateľ je povinný na náveske, na obale a v sprievodnom doklade jasne uviesť údaj o tom, že ide o osivo geneticky modifikovanej odrody zelenín.</w:t>
      </w:r>
    </w:p>
    <w:p w:rsidR="00BC2628" w:rsidRDefault="00BC2628">
      <w:pPr>
        <w:spacing w:line="142" w:lineRule="exact"/>
        <w:rPr>
          <w:rFonts w:ascii="Times New Roman" w:eastAsia="Times New Roman" w:hAnsi="Times New Roman"/>
        </w:rPr>
      </w:pPr>
    </w:p>
    <w:p w:rsidR="00BC2628" w:rsidRDefault="00BC2628">
      <w:pPr>
        <w:spacing w:line="302" w:lineRule="auto"/>
        <w:ind w:firstLine="227"/>
        <w:jc w:val="both"/>
        <w:rPr>
          <w:rFonts w:ascii="Arial" w:eastAsia="Arial" w:hAnsi="Arial"/>
        </w:rPr>
      </w:pPr>
      <w:r>
        <w:rPr>
          <w:rFonts w:ascii="Arial" w:eastAsia="Arial" w:hAnsi="Arial"/>
        </w:rPr>
        <w:t>(12) Ak sa na trh uvádza osivo zelenín, ktoré bolo chemicky upravené, na náveske, v sprievodnom doklade dodávateľa, na obale alebo v jeho vnútri sa uvedie údaj o tom, že ide o chemicky morené osivo, a údaj o použitom chemickom prípravku a jeho účinnej látke.</w:t>
      </w:r>
    </w:p>
    <w:p w:rsidR="00BC2628" w:rsidRDefault="00BC2628">
      <w:pPr>
        <w:spacing w:line="217"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16</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Osobitné ustanovenia o uznávaní osiva zelenín</w:t>
      </w:r>
    </w:p>
    <w:p w:rsidR="00BC2628" w:rsidRDefault="00BC2628">
      <w:pPr>
        <w:spacing w:line="251" w:lineRule="exact"/>
        <w:rPr>
          <w:rFonts w:ascii="Times New Roman" w:eastAsia="Times New Roman" w:hAnsi="Times New Roman"/>
        </w:rPr>
      </w:pPr>
    </w:p>
    <w:p w:rsidR="00BC2628" w:rsidRDefault="00BC2628">
      <w:pPr>
        <w:numPr>
          <w:ilvl w:val="0"/>
          <w:numId w:val="45"/>
        </w:numPr>
        <w:tabs>
          <w:tab w:val="left" w:pos="561"/>
        </w:tabs>
        <w:spacing w:line="281" w:lineRule="auto"/>
        <w:ind w:firstLine="232"/>
        <w:jc w:val="both"/>
        <w:rPr>
          <w:rFonts w:ascii="Arial" w:eastAsia="Arial" w:hAnsi="Arial"/>
        </w:rPr>
      </w:pPr>
      <w:r>
        <w:rPr>
          <w:rFonts w:ascii="Arial" w:eastAsia="Arial" w:hAnsi="Arial"/>
        </w:rPr>
        <w:t>Ak osivo zelenín, ktoré sa vyrobilo zo základného osiva alebo z certifikovaného osiva, ktoré bolo uznané aspoň v jednom členskom štáte alebo v tretej krajine, ktorej bola priznaná rovnocennosť podľa § 11 ods. 2 alebo ktoré bolo vyrobené priamo z kríženia základného osiva</w:t>
      </w:r>
    </w:p>
    <w:p w:rsidR="00BC2628" w:rsidRDefault="00BC2628">
      <w:pPr>
        <w:spacing w:line="2" w:lineRule="exact"/>
        <w:rPr>
          <w:rFonts w:ascii="Times New Roman" w:eastAsia="Times New Roman" w:hAnsi="Times New Roman"/>
        </w:rPr>
      </w:pPr>
    </w:p>
    <w:p w:rsidR="00BC2628" w:rsidRDefault="00BC2628">
      <w:pPr>
        <w:spacing w:line="290" w:lineRule="auto"/>
        <w:jc w:val="both"/>
        <w:rPr>
          <w:rFonts w:ascii="Arial" w:eastAsia="Arial" w:hAnsi="Arial"/>
        </w:rPr>
      </w:pPr>
      <w:r>
        <w:rPr>
          <w:rFonts w:ascii="Arial" w:eastAsia="Arial" w:hAnsi="Arial"/>
        </w:rPr>
        <w:t xml:space="preserve">uznaného v niektorom členskom štáte so základným osivom úradne uznaným v tretej krajine a ktoré sa zberalo v inom členskom štáte, bolo vyrobené priamo z uznaného </w:t>
      </w:r>
      <w:proofErr w:type="spellStart"/>
      <w:r>
        <w:rPr>
          <w:rFonts w:ascii="Arial" w:eastAsia="Arial" w:hAnsi="Arial"/>
        </w:rPr>
        <w:t>predzákladného</w:t>
      </w:r>
      <w:proofErr w:type="spellEnd"/>
      <w:r>
        <w:rPr>
          <w:rFonts w:ascii="Arial" w:eastAsia="Arial" w:hAnsi="Arial"/>
        </w:rPr>
        <w:t xml:space="preserve"> osiva, môže sa uznať v kategórii základné osivo, ak spĺňa požiadavky uvedené v prílohe č. 2 pre kategóriu základné osivo. Ak množiteľské porasty tohto osiva boli prehliadnuté a spĺňali podmienky uvedené v prílohe č. 1 pre príslušnú kategóriu osiva a ak výsledky v skúškach preukázali, že osivo zelenín spĺňa podmienky uvedené v prílohe č. 2 pre danú kategóriu osiva, na žiadosť dodávateľa sa uznáva</w:t>
      </w:r>
    </w:p>
    <w:p w:rsidR="00BC2628" w:rsidRDefault="00BC2628">
      <w:pPr>
        <w:spacing w:line="290" w:lineRule="auto"/>
        <w:jc w:val="both"/>
        <w:rPr>
          <w:rFonts w:ascii="Arial" w:eastAsia="Arial" w:hAnsi="Arial"/>
        </w:rPr>
        <w:sectPr w:rsidR="00BC2628">
          <w:pgSz w:w="11900" w:h="16837"/>
          <w:pgMar w:top="796" w:right="1105" w:bottom="537" w:left="1100" w:header="0" w:footer="0" w:gutter="0"/>
          <w:cols w:space="0" w:equalWidth="0">
            <w:col w:w="9700"/>
          </w:cols>
          <w:docGrid w:linePitch="360"/>
        </w:sectPr>
      </w:pPr>
    </w:p>
    <w:p w:rsidR="00BC2628" w:rsidRDefault="00BC2628">
      <w:pPr>
        <w:spacing w:line="0" w:lineRule="atLeast"/>
        <w:rPr>
          <w:rFonts w:ascii="Arial" w:eastAsia="Arial" w:hAnsi="Arial"/>
        </w:rPr>
      </w:pPr>
      <w:bookmarkStart w:id="9" w:name="page11"/>
      <w:bookmarkEnd w:id="9"/>
      <w:r>
        <w:rPr>
          <w:rFonts w:ascii="Arial" w:eastAsia="Arial" w:hAnsi="Arial"/>
        </w:rPr>
        <w:lastRenderedPageBreak/>
        <w:t>ako certifikované osivo v inom členskom štáte.</w:t>
      </w:r>
    </w:p>
    <w:p w:rsidR="00BC2628" w:rsidRDefault="00BC2628">
      <w:pPr>
        <w:spacing w:line="240" w:lineRule="exact"/>
        <w:rPr>
          <w:rFonts w:ascii="Times New Roman" w:eastAsia="Times New Roman" w:hAnsi="Times New Roman"/>
        </w:rPr>
      </w:pPr>
    </w:p>
    <w:p w:rsidR="00BC2628" w:rsidRDefault="00BC2628">
      <w:pPr>
        <w:numPr>
          <w:ilvl w:val="1"/>
          <w:numId w:val="46"/>
        </w:numPr>
        <w:tabs>
          <w:tab w:val="left" w:pos="561"/>
        </w:tabs>
        <w:spacing w:line="281" w:lineRule="auto"/>
        <w:ind w:firstLine="232"/>
        <w:rPr>
          <w:rFonts w:ascii="Arial" w:eastAsia="Arial" w:hAnsi="Arial"/>
        </w:rPr>
      </w:pPr>
      <w:r>
        <w:rPr>
          <w:rFonts w:ascii="Arial" w:eastAsia="Arial" w:hAnsi="Arial"/>
        </w:rPr>
        <w:t>Osivo zelenín, ktoré sa zberalo v Európskej únii a je určené na uznávanie podľa odseku 1, musí byť</w:t>
      </w:r>
    </w:p>
    <w:p w:rsidR="00BC2628" w:rsidRDefault="00BC2628">
      <w:pPr>
        <w:spacing w:line="370" w:lineRule="exact"/>
        <w:rPr>
          <w:rFonts w:ascii="Arial" w:eastAsia="Arial" w:hAnsi="Arial"/>
        </w:rPr>
      </w:pPr>
    </w:p>
    <w:p w:rsidR="00BC2628" w:rsidRDefault="00BC2628">
      <w:pPr>
        <w:numPr>
          <w:ilvl w:val="0"/>
          <w:numId w:val="47"/>
        </w:numPr>
        <w:tabs>
          <w:tab w:val="left" w:pos="280"/>
        </w:tabs>
        <w:spacing w:line="323" w:lineRule="auto"/>
        <w:ind w:left="280" w:hanging="275"/>
        <w:rPr>
          <w:rFonts w:ascii="Arial" w:eastAsia="Arial" w:hAnsi="Arial"/>
        </w:rPr>
      </w:pPr>
      <w:r>
        <w:rPr>
          <w:rFonts w:ascii="Arial" w:eastAsia="Arial" w:hAnsi="Arial"/>
        </w:rPr>
        <w:t>balené podľa podmienok ustanovených v § 13 a označované náveskou sivej farby podľa § 15 ods. 5 písm. e), ktorá obsahuje tieto údaje:</w:t>
      </w:r>
    </w:p>
    <w:p w:rsidR="00BC2628" w:rsidRDefault="00BC2628">
      <w:pPr>
        <w:spacing w:line="20" w:lineRule="exact"/>
        <w:rPr>
          <w:rFonts w:ascii="Arial" w:eastAsia="Arial" w:hAnsi="Arial"/>
        </w:rPr>
      </w:pPr>
    </w:p>
    <w:p w:rsidR="00BC2628" w:rsidRDefault="00BC2628">
      <w:pPr>
        <w:numPr>
          <w:ilvl w:val="2"/>
          <w:numId w:val="47"/>
        </w:numPr>
        <w:tabs>
          <w:tab w:val="left" w:pos="580"/>
        </w:tabs>
        <w:spacing w:line="281" w:lineRule="auto"/>
        <w:ind w:left="580" w:hanging="291"/>
        <w:rPr>
          <w:rFonts w:ascii="Arial" w:eastAsia="Arial" w:hAnsi="Arial"/>
        </w:rPr>
      </w:pPr>
      <w:r>
        <w:rPr>
          <w:rFonts w:ascii="Arial" w:eastAsia="Arial" w:hAnsi="Arial"/>
        </w:rPr>
        <w:t>označenie členského štátu a orgánu zodpovedného za poľné prehliadky alebo ich rozlišovací kód,</w:t>
      </w:r>
    </w:p>
    <w:p w:rsidR="00BC2628" w:rsidRDefault="00BC2628">
      <w:pPr>
        <w:spacing w:line="370" w:lineRule="exact"/>
        <w:rPr>
          <w:rFonts w:ascii="Arial" w:eastAsia="Arial" w:hAnsi="Arial"/>
        </w:rPr>
      </w:pPr>
    </w:p>
    <w:p w:rsidR="00BC2628" w:rsidRDefault="00BC2628">
      <w:pPr>
        <w:numPr>
          <w:ilvl w:val="2"/>
          <w:numId w:val="47"/>
        </w:numPr>
        <w:tabs>
          <w:tab w:val="left" w:pos="580"/>
        </w:tabs>
        <w:spacing w:line="0" w:lineRule="atLeast"/>
        <w:ind w:left="580" w:hanging="291"/>
        <w:rPr>
          <w:rFonts w:ascii="Arial" w:eastAsia="Arial" w:hAnsi="Arial"/>
        </w:rPr>
      </w:pPr>
      <w:r>
        <w:rPr>
          <w:rFonts w:ascii="Arial" w:eastAsia="Arial" w:hAnsi="Arial"/>
        </w:rPr>
        <w:t>úradne pridelené sériové číslo,</w:t>
      </w:r>
    </w:p>
    <w:p w:rsidR="00BC2628" w:rsidRDefault="00BC2628">
      <w:pPr>
        <w:spacing w:line="140" w:lineRule="exact"/>
        <w:rPr>
          <w:rFonts w:ascii="Arial" w:eastAsia="Arial" w:hAnsi="Arial"/>
        </w:rPr>
      </w:pPr>
    </w:p>
    <w:p w:rsidR="00BC2628" w:rsidRDefault="00BC2628">
      <w:pPr>
        <w:numPr>
          <w:ilvl w:val="2"/>
          <w:numId w:val="47"/>
        </w:numPr>
        <w:tabs>
          <w:tab w:val="left" w:pos="580"/>
        </w:tabs>
        <w:spacing w:line="323" w:lineRule="auto"/>
        <w:ind w:left="580" w:hanging="291"/>
        <w:rPr>
          <w:rFonts w:ascii="Arial" w:eastAsia="Arial" w:hAnsi="Arial"/>
        </w:rPr>
      </w:pPr>
      <w:r>
        <w:rPr>
          <w:rFonts w:ascii="Arial" w:eastAsia="Arial" w:hAnsi="Arial"/>
        </w:rPr>
        <w:t>botanický názov druhu zelenín (najmä latinský názov uvedený v skrátenej forme bez mien autorov alebo jeho obvyklý názov, alebo oboje),</w:t>
      </w:r>
    </w:p>
    <w:p w:rsidR="00BC2628" w:rsidRDefault="00BC2628">
      <w:pPr>
        <w:spacing w:line="20" w:lineRule="exact"/>
        <w:rPr>
          <w:rFonts w:ascii="Arial" w:eastAsia="Arial" w:hAnsi="Arial"/>
        </w:rPr>
      </w:pPr>
    </w:p>
    <w:p w:rsidR="00BC2628" w:rsidRDefault="00BC2628">
      <w:pPr>
        <w:numPr>
          <w:ilvl w:val="2"/>
          <w:numId w:val="47"/>
        </w:numPr>
        <w:tabs>
          <w:tab w:val="left" w:pos="580"/>
        </w:tabs>
        <w:spacing w:line="0" w:lineRule="atLeast"/>
        <w:ind w:left="580" w:hanging="291"/>
        <w:rPr>
          <w:rFonts w:ascii="Arial" w:eastAsia="Arial" w:hAnsi="Arial"/>
        </w:rPr>
      </w:pPr>
      <w:r>
        <w:rPr>
          <w:rFonts w:ascii="Arial" w:eastAsia="Arial" w:hAnsi="Arial"/>
        </w:rPr>
        <w:t>názov odrody zeleniny,</w:t>
      </w:r>
    </w:p>
    <w:p w:rsidR="00BC2628" w:rsidRDefault="00BC2628">
      <w:pPr>
        <w:spacing w:line="140" w:lineRule="exact"/>
        <w:rPr>
          <w:rFonts w:ascii="Arial" w:eastAsia="Arial" w:hAnsi="Arial"/>
        </w:rPr>
      </w:pPr>
    </w:p>
    <w:p w:rsidR="00BC2628" w:rsidRDefault="00BC2628">
      <w:pPr>
        <w:numPr>
          <w:ilvl w:val="2"/>
          <w:numId w:val="47"/>
        </w:numPr>
        <w:tabs>
          <w:tab w:val="left" w:pos="580"/>
        </w:tabs>
        <w:spacing w:line="0" w:lineRule="atLeast"/>
        <w:ind w:left="580" w:hanging="291"/>
        <w:rPr>
          <w:rFonts w:ascii="Arial" w:eastAsia="Arial" w:hAnsi="Arial"/>
        </w:rPr>
      </w:pPr>
      <w:r>
        <w:rPr>
          <w:rFonts w:ascii="Arial" w:eastAsia="Arial" w:hAnsi="Arial"/>
        </w:rPr>
        <w:t>kategóriu osiva zeleniny,</w:t>
      </w:r>
    </w:p>
    <w:p w:rsidR="00BC2628" w:rsidRDefault="00BC2628">
      <w:pPr>
        <w:spacing w:line="140" w:lineRule="exact"/>
        <w:rPr>
          <w:rFonts w:ascii="Arial" w:eastAsia="Arial" w:hAnsi="Arial"/>
        </w:rPr>
      </w:pPr>
    </w:p>
    <w:p w:rsidR="00BC2628" w:rsidRDefault="00BC2628">
      <w:pPr>
        <w:numPr>
          <w:ilvl w:val="2"/>
          <w:numId w:val="47"/>
        </w:numPr>
        <w:tabs>
          <w:tab w:val="left" w:pos="580"/>
        </w:tabs>
        <w:spacing w:line="0" w:lineRule="atLeast"/>
        <w:ind w:left="580" w:hanging="291"/>
        <w:rPr>
          <w:rFonts w:ascii="Arial" w:eastAsia="Arial" w:hAnsi="Arial"/>
        </w:rPr>
      </w:pPr>
      <w:r>
        <w:rPr>
          <w:rFonts w:ascii="Arial" w:eastAsia="Arial" w:hAnsi="Arial"/>
        </w:rPr>
        <w:t>označenie poľa s množiteľským porastom alebo číslo dávky,</w:t>
      </w:r>
    </w:p>
    <w:p w:rsidR="00BC2628" w:rsidRDefault="00BC2628">
      <w:pPr>
        <w:spacing w:line="140" w:lineRule="exact"/>
        <w:rPr>
          <w:rFonts w:ascii="Arial" w:eastAsia="Arial" w:hAnsi="Arial"/>
        </w:rPr>
      </w:pPr>
    </w:p>
    <w:p w:rsidR="00BC2628" w:rsidRDefault="00BC2628">
      <w:pPr>
        <w:numPr>
          <w:ilvl w:val="2"/>
          <w:numId w:val="47"/>
        </w:numPr>
        <w:tabs>
          <w:tab w:val="left" w:pos="580"/>
        </w:tabs>
        <w:spacing w:line="0" w:lineRule="atLeast"/>
        <w:ind w:left="580" w:hanging="291"/>
        <w:rPr>
          <w:rFonts w:ascii="Arial" w:eastAsia="Arial" w:hAnsi="Arial"/>
        </w:rPr>
      </w:pPr>
      <w:r>
        <w:rPr>
          <w:rFonts w:ascii="Arial" w:eastAsia="Arial" w:hAnsi="Arial"/>
        </w:rPr>
        <w:t>deklarovanú hmotnosť netto alebo brutto,</w:t>
      </w:r>
    </w:p>
    <w:p w:rsidR="00BC2628" w:rsidRDefault="00BC2628">
      <w:pPr>
        <w:spacing w:line="140" w:lineRule="exact"/>
        <w:rPr>
          <w:rFonts w:ascii="Arial" w:eastAsia="Arial" w:hAnsi="Arial"/>
        </w:rPr>
      </w:pPr>
    </w:p>
    <w:p w:rsidR="00BC2628" w:rsidRDefault="00BC2628">
      <w:pPr>
        <w:numPr>
          <w:ilvl w:val="2"/>
          <w:numId w:val="47"/>
        </w:numPr>
        <w:tabs>
          <w:tab w:val="left" w:pos="580"/>
        </w:tabs>
        <w:spacing w:line="0" w:lineRule="atLeast"/>
        <w:ind w:left="580" w:hanging="291"/>
        <w:rPr>
          <w:rFonts w:ascii="Arial" w:eastAsia="Arial" w:hAnsi="Arial"/>
        </w:rPr>
      </w:pPr>
      <w:r>
        <w:rPr>
          <w:rFonts w:ascii="Arial" w:eastAsia="Arial" w:hAnsi="Arial"/>
        </w:rPr>
        <w:t>údaj „osivo ešte necertifikované“,</w:t>
      </w:r>
    </w:p>
    <w:p w:rsidR="00BC2628" w:rsidRDefault="00BC2628">
      <w:pPr>
        <w:spacing w:line="140" w:lineRule="exact"/>
        <w:rPr>
          <w:rFonts w:ascii="Arial" w:eastAsia="Arial" w:hAnsi="Arial"/>
        </w:rPr>
      </w:pPr>
    </w:p>
    <w:p w:rsidR="00BC2628" w:rsidRDefault="00BC2628">
      <w:pPr>
        <w:numPr>
          <w:ilvl w:val="0"/>
          <w:numId w:val="47"/>
        </w:numPr>
        <w:tabs>
          <w:tab w:val="left" w:pos="280"/>
        </w:tabs>
        <w:spacing w:line="0" w:lineRule="atLeast"/>
        <w:ind w:left="280" w:hanging="275"/>
        <w:rPr>
          <w:rFonts w:ascii="Arial" w:eastAsia="Arial" w:hAnsi="Arial"/>
        </w:rPr>
      </w:pPr>
      <w:r>
        <w:rPr>
          <w:rFonts w:ascii="Arial" w:eastAsia="Arial" w:hAnsi="Arial"/>
        </w:rPr>
        <w:t>sprevádzané úradným dokladom, ktorý obsahuje:</w:t>
      </w:r>
    </w:p>
    <w:p w:rsidR="00BC2628" w:rsidRDefault="00BC2628">
      <w:pPr>
        <w:spacing w:line="140" w:lineRule="exact"/>
        <w:rPr>
          <w:rFonts w:ascii="Arial" w:eastAsia="Arial" w:hAnsi="Arial"/>
        </w:rPr>
      </w:pPr>
    </w:p>
    <w:p w:rsidR="00BC2628" w:rsidRDefault="00BC2628">
      <w:pPr>
        <w:numPr>
          <w:ilvl w:val="2"/>
          <w:numId w:val="47"/>
        </w:numPr>
        <w:tabs>
          <w:tab w:val="left" w:pos="680"/>
        </w:tabs>
        <w:spacing w:line="0" w:lineRule="atLeast"/>
        <w:ind w:left="680" w:hanging="391"/>
        <w:rPr>
          <w:rFonts w:ascii="Arial" w:eastAsia="Arial" w:hAnsi="Arial"/>
        </w:rPr>
      </w:pPr>
      <w:r>
        <w:rPr>
          <w:rFonts w:ascii="Arial" w:eastAsia="Arial" w:hAnsi="Arial"/>
        </w:rPr>
        <w:t>označenie zodpovedného orgánu členského štátu, ktorý doklad vydal,</w:t>
      </w:r>
    </w:p>
    <w:p w:rsidR="00BC2628" w:rsidRDefault="00BC2628">
      <w:pPr>
        <w:spacing w:line="140" w:lineRule="exact"/>
        <w:rPr>
          <w:rFonts w:ascii="Arial" w:eastAsia="Arial" w:hAnsi="Arial"/>
        </w:rPr>
      </w:pPr>
    </w:p>
    <w:p w:rsidR="00BC2628" w:rsidRDefault="00BC2628">
      <w:pPr>
        <w:numPr>
          <w:ilvl w:val="2"/>
          <w:numId w:val="47"/>
        </w:numPr>
        <w:tabs>
          <w:tab w:val="left" w:pos="680"/>
        </w:tabs>
        <w:spacing w:line="0" w:lineRule="atLeast"/>
        <w:ind w:left="680" w:hanging="391"/>
        <w:rPr>
          <w:rFonts w:ascii="Arial" w:eastAsia="Arial" w:hAnsi="Arial"/>
        </w:rPr>
      </w:pPr>
      <w:r>
        <w:rPr>
          <w:rFonts w:ascii="Arial" w:eastAsia="Arial" w:hAnsi="Arial"/>
        </w:rPr>
        <w:t>úradne pridelené sériové číslo,</w:t>
      </w:r>
    </w:p>
    <w:p w:rsidR="00BC2628" w:rsidRDefault="00BC2628">
      <w:pPr>
        <w:spacing w:line="140" w:lineRule="exact"/>
        <w:rPr>
          <w:rFonts w:ascii="Arial" w:eastAsia="Arial" w:hAnsi="Arial"/>
        </w:rPr>
      </w:pPr>
    </w:p>
    <w:p w:rsidR="00BC2628" w:rsidRDefault="00BC2628">
      <w:pPr>
        <w:numPr>
          <w:ilvl w:val="2"/>
          <w:numId w:val="47"/>
        </w:numPr>
        <w:tabs>
          <w:tab w:val="left" w:pos="680"/>
        </w:tabs>
        <w:spacing w:line="323" w:lineRule="auto"/>
        <w:ind w:left="680" w:hanging="391"/>
        <w:rPr>
          <w:rFonts w:ascii="Arial" w:eastAsia="Arial" w:hAnsi="Arial"/>
        </w:rPr>
      </w:pPr>
      <w:r>
        <w:rPr>
          <w:rFonts w:ascii="Arial" w:eastAsia="Arial" w:hAnsi="Arial"/>
        </w:rPr>
        <w:t>botanický názov druhu zeleniny (najmä latinský názov uvedený v skrátenej forme bez mien autorov alebo jeho obvyklý názov, alebo oboje),</w:t>
      </w:r>
    </w:p>
    <w:p w:rsidR="00BC2628" w:rsidRDefault="00BC2628">
      <w:pPr>
        <w:spacing w:line="20" w:lineRule="exact"/>
        <w:rPr>
          <w:rFonts w:ascii="Arial" w:eastAsia="Arial" w:hAnsi="Arial"/>
        </w:rPr>
      </w:pPr>
    </w:p>
    <w:p w:rsidR="00BC2628" w:rsidRDefault="00BC2628">
      <w:pPr>
        <w:numPr>
          <w:ilvl w:val="2"/>
          <w:numId w:val="47"/>
        </w:numPr>
        <w:tabs>
          <w:tab w:val="left" w:pos="680"/>
        </w:tabs>
        <w:spacing w:line="0" w:lineRule="atLeast"/>
        <w:ind w:left="680" w:hanging="391"/>
        <w:rPr>
          <w:rFonts w:ascii="Arial" w:eastAsia="Arial" w:hAnsi="Arial"/>
        </w:rPr>
      </w:pPr>
      <w:r>
        <w:rPr>
          <w:rFonts w:ascii="Arial" w:eastAsia="Arial" w:hAnsi="Arial"/>
        </w:rPr>
        <w:t>názov odrody zeleniny,</w:t>
      </w:r>
    </w:p>
    <w:p w:rsidR="00BC2628" w:rsidRDefault="00BC2628">
      <w:pPr>
        <w:spacing w:line="140" w:lineRule="exact"/>
        <w:rPr>
          <w:rFonts w:ascii="Arial" w:eastAsia="Arial" w:hAnsi="Arial"/>
        </w:rPr>
      </w:pPr>
    </w:p>
    <w:p w:rsidR="00BC2628" w:rsidRDefault="00BC2628">
      <w:pPr>
        <w:numPr>
          <w:ilvl w:val="2"/>
          <w:numId w:val="47"/>
        </w:numPr>
        <w:tabs>
          <w:tab w:val="left" w:pos="680"/>
        </w:tabs>
        <w:spacing w:line="0" w:lineRule="atLeast"/>
        <w:ind w:left="680" w:hanging="391"/>
        <w:rPr>
          <w:rFonts w:ascii="Arial" w:eastAsia="Arial" w:hAnsi="Arial"/>
        </w:rPr>
      </w:pPr>
      <w:r>
        <w:rPr>
          <w:rFonts w:ascii="Arial" w:eastAsia="Arial" w:hAnsi="Arial"/>
        </w:rPr>
        <w:t>kategóriu osiva zeleniny,</w:t>
      </w:r>
    </w:p>
    <w:p w:rsidR="00BC2628" w:rsidRDefault="00BC2628">
      <w:pPr>
        <w:spacing w:line="140" w:lineRule="exact"/>
        <w:rPr>
          <w:rFonts w:ascii="Arial" w:eastAsia="Arial" w:hAnsi="Arial"/>
        </w:rPr>
      </w:pPr>
    </w:p>
    <w:p w:rsidR="00BC2628" w:rsidRDefault="00BC2628">
      <w:pPr>
        <w:numPr>
          <w:ilvl w:val="2"/>
          <w:numId w:val="47"/>
        </w:numPr>
        <w:tabs>
          <w:tab w:val="left" w:pos="680"/>
        </w:tabs>
        <w:spacing w:line="323" w:lineRule="auto"/>
        <w:ind w:left="680" w:hanging="391"/>
        <w:rPr>
          <w:rFonts w:ascii="Arial" w:eastAsia="Arial" w:hAnsi="Arial"/>
        </w:rPr>
      </w:pPr>
      <w:r>
        <w:rPr>
          <w:rFonts w:ascii="Arial" w:eastAsia="Arial" w:hAnsi="Arial"/>
        </w:rPr>
        <w:t>pôvod osiva, ktoré sa použilo na založenie množiteľského porastu a názov krajiny alebo krajín, ktoré osivo uznali,</w:t>
      </w:r>
    </w:p>
    <w:p w:rsidR="00BC2628" w:rsidRDefault="00BC2628">
      <w:pPr>
        <w:spacing w:line="20" w:lineRule="exact"/>
        <w:rPr>
          <w:rFonts w:ascii="Arial" w:eastAsia="Arial" w:hAnsi="Arial"/>
        </w:rPr>
      </w:pPr>
    </w:p>
    <w:p w:rsidR="00BC2628" w:rsidRDefault="00BC2628">
      <w:pPr>
        <w:numPr>
          <w:ilvl w:val="2"/>
          <w:numId w:val="47"/>
        </w:numPr>
        <w:tabs>
          <w:tab w:val="left" w:pos="680"/>
        </w:tabs>
        <w:spacing w:line="0" w:lineRule="atLeast"/>
        <w:ind w:left="680" w:hanging="391"/>
        <w:rPr>
          <w:rFonts w:ascii="Arial" w:eastAsia="Arial" w:hAnsi="Arial"/>
        </w:rPr>
      </w:pPr>
      <w:r>
        <w:rPr>
          <w:rFonts w:ascii="Arial" w:eastAsia="Arial" w:hAnsi="Arial"/>
        </w:rPr>
        <w:t>názov pozemku a číslo porastu, na ktorý sa doklad vzťahuje,</w:t>
      </w:r>
    </w:p>
    <w:p w:rsidR="00BC2628" w:rsidRDefault="00BC2628">
      <w:pPr>
        <w:spacing w:line="140" w:lineRule="exact"/>
        <w:rPr>
          <w:rFonts w:ascii="Arial" w:eastAsia="Arial" w:hAnsi="Arial"/>
        </w:rPr>
      </w:pPr>
    </w:p>
    <w:p w:rsidR="00BC2628" w:rsidRDefault="00BC2628">
      <w:pPr>
        <w:numPr>
          <w:ilvl w:val="2"/>
          <w:numId w:val="47"/>
        </w:numPr>
        <w:tabs>
          <w:tab w:val="left" w:pos="680"/>
        </w:tabs>
        <w:spacing w:line="0" w:lineRule="atLeast"/>
        <w:ind w:left="680" w:hanging="391"/>
        <w:rPr>
          <w:rFonts w:ascii="Arial" w:eastAsia="Arial" w:hAnsi="Arial"/>
        </w:rPr>
      </w:pPr>
      <w:r>
        <w:rPr>
          <w:rFonts w:ascii="Arial" w:eastAsia="Arial" w:hAnsi="Arial"/>
        </w:rPr>
        <w:t>oblasť výroby dávky,</w:t>
      </w:r>
    </w:p>
    <w:p w:rsidR="00BC2628" w:rsidRDefault="00BC2628">
      <w:pPr>
        <w:spacing w:line="140" w:lineRule="exact"/>
        <w:rPr>
          <w:rFonts w:ascii="Arial" w:eastAsia="Arial" w:hAnsi="Arial"/>
        </w:rPr>
      </w:pPr>
    </w:p>
    <w:p w:rsidR="00BC2628" w:rsidRDefault="00BC2628">
      <w:pPr>
        <w:numPr>
          <w:ilvl w:val="2"/>
          <w:numId w:val="47"/>
        </w:numPr>
        <w:tabs>
          <w:tab w:val="left" w:pos="680"/>
        </w:tabs>
        <w:spacing w:line="0" w:lineRule="atLeast"/>
        <w:ind w:left="680" w:hanging="391"/>
        <w:rPr>
          <w:rFonts w:ascii="Arial" w:eastAsia="Arial" w:hAnsi="Arial"/>
        </w:rPr>
      </w:pPr>
      <w:r>
        <w:rPr>
          <w:rFonts w:ascii="Arial" w:eastAsia="Arial" w:hAnsi="Arial"/>
        </w:rPr>
        <w:t>hmotnosť zberaného osiva a počet balení,</w:t>
      </w:r>
    </w:p>
    <w:p w:rsidR="00BC2628" w:rsidRDefault="00BC2628">
      <w:pPr>
        <w:spacing w:line="140" w:lineRule="exact"/>
        <w:rPr>
          <w:rFonts w:ascii="Arial" w:eastAsia="Arial" w:hAnsi="Arial"/>
        </w:rPr>
      </w:pPr>
    </w:p>
    <w:p w:rsidR="00BC2628" w:rsidRDefault="00BC2628">
      <w:pPr>
        <w:numPr>
          <w:ilvl w:val="2"/>
          <w:numId w:val="47"/>
        </w:numPr>
        <w:tabs>
          <w:tab w:val="left" w:pos="680"/>
        </w:tabs>
        <w:spacing w:line="323" w:lineRule="auto"/>
        <w:ind w:left="680" w:hanging="391"/>
        <w:rPr>
          <w:rFonts w:ascii="Arial" w:eastAsia="Arial" w:hAnsi="Arial"/>
        </w:rPr>
      </w:pPr>
      <w:r>
        <w:rPr>
          <w:rFonts w:ascii="Arial" w:eastAsia="Arial" w:hAnsi="Arial"/>
        </w:rPr>
        <w:t>vyhlásenie, že sú splnené podmienky, ktoré sa vyžadujú na množiteľské porasty zelenín, z ktorých osivo pochádza,</w:t>
      </w:r>
    </w:p>
    <w:p w:rsidR="00BC2628" w:rsidRDefault="00BC2628">
      <w:pPr>
        <w:spacing w:line="20" w:lineRule="exact"/>
        <w:rPr>
          <w:rFonts w:ascii="Arial" w:eastAsia="Arial" w:hAnsi="Arial"/>
        </w:rPr>
      </w:pPr>
    </w:p>
    <w:p w:rsidR="00BC2628" w:rsidRDefault="00BC2628">
      <w:pPr>
        <w:numPr>
          <w:ilvl w:val="2"/>
          <w:numId w:val="47"/>
        </w:numPr>
        <w:tabs>
          <w:tab w:val="left" w:pos="680"/>
        </w:tabs>
        <w:spacing w:line="0" w:lineRule="atLeast"/>
        <w:ind w:left="680" w:hanging="391"/>
        <w:rPr>
          <w:rFonts w:ascii="Arial" w:eastAsia="Arial" w:hAnsi="Arial"/>
        </w:rPr>
      </w:pPr>
      <w:r>
        <w:rPr>
          <w:rFonts w:ascii="Arial" w:eastAsia="Arial" w:hAnsi="Arial"/>
        </w:rPr>
        <w:t>výsledky predbežných rozborov osiva.</w:t>
      </w:r>
    </w:p>
    <w:p w:rsidR="00BC2628" w:rsidRDefault="00BC2628">
      <w:pPr>
        <w:spacing w:line="240" w:lineRule="exact"/>
        <w:rPr>
          <w:rFonts w:ascii="Arial" w:eastAsia="Arial" w:hAnsi="Arial"/>
        </w:rPr>
      </w:pPr>
    </w:p>
    <w:p w:rsidR="00BC2628" w:rsidRDefault="00BC2628">
      <w:pPr>
        <w:numPr>
          <w:ilvl w:val="1"/>
          <w:numId w:val="47"/>
        </w:numPr>
        <w:tabs>
          <w:tab w:val="left" w:pos="612"/>
        </w:tabs>
        <w:spacing w:line="302" w:lineRule="auto"/>
        <w:ind w:firstLine="232"/>
        <w:jc w:val="both"/>
        <w:rPr>
          <w:rFonts w:ascii="Arial" w:eastAsia="Arial" w:hAnsi="Arial"/>
        </w:rPr>
      </w:pPr>
      <w:r>
        <w:rPr>
          <w:rFonts w:ascii="Arial" w:eastAsia="Arial" w:hAnsi="Arial"/>
        </w:rPr>
        <w:t>Požiadavky podľa odseku 1 písm. a) nemusia byť splnené, ak zodpovedné orgány za vykonanie poľných prehliadok a tie, ktoré vystavujú doklady o uznaní nie konečného certifikovaného osiva a uznaní osiva, sú totožné, alebo sa dohodnú na výnimke.</w:t>
      </w:r>
    </w:p>
    <w:p w:rsidR="00BC2628" w:rsidRDefault="00BC2628">
      <w:pPr>
        <w:spacing w:line="141" w:lineRule="exact"/>
        <w:rPr>
          <w:rFonts w:ascii="Arial" w:eastAsia="Arial" w:hAnsi="Arial"/>
        </w:rPr>
      </w:pPr>
    </w:p>
    <w:p w:rsidR="00BC2628" w:rsidRDefault="00BC2628">
      <w:pPr>
        <w:numPr>
          <w:ilvl w:val="1"/>
          <w:numId w:val="47"/>
        </w:numPr>
        <w:tabs>
          <w:tab w:val="left" w:pos="540"/>
        </w:tabs>
        <w:spacing w:line="0" w:lineRule="atLeast"/>
        <w:ind w:left="540" w:hanging="308"/>
        <w:rPr>
          <w:rFonts w:ascii="Arial" w:eastAsia="Arial" w:hAnsi="Arial"/>
        </w:rPr>
      </w:pPr>
      <w:r>
        <w:rPr>
          <w:rFonts w:ascii="Arial" w:eastAsia="Arial" w:hAnsi="Arial"/>
        </w:rPr>
        <w:t>Osivo zelenín, ktoré sa zberalo v tretej krajine, na žiadosť dodávateľa sa uznáva, ak</w:t>
      </w:r>
    </w:p>
    <w:p w:rsidR="00BC2628" w:rsidRDefault="00BC2628">
      <w:pPr>
        <w:spacing w:line="140" w:lineRule="exact"/>
        <w:rPr>
          <w:rFonts w:ascii="Times New Roman" w:eastAsia="Times New Roman" w:hAnsi="Times New Roman"/>
        </w:rPr>
      </w:pPr>
    </w:p>
    <w:p w:rsidR="00BC2628" w:rsidRDefault="00BC2628">
      <w:pPr>
        <w:numPr>
          <w:ilvl w:val="0"/>
          <w:numId w:val="48"/>
        </w:numPr>
        <w:tabs>
          <w:tab w:val="left" w:pos="280"/>
        </w:tabs>
        <w:spacing w:line="0" w:lineRule="atLeast"/>
        <w:ind w:left="280" w:hanging="275"/>
        <w:rPr>
          <w:rFonts w:ascii="Arial" w:eastAsia="Arial" w:hAnsi="Arial"/>
        </w:rPr>
      </w:pPr>
      <w:r>
        <w:rPr>
          <w:rFonts w:ascii="Arial" w:eastAsia="Arial" w:hAnsi="Arial"/>
        </w:rPr>
        <w:t>sa priamo vyrobilo</w:t>
      </w:r>
    </w:p>
    <w:p w:rsidR="00BC2628" w:rsidRDefault="00BC2628">
      <w:pPr>
        <w:spacing w:line="140" w:lineRule="exact"/>
        <w:rPr>
          <w:rFonts w:ascii="Arial" w:eastAsia="Arial" w:hAnsi="Arial"/>
        </w:rPr>
      </w:pPr>
    </w:p>
    <w:p w:rsidR="00BC2628" w:rsidRDefault="00BC2628">
      <w:pPr>
        <w:numPr>
          <w:ilvl w:val="1"/>
          <w:numId w:val="48"/>
        </w:numPr>
        <w:tabs>
          <w:tab w:val="left" w:pos="580"/>
        </w:tabs>
        <w:spacing w:line="323" w:lineRule="auto"/>
        <w:ind w:left="580" w:hanging="291"/>
        <w:jc w:val="both"/>
        <w:rPr>
          <w:rFonts w:ascii="Arial" w:eastAsia="Arial" w:hAnsi="Arial"/>
        </w:rPr>
      </w:pPr>
      <w:r>
        <w:rPr>
          <w:rFonts w:ascii="Arial" w:eastAsia="Arial" w:hAnsi="Arial"/>
        </w:rPr>
        <w:t>zo základného osiva alebo z certifikovaného osiva prvej generácie, ktoré bolo uznané aspoň v jednom členskom štáte alebo v tretej krajine, ktorej bola priznaná rovnocennosť podľa § 11 ods. 2, alebo</w:t>
      </w:r>
    </w:p>
    <w:p w:rsidR="00BC2628" w:rsidRDefault="00BC2628">
      <w:pPr>
        <w:spacing w:line="290" w:lineRule="exact"/>
        <w:rPr>
          <w:rFonts w:ascii="Arial" w:eastAsia="Arial" w:hAnsi="Arial"/>
        </w:rPr>
      </w:pPr>
    </w:p>
    <w:p w:rsidR="00BC2628" w:rsidRDefault="00BC2628">
      <w:pPr>
        <w:numPr>
          <w:ilvl w:val="1"/>
          <w:numId w:val="48"/>
        </w:numPr>
        <w:tabs>
          <w:tab w:val="left" w:pos="580"/>
        </w:tabs>
        <w:spacing w:line="323" w:lineRule="auto"/>
        <w:ind w:left="580" w:hanging="291"/>
        <w:rPr>
          <w:rFonts w:ascii="Arial" w:eastAsia="Arial" w:hAnsi="Arial"/>
        </w:rPr>
      </w:pPr>
      <w:r>
        <w:rPr>
          <w:rFonts w:ascii="Arial" w:eastAsia="Arial" w:hAnsi="Arial"/>
        </w:rPr>
        <w:t>z kríženia základného osiva uznaného v niektorom členskom štáte so základným osivom uznaným v tretej krajine podľa prvého bodu,</w:t>
      </w:r>
    </w:p>
    <w:p w:rsidR="00BC2628" w:rsidRDefault="00BC2628">
      <w:pPr>
        <w:spacing w:line="20" w:lineRule="exact"/>
        <w:rPr>
          <w:rFonts w:ascii="Arial" w:eastAsia="Arial" w:hAnsi="Arial"/>
        </w:rPr>
      </w:pPr>
    </w:p>
    <w:p w:rsidR="00BC2628" w:rsidRDefault="00BC2628">
      <w:pPr>
        <w:numPr>
          <w:ilvl w:val="0"/>
          <w:numId w:val="48"/>
        </w:numPr>
        <w:tabs>
          <w:tab w:val="left" w:pos="280"/>
        </w:tabs>
        <w:spacing w:line="0" w:lineRule="atLeast"/>
        <w:ind w:left="280" w:hanging="275"/>
        <w:rPr>
          <w:rFonts w:ascii="Arial" w:eastAsia="Arial" w:hAnsi="Arial"/>
        </w:rPr>
      </w:pPr>
      <w:r>
        <w:rPr>
          <w:rFonts w:ascii="Arial" w:eastAsia="Arial" w:hAnsi="Arial"/>
        </w:rPr>
        <w:t>množiteľské  porasty  tohto  osiva  boli  prehliadnuté  a spĺňajú  podmienky  ustanovené</w:t>
      </w:r>
    </w:p>
    <w:p w:rsidR="00BC2628" w:rsidRDefault="00BC2628">
      <w:pPr>
        <w:tabs>
          <w:tab w:val="left" w:pos="280"/>
        </w:tabs>
        <w:spacing w:line="0" w:lineRule="atLeast"/>
        <w:ind w:left="280" w:hanging="275"/>
        <w:rPr>
          <w:rFonts w:ascii="Arial" w:eastAsia="Arial" w:hAnsi="Arial"/>
        </w:rPr>
        <w:sectPr w:rsidR="00BC2628">
          <w:pgSz w:w="11900" w:h="16837"/>
          <w:pgMar w:top="796" w:right="1105" w:bottom="754" w:left="1100" w:header="0" w:footer="0" w:gutter="0"/>
          <w:cols w:space="0" w:equalWidth="0">
            <w:col w:w="9700"/>
          </w:cols>
          <w:docGrid w:linePitch="360"/>
        </w:sectPr>
      </w:pPr>
    </w:p>
    <w:p w:rsidR="00BC2628" w:rsidRDefault="00BC2628">
      <w:pPr>
        <w:spacing w:line="342" w:lineRule="exact"/>
        <w:rPr>
          <w:rFonts w:ascii="Times New Roman" w:eastAsia="Times New Roman" w:hAnsi="Times New Roman"/>
        </w:rPr>
      </w:pPr>
      <w:bookmarkStart w:id="10" w:name="page12"/>
      <w:bookmarkEnd w:id="10"/>
    </w:p>
    <w:p w:rsidR="00BC2628" w:rsidRDefault="00BC2628">
      <w:pPr>
        <w:spacing w:line="0" w:lineRule="atLeast"/>
        <w:ind w:left="280"/>
        <w:rPr>
          <w:rFonts w:ascii="Arial" w:eastAsia="Arial" w:hAnsi="Arial"/>
        </w:rPr>
      </w:pPr>
      <w:r>
        <w:rPr>
          <w:rFonts w:ascii="Arial" w:eastAsia="Arial" w:hAnsi="Arial"/>
        </w:rPr>
        <w:t>v rozhodnutí o rovnocennosti pre príslušnú kategóriu udelenú podľa § 11 ods. 2,</w:t>
      </w:r>
    </w:p>
    <w:p w:rsidR="00BC2628" w:rsidRDefault="00BC2628">
      <w:pPr>
        <w:spacing w:line="140" w:lineRule="exact"/>
        <w:rPr>
          <w:rFonts w:ascii="Times New Roman" w:eastAsia="Times New Roman" w:hAnsi="Times New Roman"/>
        </w:rPr>
      </w:pPr>
    </w:p>
    <w:p w:rsidR="00BC2628" w:rsidRDefault="00BC2628">
      <w:pPr>
        <w:numPr>
          <w:ilvl w:val="0"/>
          <w:numId w:val="49"/>
        </w:numPr>
        <w:tabs>
          <w:tab w:val="left" w:pos="280"/>
        </w:tabs>
        <w:spacing w:line="281" w:lineRule="auto"/>
        <w:ind w:left="280" w:hanging="275"/>
        <w:rPr>
          <w:rFonts w:ascii="Arial" w:eastAsia="Arial" w:hAnsi="Arial"/>
        </w:rPr>
      </w:pPr>
      <w:r>
        <w:rPr>
          <w:rFonts w:ascii="Arial" w:eastAsia="Arial" w:hAnsi="Arial"/>
        </w:rPr>
        <w:t>výsledky v skúškach preukázali, že spĺňa podmienky uvedené v prílohe č. 2 pre danú kategóriu osiva.</w:t>
      </w:r>
    </w:p>
    <w:p w:rsidR="00BC2628" w:rsidRDefault="00BC2628">
      <w:pPr>
        <w:spacing w:line="200" w:lineRule="exact"/>
        <w:rPr>
          <w:rFonts w:ascii="Times New Roman" w:eastAsia="Times New Roman" w:hAnsi="Times New Roman"/>
        </w:rPr>
      </w:pPr>
    </w:p>
    <w:p w:rsidR="00BC2628" w:rsidRDefault="00BC2628">
      <w:pPr>
        <w:spacing w:line="346"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 17</w:t>
      </w:r>
    </w:p>
    <w:p w:rsidR="00BC2628" w:rsidRDefault="00BC2628">
      <w:pPr>
        <w:spacing w:line="4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Spôsob a rozsah výkonu kontroly</w:t>
      </w:r>
    </w:p>
    <w:p w:rsidR="00BC2628" w:rsidRDefault="00BC2628">
      <w:pPr>
        <w:spacing w:line="251" w:lineRule="exact"/>
        <w:rPr>
          <w:rFonts w:ascii="Times New Roman" w:eastAsia="Times New Roman" w:hAnsi="Times New Roman"/>
        </w:rPr>
      </w:pPr>
    </w:p>
    <w:p w:rsidR="00BC2628" w:rsidRDefault="00BC2628">
      <w:pPr>
        <w:numPr>
          <w:ilvl w:val="0"/>
          <w:numId w:val="50"/>
        </w:numPr>
        <w:tabs>
          <w:tab w:val="left" w:pos="568"/>
        </w:tabs>
        <w:spacing w:line="302" w:lineRule="auto"/>
        <w:ind w:firstLine="232"/>
        <w:jc w:val="both"/>
        <w:rPr>
          <w:rFonts w:ascii="Arial" w:eastAsia="Arial" w:hAnsi="Arial"/>
        </w:rPr>
      </w:pPr>
      <w:r>
        <w:rPr>
          <w:rFonts w:ascii="Arial" w:eastAsia="Arial" w:hAnsi="Arial"/>
        </w:rPr>
        <w:t>Kontrolný ústav je oprávnený kedykoľvek počas výroby, spracúvania, balenia, skladovania a uvádzania osiva zelenín na trh náhodnými kontrolami overovať, či sú splnené požiadavky ustanovené týmto nariadením vlády.</w:t>
      </w:r>
    </w:p>
    <w:p w:rsidR="00BC2628" w:rsidRDefault="00BC2628">
      <w:pPr>
        <w:spacing w:line="141" w:lineRule="exact"/>
        <w:rPr>
          <w:rFonts w:ascii="Arial" w:eastAsia="Arial" w:hAnsi="Arial"/>
        </w:rPr>
      </w:pPr>
    </w:p>
    <w:p w:rsidR="00BC2628" w:rsidRDefault="00BC2628">
      <w:pPr>
        <w:numPr>
          <w:ilvl w:val="0"/>
          <w:numId w:val="50"/>
        </w:numPr>
        <w:tabs>
          <w:tab w:val="left" w:pos="580"/>
        </w:tabs>
        <w:spacing w:line="323" w:lineRule="auto"/>
        <w:ind w:firstLine="232"/>
        <w:rPr>
          <w:rFonts w:ascii="Arial" w:eastAsia="Arial" w:hAnsi="Arial"/>
        </w:rPr>
      </w:pPr>
      <w:r>
        <w:rPr>
          <w:rFonts w:ascii="Arial" w:eastAsia="Arial" w:hAnsi="Arial"/>
        </w:rPr>
        <w:t>Pri výkone kontroly uznaného osiva zelenín sa zisťuje, či spĺňa požiadavky na vlastnosti a kvalitu, ako sú uvedené v prílohe č. 2.</w:t>
      </w:r>
    </w:p>
    <w:p w:rsidR="00BC2628" w:rsidRDefault="00BC2628">
      <w:pPr>
        <w:spacing w:line="120" w:lineRule="exact"/>
        <w:rPr>
          <w:rFonts w:ascii="Arial" w:eastAsia="Arial" w:hAnsi="Arial"/>
        </w:rPr>
      </w:pPr>
    </w:p>
    <w:p w:rsidR="00BC2628" w:rsidRDefault="00BC2628">
      <w:pPr>
        <w:numPr>
          <w:ilvl w:val="0"/>
          <w:numId w:val="50"/>
        </w:numPr>
        <w:tabs>
          <w:tab w:val="left" w:pos="597"/>
        </w:tabs>
        <w:spacing w:line="323" w:lineRule="auto"/>
        <w:ind w:firstLine="232"/>
        <w:rPr>
          <w:rFonts w:ascii="Arial" w:eastAsia="Arial" w:hAnsi="Arial"/>
        </w:rPr>
      </w:pPr>
      <w:r>
        <w:rPr>
          <w:rFonts w:ascii="Arial" w:eastAsia="Arial" w:hAnsi="Arial"/>
        </w:rPr>
        <w:t>Kontrolný ústav je oprávnený na účely výkonu kontroly podľa odsekov 1 a 2 odoberať potrebné množstvo vzoriek.</w:t>
      </w:r>
    </w:p>
    <w:p w:rsidR="00BC2628" w:rsidRDefault="00BC2628">
      <w:pPr>
        <w:spacing w:line="120" w:lineRule="exact"/>
        <w:rPr>
          <w:rFonts w:ascii="Arial" w:eastAsia="Arial" w:hAnsi="Arial"/>
        </w:rPr>
      </w:pPr>
    </w:p>
    <w:p w:rsidR="00BC2628" w:rsidRDefault="00BC2628">
      <w:pPr>
        <w:numPr>
          <w:ilvl w:val="0"/>
          <w:numId w:val="50"/>
        </w:numPr>
        <w:tabs>
          <w:tab w:val="left" w:pos="562"/>
        </w:tabs>
        <w:spacing w:line="302" w:lineRule="auto"/>
        <w:ind w:firstLine="232"/>
        <w:jc w:val="both"/>
        <w:rPr>
          <w:rFonts w:ascii="Arial" w:eastAsia="Arial" w:hAnsi="Arial"/>
        </w:rPr>
      </w:pPr>
      <w:r>
        <w:rPr>
          <w:rFonts w:ascii="Arial" w:eastAsia="Arial" w:hAnsi="Arial"/>
        </w:rPr>
        <w:t>Ak výsledky vegetačných skúšok opakovane preukážu, že osivo odrody dostatočne nespĺňa požiadavky na odrodovú pravosť a odrodovú čistotu, kontrolný ústav prijme opatrenie, ktorým zakáže dodávateľovi osivo takejto odrody uvádzať na trh.</w:t>
      </w:r>
    </w:p>
    <w:p w:rsidR="00BC2628" w:rsidRDefault="00BC2628">
      <w:pPr>
        <w:spacing w:line="141" w:lineRule="exact"/>
        <w:rPr>
          <w:rFonts w:ascii="Arial" w:eastAsia="Arial" w:hAnsi="Arial"/>
        </w:rPr>
      </w:pPr>
    </w:p>
    <w:p w:rsidR="00BC2628" w:rsidRDefault="00BC2628">
      <w:pPr>
        <w:numPr>
          <w:ilvl w:val="0"/>
          <w:numId w:val="50"/>
        </w:numPr>
        <w:tabs>
          <w:tab w:val="left" w:pos="580"/>
        </w:tabs>
        <w:spacing w:line="0" w:lineRule="atLeast"/>
        <w:ind w:left="580" w:hanging="348"/>
        <w:rPr>
          <w:rFonts w:ascii="Arial" w:eastAsia="Arial" w:hAnsi="Arial"/>
        </w:rPr>
      </w:pPr>
      <w:r>
        <w:rPr>
          <w:rFonts w:ascii="Arial" w:eastAsia="Arial" w:hAnsi="Arial"/>
        </w:rPr>
        <w:t>Ak dodávateľ zabezpečil nápravu zistených nedostatkov a kontrolný ústav zistil, že osivo</w:t>
      </w:r>
    </w:p>
    <w:p w:rsidR="00BC2628" w:rsidRDefault="00BC2628">
      <w:pPr>
        <w:spacing w:line="40" w:lineRule="exact"/>
        <w:rPr>
          <w:rFonts w:ascii="Times New Roman" w:eastAsia="Times New Roman" w:hAnsi="Times New Roman"/>
        </w:rPr>
      </w:pPr>
    </w:p>
    <w:p w:rsidR="00BC2628" w:rsidRDefault="00BC2628">
      <w:pPr>
        <w:spacing w:line="323" w:lineRule="auto"/>
        <w:rPr>
          <w:rFonts w:ascii="Arial" w:eastAsia="Arial" w:hAnsi="Arial"/>
        </w:rPr>
      </w:pPr>
      <w:r>
        <w:rPr>
          <w:rFonts w:ascii="Arial" w:eastAsia="Arial" w:hAnsi="Arial"/>
        </w:rPr>
        <w:t>zelenín spĺňa požiadavky a podmienky na jeho uvádzanie na trh alebo ich bude spĺňať v budúcnosti, opatrenie prijaté podľa odseku 4 zruší bez zbytočného odkladu.</w:t>
      </w:r>
    </w:p>
    <w:p w:rsidR="00BC2628" w:rsidRDefault="00BC2628">
      <w:pPr>
        <w:spacing w:line="196" w:lineRule="exact"/>
        <w:rPr>
          <w:rFonts w:ascii="Times New Roman" w:eastAsia="Times New Roman" w:hAnsi="Times New Roman"/>
        </w:rPr>
      </w:pPr>
    </w:p>
    <w:p w:rsidR="00BC2628" w:rsidRDefault="00BC2628">
      <w:pPr>
        <w:numPr>
          <w:ilvl w:val="1"/>
          <w:numId w:val="51"/>
        </w:numPr>
        <w:tabs>
          <w:tab w:val="left" w:pos="4820"/>
        </w:tabs>
        <w:spacing w:line="0" w:lineRule="atLeast"/>
        <w:ind w:left="4820" w:hanging="193"/>
        <w:rPr>
          <w:rFonts w:ascii="Arial" w:eastAsia="Arial" w:hAnsi="Arial"/>
          <w:b/>
        </w:rPr>
      </w:pPr>
      <w:r>
        <w:rPr>
          <w:rFonts w:ascii="Arial" w:eastAsia="Arial" w:hAnsi="Arial"/>
          <w:b/>
        </w:rPr>
        <w:t>18</w:t>
      </w:r>
    </w:p>
    <w:p w:rsidR="00BC2628" w:rsidRDefault="00BC2628">
      <w:pPr>
        <w:spacing w:line="44" w:lineRule="exact"/>
        <w:rPr>
          <w:rFonts w:ascii="Arial" w:eastAsia="Arial" w:hAnsi="Arial"/>
          <w:b/>
        </w:rPr>
      </w:pPr>
    </w:p>
    <w:p w:rsidR="00BC2628" w:rsidRDefault="00BC2628">
      <w:pPr>
        <w:spacing w:line="0" w:lineRule="atLeast"/>
        <w:ind w:left="4020"/>
        <w:rPr>
          <w:rFonts w:ascii="Arial" w:eastAsia="Arial" w:hAnsi="Arial"/>
          <w:b/>
        </w:rPr>
      </w:pPr>
      <w:r>
        <w:rPr>
          <w:rFonts w:ascii="Arial" w:eastAsia="Arial" w:hAnsi="Arial"/>
          <w:b/>
        </w:rPr>
        <w:t>Dočasné pokusy</w:t>
      </w:r>
    </w:p>
    <w:p w:rsidR="00BC2628" w:rsidRDefault="00BC2628">
      <w:pPr>
        <w:spacing w:line="250" w:lineRule="exact"/>
        <w:rPr>
          <w:rFonts w:ascii="Arial" w:eastAsia="Arial" w:hAnsi="Arial"/>
          <w:b/>
        </w:rPr>
      </w:pPr>
    </w:p>
    <w:p w:rsidR="00BC2628" w:rsidRDefault="00BC2628">
      <w:pPr>
        <w:numPr>
          <w:ilvl w:val="0"/>
          <w:numId w:val="51"/>
        </w:numPr>
        <w:tabs>
          <w:tab w:val="left" w:pos="540"/>
        </w:tabs>
        <w:spacing w:line="0" w:lineRule="atLeast"/>
        <w:ind w:left="540" w:hanging="308"/>
        <w:rPr>
          <w:rFonts w:ascii="Arial" w:eastAsia="Arial" w:hAnsi="Arial"/>
        </w:rPr>
      </w:pPr>
      <w:r>
        <w:rPr>
          <w:rFonts w:ascii="Arial" w:eastAsia="Arial" w:hAnsi="Arial"/>
        </w:rPr>
        <w:t>Na účely overovania vhodnejších podmienok a požiadaviek na uvádzanie osiva zelenín na trh</w:t>
      </w:r>
    </w:p>
    <w:p w:rsidR="00BC2628" w:rsidRDefault="00BC2628">
      <w:pPr>
        <w:spacing w:line="40" w:lineRule="exact"/>
        <w:rPr>
          <w:rFonts w:ascii="Times New Roman" w:eastAsia="Times New Roman" w:hAnsi="Times New Roman"/>
        </w:rPr>
      </w:pPr>
    </w:p>
    <w:p w:rsidR="00BC2628" w:rsidRDefault="00BC2628">
      <w:pPr>
        <w:spacing w:line="323" w:lineRule="auto"/>
        <w:rPr>
          <w:rFonts w:ascii="Arial" w:eastAsia="Arial" w:hAnsi="Arial"/>
        </w:rPr>
      </w:pPr>
      <w:r>
        <w:rPr>
          <w:rFonts w:ascii="Arial" w:eastAsia="Arial" w:hAnsi="Arial"/>
        </w:rPr>
        <w:t>sa vykonajú dočasné pokusy a prijmú sa opatrenia, ktorými sa určia výnimky a ich rozsah z dodržiavania požiadaviek ustanovených v tomto nariadení vlády.</w:t>
      </w:r>
    </w:p>
    <w:p w:rsidR="00BC2628" w:rsidRDefault="00BC2628">
      <w:pPr>
        <w:spacing w:line="121" w:lineRule="exact"/>
        <w:rPr>
          <w:rFonts w:ascii="Times New Roman" w:eastAsia="Times New Roman" w:hAnsi="Times New Roman"/>
        </w:rPr>
      </w:pPr>
    </w:p>
    <w:p w:rsidR="00BC2628" w:rsidRDefault="00BC2628">
      <w:pPr>
        <w:numPr>
          <w:ilvl w:val="0"/>
          <w:numId w:val="52"/>
        </w:numPr>
        <w:tabs>
          <w:tab w:val="left" w:pos="540"/>
        </w:tabs>
        <w:spacing w:line="0" w:lineRule="atLeast"/>
        <w:ind w:left="540" w:hanging="308"/>
        <w:rPr>
          <w:rFonts w:ascii="Arial" w:eastAsia="Arial" w:hAnsi="Arial"/>
        </w:rPr>
      </w:pPr>
      <w:r>
        <w:rPr>
          <w:rFonts w:ascii="Arial" w:eastAsia="Arial" w:hAnsi="Arial"/>
        </w:rPr>
        <w:t>Dočasné pokusy sa vykonávajú metódami schválenými medzinárodnými organizáciami.</w:t>
      </w:r>
    </w:p>
    <w:p w:rsidR="00BC2628" w:rsidRDefault="00BC2628">
      <w:pPr>
        <w:spacing w:line="240" w:lineRule="exact"/>
        <w:rPr>
          <w:rFonts w:ascii="Arial" w:eastAsia="Arial" w:hAnsi="Arial"/>
        </w:rPr>
      </w:pPr>
    </w:p>
    <w:p w:rsidR="00BC2628" w:rsidRDefault="00BC2628">
      <w:pPr>
        <w:numPr>
          <w:ilvl w:val="0"/>
          <w:numId w:val="52"/>
        </w:numPr>
        <w:tabs>
          <w:tab w:val="left" w:pos="540"/>
        </w:tabs>
        <w:spacing w:line="0" w:lineRule="atLeast"/>
        <w:ind w:left="540" w:hanging="308"/>
        <w:rPr>
          <w:rFonts w:ascii="Arial" w:eastAsia="Arial" w:hAnsi="Arial"/>
        </w:rPr>
      </w:pPr>
      <w:r>
        <w:rPr>
          <w:rFonts w:ascii="Arial" w:eastAsia="Arial" w:hAnsi="Arial"/>
        </w:rPr>
        <w:t>Doba trvania dočasného pokusu nesmie byť dlhšia ako sedem rokov.</w:t>
      </w:r>
    </w:p>
    <w:p w:rsidR="00BC2628" w:rsidRDefault="00BC2628">
      <w:pPr>
        <w:spacing w:line="315" w:lineRule="exact"/>
        <w:rPr>
          <w:rFonts w:ascii="Times New Roman" w:eastAsia="Times New Roman" w:hAnsi="Times New Roman"/>
        </w:rPr>
      </w:pPr>
    </w:p>
    <w:p w:rsidR="00BC2628" w:rsidRDefault="00BC2628">
      <w:pPr>
        <w:numPr>
          <w:ilvl w:val="2"/>
          <w:numId w:val="53"/>
        </w:numPr>
        <w:tabs>
          <w:tab w:val="left" w:pos="4820"/>
        </w:tabs>
        <w:spacing w:line="0" w:lineRule="atLeast"/>
        <w:ind w:left="4820" w:hanging="193"/>
        <w:rPr>
          <w:rFonts w:ascii="Arial" w:eastAsia="Arial" w:hAnsi="Arial"/>
          <w:b/>
        </w:rPr>
      </w:pPr>
      <w:r>
        <w:rPr>
          <w:rFonts w:ascii="Arial" w:eastAsia="Arial" w:hAnsi="Arial"/>
          <w:b/>
        </w:rPr>
        <w:t>19</w:t>
      </w:r>
    </w:p>
    <w:p w:rsidR="00BC2628" w:rsidRDefault="00BC2628">
      <w:pPr>
        <w:spacing w:line="44" w:lineRule="exact"/>
        <w:rPr>
          <w:rFonts w:ascii="Arial" w:eastAsia="Arial" w:hAnsi="Arial"/>
          <w:b/>
        </w:rPr>
      </w:pPr>
    </w:p>
    <w:p w:rsidR="00BC2628" w:rsidRDefault="00BC2628">
      <w:pPr>
        <w:spacing w:line="0" w:lineRule="atLeast"/>
        <w:ind w:left="3260"/>
        <w:rPr>
          <w:rFonts w:ascii="Arial" w:eastAsia="Arial" w:hAnsi="Arial"/>
          <w:b/>
        </w:rPr>
      </w:pPr>
      <w:r>
        <w:rPr>
          <w:rFonts w:ascii="Arial" w:eastAsia="Arial" w:hAnsi="Arial"/>
          <w:b/>
        </w:rPr>
        <w:t>Porovnávacie skúšky a pokusy</w:t>
      </w:r>
    </w:p>
    <w:p w:rsidR="00BC2628" w:rsidRDefault="00BC2628">
      <w:pPr>
        <w:spacing w:line="250" w:lineRule="exact"/>
        <w:rPr>
          <w:rFonts w:ascii="Arial" w:eastAsia="Arial" w:hAnsi="Arial"/>
          <w:b/>
        </w:rPr>
      </w:pPr>
    </w:p>
    <w:p w:rsidR="00BC2628" w:rsidRDefault="00BC2628">
      <w:pPr>
        <w:numPr>
          <w:ilvl w:val="1"/>
          <w:numId w:val="53"/>
        </w:numPr>
        <w:tabs>
          <w:tab w:val="left" w:pos="571"/>
        </w:tabs>
        <w:spacing w:line="302" w:lineRule="auto"/>
        <w:ind w:firstLine="232"/>
        <w:jc w:val="both"/>
        <w:rPr>
          <w:rFonts w:ascii="Arial" w:eastAsia="Arial" w:hAnsi="Arial"/>
        </w:rPr>
      </w:pPr>
      <w:r>
        <w:rPr>
          <w:rFonts w:ascii="Arial" w:eastAsia="Arial" w:hAnsi="Arial"/>
        </w:rPr>
        <w:t>Kontrolný ústav zabezpečuje vykonávanie porovnávacích skúšok alebo pokusov zo vzoriek osiva zelenín uvedených na trh formou následnej kontroly ich vlastností, kvality a zdravotného stavu, odrodovej pravosti a odrodovej čistoty, pričom je oprávnený odoberať potrebné množstvo vzoriek osiva zelenín.</w:t>
      </w:r>
    </w:p>
    <w:p w:rsidR="00BC2628" w:rsidRDefault="00BC2628">
      <w:pPr>
        <w:spacing w:line="200" w:lineRule="exact"/>
        <w:rPr>
          <w:rFonts w:ascii="Arial" w:eastAsia="Arial" w:hAnsi="Arial"/>
        </w:rPr>
      </w:pPr>
    </w:p>
    <w:p w:rsidR="00BC2628" w:rsidRDefault="00BC2628">
      <w:pPr>
        <w:spacing w:line="211" w:lineRule="exact"/>
        <w:rPr>
          <w:rFonts w:ascii="Arial" w:eastAsia="Arial" w:hAnsi="Arial"/>
        </w:rPr>
      </w:pPr>
    </w:p>
    <w:p w:rsidR="00BC2628" w:rsidRDefault="00BC2628">
      <w:pPr>
        <w:numPr>
          <w:ilvl w:val="1"/>
          <w:numId w:val="53"/>
        </w:numPr>
        <w:tabs>
          <w:tab w:val="left" w:pos="540"/>
        </w:tabs>
        <w:spacing w:line="0" w:lineRule="atLeast"/>
        <w:ind w:left="540" w:hanging="308"/>
        <w:rPr>
          <w:rFonts w:ascii="Arial" w:eastAsia="Arial" w:hAnsi="Arial"/>
        </w:rPr>
      </w:pPr>
      <w:r>
        <w:rPr>
          <w:rFonts w:ascii="Arial" w:eastAsia="Arial" w:hAnsi="Arial"/>
        </w:rPr>
        <w:t>Do porovnávacích skúšok alebo pokusov budú zaslané aj vzorky osiva zelenín:</w:t>
      </w:r>
    </w:p>
    <w:p w:rsidR="00BC2628" w:rsidRDefault="00BC2628">
      <w:pPr>
        <w:spacing w:line="140" w:lineRule="exact"/>
        <w:rPr>
          <w:rFonts w:ascii="Arial" w:eastAsia="Arial" w:hAnsi="Arial"/>
        </w:rPr>
      </w:pPr>
    </w:p>
    <w:p w:rsidR="00BC2628" w:rsidRDefault="00BC2628">
      <w:pPr>
        <w:numPr>
          <w:ilvl w:val="0"/>
          <w:numId w:val="53"/>
        </w:numPr>
        <w:tabs>
          <w:tab w:val="left" w:pos="280"/>
        </w:tabs>
        <w:spacing w:line="0" w:lineRule="atLeast"/>
        <w:ind w:left="280" w:hanging="275"/>
        <w:rPr>
          <w:rFonts w:ascii="Arial" w:eastAsia="Arial" w:hAnsi="Arial"/>
        </w:rPr>
      </w:pPr>
      <w:r>
        <w:rPr>
          <w:rFonts w:ascii="Arial" w:eastAsia="Arial" w:hAnsi="Arial"/>
        </w:rPr>
        <w:t>vyrobené v tretích krajinách,</w:t>
      </w:r>
    </w:p>
    <w:p w:rsidR="00BC2628" w:rsidRDefault="00BC2628">
      <w:pPr>
        <w:spacing w:line="140" w:lineRule="exact"/>
        <w:rPr>
          <w:rFonts w:ascii="Arial" w:eastAsia="Arial" w:hAnsi="Arial"/>
        </w:rPr>
      </w:pPr>
    </w:p>
    <w:p w:rsidR="00BC2628" w:rsidRDefault="00BC2628">
      <w:pPr>
        <w:numPr>
          <w:ilvl w:val="0"/>
          <w:numId w:val="53"/>
        </w:numPr>
        <w:tabs>
          <w:tab w:val="left" w:pos="280"/>
        </w:tabs>
        <w:spacing w:line="0" w:lineRule="atLeast"/>
        <w:ind w:left="280" w:hanging="275"/>
        <w:rPr>
          <w:rFonts w:ascii="Arial" w:eastAsia="Arial" w:hAnsi="Arial"/>
        </w:rPr>
      </w:pPr>
      <w:r>
        <w:rPr>
          <w:rFonts w:ascii="Arial" w:eastAsia="Arial" w:hAnsi="Arial"/>
        </w:rPr>
        <w:t>určené pre ekologické poľnohospodárstvo,</w:t>
      </w:r>
    </w:p>
    <w:p w:rsidR="00BC2628" w:rsidRDefault="00BC2628">
      <w:pPr>
        <w:spacing w:line="140" w:lineRule="exact"/>
        <w:rPr>
          <w:rFonts w:ascii="Arial" w:eastAsia="Arial" w:hAnsi="Arial"/>
        </w:rPr>
      </w:pPr>
    </w:p>
    <w:p w:rsidR="00BC2628" w:rsidRDefault="00BC2628">
      <w:pPr>
        <w:numPr>
          <w:ilvl w:val="0"/>
          <w:numId w:val="53"/>
        </w:numPr>
        <w:tabs>
          <w:tab w:val="left" w:pos="280"/>
        </w:tabs>
        <w:spacing w:line="0" w:lineRule="atLeast"/>
        <w:ind w:left="280" w:hanging="275"/>
        <w:rPr>
          <w:rFonts w:ascii="Arial" w:eastAsia="Arial" w:hAnsi="Arial"/>
        </w:rPr>
      </w:pPr>
      <w:r>
        <w:rPr>
          <w:rFonts w:ascii="Arial" w:eastAsia="Arial" w:hAnsi="Arial"/>
        </w:rPr>
        <w:t>uvádzané na trh na účely zachovania biologickej rôznorodosti rastlín.</w:t>
      </w:r>
    </w:p>
    <w:p w:rsidR="00BC2628" w:rsidRDefault="00BC2628">
      <w:pPr>
        <w:spacing w:line="240" w:lineRule="exact"/>
        <w:rPr>
          <w:rFonts w:ascii="Arial" w:eastAsia="Arial" w:hAnsi="Arial"/>
        </w:rPr>
      </w:pPr>
    </w:p>
    <w:p w:rsidR="00BC2628" w:rsidRDefault="00BC2628">
      <w:pPr>
        <w:numPr>
          <w:ilvl w:val="1"/>
          <w:numId w:val="54"/>
        </w:numPr>
        <w:tabs>
          <w:tab w:val="left" w:pos="582"/>
        </w:tabs>
        <w:spacing w:line="323" w:lineRule="auto"/>
        <w:ind w:firstLine="232"/>
        <w:rPr>
          <w:rFonts w:ascii="Arial" w:eastAsia="Arial" w:hAnsi="Arial"/>
        </w:rPr>
      </w:pPr>
      <w:r>
        <w:rPr>
          <w:rFonts w:ascii="Arial" w:eastAsia="Arial" w:hAnsi="Arial"/>
        </w:rPr>
        <w:t>Výsledky porovnávacích skúšok a pokusov sa použijú na zosúladenie technických metód skúšania osiva zelenín a kontrolu s požiadavkami podľa tohto nariadenia vlády.</w:t>
      </w:r>
    </w:p>
    <w:p w:rsidR="00BC2628" w:rsidRDefault="00BC2628">
      <w:pPr>
        <w:tabs>
          <w:tab w:val="left" w:pos="582"/>
        </w:tabs>
        <w:spacing w:line="323" w:lineRule="auto"/>
        <w:ind w:firstLine="232"/>
        <w:rPr>
          <w:rFonts w:ascii="Arial" w:eastAsia="Arial" w:hAnsi="Arial"/>
        </w:rPr>
        <w:sectPr w:rsidR="00BC2628">
          <w:pgSz w:w="11900" w:h="16837"/>
          <w:pgMar w:top="796" w:right="1105" w:bottom="1440" w:left="1100" w:header="0" w:footer="0" w:gutter="0"/>
          <w:cols w:space="0" w:equalWidth="0">
            <w:col w:w="9700"/>
          </w:cols>
          <w:docGrid w:linePitch="360"/>
        </w:sectPr>
      </w:pPr>
    </w:p>
    <w:p w:rsidR="00BC2628" w:rsidRDefault="00BC2628">
      <w:pPr>
        <w:spacing w:line="200" w:lineRule="exact"/>
        <w:rPr>
          <w:rFonts w:ascii="Times New Roman" w:eastAsia="Times New Roman" w:hAnsi="Times New Roman"/>
        </w:rPr>
      </w:pPr>
      <w:bookmarkStart w:id="11" w:name="page13"/>
      <w:bookmarkEnd w:id="11"/>
    </w:p>
    <w:p w:rsidR="00BC2628" w:rsidRDefault="00BC2628">
      <w:pPr>
        <w:spacing w:line="217" w:lineRule="exact"/>
        <w:rPr>
          <w:rFonts w:ascii="Times New Roman" w:eastAsia="Times New Roman" w:hAnsi="Times New Roman"/>
        </w:rPr>
      </w:pPr>
    </w:p>
    <w:p w:rsidR="00BC2628" w:rsidRDefault="00BC2628">
      <w:pPr>
        <w:numPr>
          <w:ilvl w:val="0"/>
          <w:numId w:val="55"/>
        </w:numPr>
        <w:tabs>
          <w:tab w:val="left" w:pos="4820"/>
        </w:tabs>
        <w:spacing w:line="0" w:lineRule="atLeast"/>
        <w:ind w:left="4820" w:hanging="193"/>
        <w:rPr>
          <w:rFonts w:ascii="Arial" w:eastAsia="Arial" w:hAnsi="Arial"/>
          <w:b/>
        </w:rPr>
      </w:pPr>
      <w:r>
        <w:rPr>
          <w:rFonts w:ascii="Arial" w:eastAsia="Arial" w:hAnsi="Arial"/>
          <w:b/>
        </w:rPr>
        <w:t>20</w:t>
      </w:r>
    </w:p>
    <w:p w:rsidR="00BC2628" w:rsidRDefault="00BC2628">
      <w:pPr>
        <w:spacing w:line="44" w:lineRule="exact"/>
        <w:rPr>
          <w:rFonts w:ascii="Arial" w:eastAsia="Arial" w:hAnsi="Arial"/>
          <w:b/>
        </w:rPr>
      </w:pPr>
    </w:p>
    <w:p w:rsidR="00BC2628" w:rsidRDefault="00BC2628">
      <w:pPr>
        <w:spacing w:line="0" w:lineRule="atLeast"/>
        <w:ind w:left="3660"/>
        <w:rPr>
          <w:rFonts w:ascii="Arial" w:eastAsia="Arial" w:hAnsi="Arial"/>
          <w:b/>
        </w:rPr>
      </w:pPr>
      <w:r>
        <w:rPr>
          <w:rFonts w:ascii="Arial" w:eastAsia="Arial" w:hAnsi="Arial"/>
          <w:b/>
        </w:rPr>
        <w:t>Záverečné ustanovenie</w:t>
      </w:r>
    </w:p>
    <w:p w:rsidR="00BC2628" w:rsidRDefault="00BC2628">
      <w:pPr>
        <w:spacing w:line="251" w:lineRule="exact"/>
        <w:rPr>
          <w:rFonts w:ascii="Times New Roman" w:eastAsia="Times New Roman" w:hAnsi="Times New Roman"/>
        </w:rPr>
      </w:pPr>
    </w:p>
    <w:p w:rsidR="00BC2628" w:rsidRDefault="00BC2628">
      <w:pPr>
        <w:spacing w:line="0" w:lineRule="atLeast"/>
        <w:ind w:left="240"/>
        <w:rPr>
          <w:rFonts w:ascii="Arial" w:eastAsia="Arial" w:hAnsi="Arial"/>
        </w:rPr>
      </w:pPr>
      <w:r>
        <w:rPr>
          <w:rFonts w:ascii="Arial" w:eastAsia="Arial" w:hAnsi="Arial"/>
        </w:rPr>
        <w:t>Týmto nariadením vlády sa preberajú právne akty Európskej únie uvedené v prílohe č. 4.</w:t>
      </w:r>
    </w:p>
    <w:p w:rsidR="00BC2628" w:rsidRDefault="00BC2628">
      <w:pPr>
        <w:spacing w:line="315" w:lineRule="exact"/>
        <w:rPr>
          <w:rFonts w:ascii="Times New Roman" w:eastAsia="Times New Roman" w:hAnsi="Times New Roman"/>
        </w:rPr>
      </w:pPr>
    </w:p>
    <w:p w:rsidR="00BC2628" w:rsidRDefault="00BC2628">
      <w:pPr>
        <w:numPr>
          <w:ilvl w:val="0"/>
          <w:numId w:val="56"/>
        </w:numPr>
        <w:tabs>
          <w:tab w:val="left" w:pos="4820"/>
        </w:tabs>
        <w:spacing w:line="0" w:lineRule="atLeast"/>
        <w:ind w:left="4820" w:hanging="193"/>
        <w:rPr>
          <w:rFonts w:ascii="Arial" w:eastAsia="Arial" w:hAnsi="Arial"/>
          <w:b/>
        </w:rPr>
      </w:pPr>
      <w:r>
        <w:rPr>
          <w:rFonts w:ascii="Arial" w:eastAsia="Arial" w:hAnsi="Arial"/>
          <w:b/>
        </w:rPr>
        <w:t>21</w:t>
      </w:r>
    </w:p>
    <w:p w:rsidR="00BC2628" w:rsidRDefault="00BC2628">
      <w:pPr>
        <w:spacing w:line="44" w:lineRule="exact"/>
        <w:rPr>
          <w:rFonts w:ascii="Arial" w:eastAsia="Arial" w:hAnsi="Arial"/>
          <w:b/>
        </w:rPr>
      </w:pPr>
    </w:p>
    <w:p w:rsidR="00BC2628" w:rsidRDefault="00BC2628">
      <w:pPr>
        <w:spacing w:line="0" w:lineRule="atLeast"/>
        <w:ind w:left="4380"/>
        <w:rPr>
          <w:rFonts w:ascii="Arial" w:eastAsia="Arial" w:hAnsi="Arial"/>
          <w:b/>
        </w:rPr>
      </w:pPr>
      <w:r>
        <w:rPr>
          <w:rFonts w:ascii="Arial" w:eastAsia="Arial" w:hAnsi="Arial"/>
          <w:b/>
        </w:rPr>
        <w:t>Účinnosť</w:t>
      </w:r>
    </w:p>
    <w:p w:rsidR="00BC2628" w:rsidRDefault="00BC2628">
      <w:pPr>
        <w:spacing w:line="251" w:lineRule="exact"/>
        <w:rPr>
          <w:rFonts w:ascii="Times New Roman" w:eastAsia="Times New Roman" w:hAnsi="Times New Roman"/>
        </w:rPr>
      </w:pPr>
    </w:p>
    <w:p w:rsidR="00BC2628" w:rsidRDefault="00BC2628">
      <w:pPr>
        <w:spacing w:line="0" w:lineRule="atLeast"/>
        <w:ind w:left="240"/>
        <w:rPr>
          <w:rFonts w:ascii="Arial" w:eastAsia="Arial" w:hAnsi="Arial"/>
        </w:rPr>
      </w:pPr>
      <w:r>
        <w:rPr>
          <w:rFonts w:ascii="Arial" w:eastAsia="Arial" w:hAnsi="Arial"/>
        </w:rPr>
        <w:t>Toto nariadenie vlády nadobúda účinnosť 1. februára 2007.</w:t>
      </w:r>
    </w:p>
    <w:p w:rsidR="00BC2628" w:rsidRPr="00F8673C" w:rsidRDefault="00F8673C">
      <w:pPr>
        <w:spacing w:line="200" w:lineRule="exact"/>
        <w:rPr>
          <w:rFonts w:ascii="Arial" w:eastAsia="Times New Roman" w:hAnsi="Arial"/>
          <w:color w:val="FF0000"/>
        </w:rPr>
      </w:pPr>
      <w:r w:rsidRPr="00F8673C">
        <w:rPr>
          <w:rFonts w:ascii="Arial" w:hAnsi="Arial"/>
          <w:color w:val="FF0000"/>
        </w:rPr>
        <w:t xml:space="preserve">    </w:t>
      </w:r>
    </w:p>
    <w:p w:rsidR="00BC2628" w:rsidRDefault="00BC2628">
      <w:pPr>
        <w:spacing w:line="382" w:lineRule="exact"/>
        <w:rPr>
          <w:rFonts w:ascii="Times New Roman" w:eastAsia="Times New Roman" w:hAnsi="Times New Roman"/>
        </w:rPr>
      </w:pPr>
    </w:p>
    <w:p w:rsidR="00BC2628" w:rsidRDefault="00BC2628">
      <w:pPr>
        <w:spacing w:line="0" w:lineRule="atLeast"/>
        <w:ind w:right="60"/>
        <w:jc w:val="center"/>
        <w:rPr>
          <w:rFonts w:ascii="Arial" w:eastAsia="Arial" w:hAnsi="Arial"/>
          <w:b/>
        </w:rPr>
      </w:pPr>
      <w:r>
        <w:rPr>
          <w:rFonts w:ascii="Arial" w:eastAsia="Arial" w:hAnsi="Arial"/>
          <w:b/>
        </w:rPr>
        <w:t>Robert Fico v. r.</w:t>
      </w:r>
    </w:p>
    <w:p w:rsidR="00BC2628" w:rsidRDefault="00BC2628">
      <w:pPr>
        <w:spacing w:line="0" w:lineRule="atLeast"/>
        <w:ind w:right="60"/>
        <w:jc w:val="center"/>
        <w:rPr>
          <w:rFonts w:ascii="Arial" w:eastAsia="Arial" w:hAnsi="Arial"/>
          <w:b/>
        </w:rPr>
        <w:sectPr w:rsidR="00BC2628">
          <w:pgSz w:w="11900" w:h="16837"/>
          <w:pgMar w:top="796" w:right="1105" w:bottom="1440" w:left="1100" w:header="0" w:footer="0" w:gutter="0"/>
          <w:cols w:space="0" w:equalWidth="0">
            <w:col w:w="9700"/>
          </w:cols>
          <w:docGrid w:linePitch="360"/>
        </w:sectPr>
      </w:pPr>
    </w:p>
    <w:p w:rsidR="00BC2628" w:rsidRDefault="00BC2628">
      <w:pPr>
        <w:spacing w:line="0" w:lineRule="atLeast"/>
        <w:jc w:val="right"/>
        <w:rPr>
          <w:rFonts w:ascii="Arial" w:eastAsia="Arial" w:hAnsi="Arial"/>
          <w:b/>
        </w:rPr>
      </w:pPr>
      <w:bookmarkStart w:id="12" w:name="page14"/>
      <w:bookmarkEnd w:id="12"/>
      <w:r>
        <w:rPr>
          <w:rFonts w:ascii="Arial" w:eastAsia="Arial" w:hAnsi="Arial"/>
          <w:b/>
        </w:rPr>
        <w:lastRenderedPageBreak/>
        <w:t>Príloha č. 1</w:t>
      </w:r>
    </w:p>
    <w:p w:rsidR="00BC2628" w:rsidRDefault="00BC2628">
      <w:pPr>
        <w:spacing w:line="10" w:lineRule="exact"/>
        <w:rPr>
          <w:rFonts w:ascii="Times New Roman" w:eastAsia="Times New Roman" w:hAnsi="Times New Roman"/>
        </w:rPr>
      </w:pPr>
    </w:p>
    <w:p w:rsidR="00BC2628" w:rsidRDefault="00BC2628">
      <w:pPr>
        <w:spacing w:line="0" w:lineRule="atLeast"/>
        <w:jc w:val="right"/>
        <w:rPr>
          <w:rFonts w:ascii="Arial" w:eastAsia="Arial" w:hAnsi="Arial"/>
          <w:b/>
        </w:rPr>
      </w:pPr>
      <w:r>
        <w:rPr>
          <w:rFonts w:ascii="Arial" w:eastAsia="Arial" w:hAnsi="Arial"/>
          <w:b/>
        </w:rPr>
        <w:t>k nariadeniu vlády č. 58/2007 Z. z.</w:t>
      </w:r>
    </w:p>
    <w:p w:rsidR="00BC2628" w:rsidRDefault="00BC2628">
      <w:pPr>
        <w:spacing w:line="200" w:lineRule="exact"/>
        <w:rPr>
          <w:rFonts w:ascii="Times New Roman" w:eastAsia="Times New Roman" w:hAnsi="Times New Roman"/>
        </w:rPr>
      </w:pPr>
    </w:p>
    <w:p w:rsidR="00BC2628" w:rsidRDefault="00BC2628">
      <w:pPr>
        <w:spacing w:line="200" w:lineRule="exact"/>
        <w:rPr>
          <w:rFonts w:ascii="Times New Roman" w:eastAsia="Times New Roman" w:hAnsi="Times New Roman"/>
        </w:rPr>
      </w:pPr>
    </w:p>
    <w:p w:rsidR="00BC2628" w:rsidRDefault="00BC2628">
      <w:pPr>
        <w:spacing w:line="23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POŽIADAVKY NA UZNÁVANIE MNOŽITEĽSKÝCH PORASTOV ZELENÍN</w:t>
      </w:r>
    </w:p>
    <w:p w:rsidR="00BC2628" w:rsidRDefault="00BC2628">
      <w:pPr>
        <w:spacing w:line="120" w:lineRule="exact"/>
        <w:rPr>
          <w:rFonts w:ascii="Times New Roman" w:eastAsia="Times New Roman" w:hAnsi="Times New Roman"/>
        </w:rPr>
      </w:pPr>
    </w:p>
    <w:p w:rsidR="00BC2628" w:rsidRDefault="00BC2628">
      <w:pPr>
        <w:numPr>
          <w:ilvl w:val="0"/>
          <w:numId w:val="57"/>
        </w:numPr>
        <w:tabs>
          <w:tab w:val="left" w:pos="400"/>
        </w:tabs>
        <w:spacing w:line="0" w:lineRule="atLeast"/>
        <w:ind w:left="400" w:hanging="395"/>
        <w:rPr>
          <w:rFonts w:ascii="Arial" w:eastAsia="Arial" w:hAnsi="Arial"/>
        </w:rPr>
      </w:pPr>
      <w:r>
        <w:rPr>
          <w:rFonts w:ascii="Arial" w:eastAsia="Arial" w:hAnsi="Arial"/>
        </w:rPr>
        <w:t>Kategórie a generácie:</w:t>
      </w:r>
    </w:p>
    <w:p w:rsidR="00BC2628" w:rsidRDefault="00BC2628">
      <w:pPr>
        <w:spacing w:line="10" w:lineRule="exact"/>
        <w:rPr>
          <w:rFonts w:ascii="Times New Roman" w:eastAsia="Times New Roman" w:hAnsi="Times New Roman"/>
        </w:rPr>
      </w:pPr>
    </w:p>
    <w:p w:rsidR="00BC2628" w:rsidRDefault="00BC2628">
      <w:pPr>
        <w:spacing w:line="292" w:lineRule="auto"/>
        <w:ind w:left="400"/>
        <w:rPr>
          <w:rFonts w:ascii="Arial" w:eastAsia="Arial" w:hAnsi="Arial"/>
        </w:rPr>
      </w:pPr>
      <w:r>
        <w:rPr>
          <w:rFonts w:ascii="Arial" w:eastAsia="Arial" w:hAnsi="Arial"/>
        </w:rPr>
        <w:t xml:space="preserve">Množiteľské porasty určené na výrobu </w:t>
      </w:r>
      <w:proofErr w:type="spellStart"/>
      <w:r>
        <w:rPr>
          <w:rFonts w:ascii="Arial" w:eastAsia="Arial" w:hAnsi="Arial"/>
        </w:rPr>
        <w:t>predzákladného</w:t>
      </w:r>
      <w:proofErr w:type="spellEnd"/>
      <w:r>
        <w:rPr>
          <w:rFonts w:ascii="Arial" w:eastAsia="Arial" w:hAnsi="Arial"/>
        </w:rPr>
        <w:t xml:space="preserve"> osiva, základného osiva a certifikovaného osiva sa uznávajú v generáciách množenia:</w:t>
      </w:r>
    </w:p>
    <w:p w:rsidR="00BC2628" w:rsidRDefault="00BC2628">
      <w:pPr>
        <w:spacing w:line="20" w:lineRule="exact"/>
        <w:rPr>
          <w:rFonts w:ascii="Times New Roman" w:eastAsia="Times New Roman" w:hAnsi="Times New Roman"/>
        </w:rPr>
      </w:pPr>
    </w:p>
    <w:p w:rsidR="00BC2628" w:rsidRDefault="00BC2628">
      <w:pPr>
        <w:numPr>
          <w:ilvl w:val="1"/>
          <w:numId w:val="58"/>
        </w:numPr>
        <w:tabs>
          <w:tab w:val="left" w:pos="680"/>
        </w:tabs>
        <w:spacing w:line="281" w:lineRule="auto"/>
        <w:ind w:left="680" w:hanging="278"/>
        <w:jc w:val="both"/>
        <w:rPr>
          <w:rFonts w:ascii="Arial" w:eastAsia="Arial" w:hAnsi="Arial"/>
        </w:rPr>
      </w:pPr>
      <w:proofErr w:type="spellStart"/>
      <w:r>
        <w:rPr>
          <w:rFonts w:ascii="Arial" w:eastAsia="Arial" w:hAnsi="Arial"/>
        </w:rPr>
        <w:t>predzákladné</w:t>
      </w:r>
      <w:proofErr w:type="spellEnd"/>
      <w:r>
        <w:rPr>
          <w:rFonts w:ascii="Arial" w:eastAsia="Arial" w:hAnsi="Arial"/>
        </w:rPr>
        <w:t xml:space="preserve"> osivo v generáciách množenia SE1 a SE2 pri druhoch hrach siaty, fazuľa záhradná, fazuľa šarlátová a bôb obyčajný a v generácii množenia SE1 pri druhu fenikel obyčajný,</w:t>
      </w:r>
    </w:p>
    <w:p w:rsidR="00BC2628" w:rsidRDefault="00BC2628">
      <w:pPr>
        <w:spacing w:line="281" w:lineRule="exact"/>
        <w:rPr>
          <w:rFonts w:ascii="Arial" w:eastAsia="Arial" w:hAnsi="Arial"/>
        </w:rPr>
      </w:pPr>
    </w:p>
    <w:p w:rsidR="00BC2628" w:rsidRDefault="00BC2628">
      <w:pPr>
        <w:numPr>
          <w:ilvl w:val="1"/>
          <w:numId w:val="58"/>
        </w:numPr>
        <w:tabs>
          <w:tab w:val="left" w:pos="680"/>
        </w:tabs>
        <w:spacing w:line="0" w:lineRule="atLeast"/>
        <w:ind w:left="680" w:hanging="278"/>
        <w:rPr>
          <w:rFonts w:ascii="Arial" w:eastAsia="Arial" w:hAnsi="Arial"/>
        </w:rPr>
      </w:pPr>
      <w:r>
        <w:rPr>
          <w:rFonts w:ascii="Arial" w:eastAsia="Arial" w:hAnsi="Arial"/>
        </w:rPr>
        <w:t xml:space="preserve">základné osivo v generáciách množenia E, L alebo </w:t>
      </w:r>
      <w:proofErr w:type="spellStart"/>
      <w:r>
        <w:rPr>
          <w:rFonts w:ascii="Arial" w:eastAsia="Arial" w:hAnsi="Arial"/>
        </w:rPr>
        <w:t>Sc</w:t>
      </w:r>
      <w:proofErr w:type="spellEnd"/>
      <w:r>
        <w:rPr>
          <w:rFonts w:ascii="Arial" w:eastAsia="Arial" w:hAnsi="Arial"/>
        </w:rPr>
        <w:t>,</w:t>
      </w:r>
    </w:p>
    <w:p w:rsidR="00BC2628" w:rsidRDefault="00BC2628">
      <w:pPr>
        <w:spacing w:line="110" w:lineRule="exact"/>
        <w:rPr>
          <w:rFonts w:ascii="Arial" w:eastAsia="Arial" w:hAnsi="Arial"/>
        </w:rPr>
      </w:pPr>
    </w:p>
    <w:p w:rsidR="00BC2628" w:rsidRDefault="00BC2628">
      <w:pPr>
        <w:numPr>
          <w:ilvl w:val="1"/>
          <w:numId w:val="58"/>
        </w:numPr>
        <w:tabs>
          <w:tab w:val="left" w:pos="680"/>
        </w:tabs>
        <w:spacing w:line="0" w:lineRule="atLeast"/>
        <w:ind w:left="680" w:hanging="278"/>
        <w:rPr>
          <w:rFonts w:ascii="Arial" w:eastAsia="Arial" w:hAnsi="Arial"/>
        </w:rPr>
      </w:pPr>
      <w:r>
        <w:rPr>
          <w:rFonts w:ascii="Arial" w:eastAsia="Arial" w:hAnsi="Arial"/>
        </w:rPr>
        <w:t>certifikované osivo v generáciách množenia C1 alebo H a C2.</w:t>
      </w:r>
    </w:p>
    <w:p w:rsidR="00BC2628" w:rsidRDefault="00BC2628">
      <w:pPr>
        <w:spacing w:line="110" w:lineRule="exact"/>
        <w:rPr>
          <w:rFonts w:ascii="Arial" w:eastAsia="Arial" w:hAnsi="Arial"/>
        </w:rPr>
      </w:pPr>
    </w:p>
    <w:p w:rsidR="00BC2628" w:rsidRDefault="00BC2628">
      <w:pPr>
        <w:numPr>
          <w:ilvl w:val="0"/>
          <w:numId w:val="59"/>
        </w:numPr>
        <w:tabs>
          <w:tab w:val="left" w:pos="400"/>
        </w:tabs>
        <w:spacing w:line="0" w:lineRule="atLeast"/>
        <w:ind w:left="400" w:hanging="395"/>
        <w:rPr>
          <w:rFonts w:ascii="Arial" w:eastAsia="Arial" w:hAnsi="Arial"/>
        </w:rPr>
      </w:pPr>
      <w:r>
        <w:rPr>
          <w:rFonts w:ascii="Arial" w:eastAsia="Arial" w:hAnsi="Arial"/>
        </w:rPr>
        <w:t>Prehliadky porastov</w:t>
      </w:r>
    </w:p>
    <w:p w:rsidR="00BC2628" w:rsidRDefault="00BC2628">
      <w:pPr>
        <w:spacing w:line="110" w:lineRule="exact"/>
        <w:rPr>
          <w:rFonts w:ascii="Times New Roman" w:eastAsia="Times New Roman" w:hAnsi="Times New Roman"/>
        </w:rPr>
      </w:pPr>
    </w:p>
    <w:p w:rsidR="00BC2628" w:rsidRDefault="00BC2628">
      <w:pPr>
        <w:spacing w:line="0" w:lineRule="atLeast"/>
        <w:rPr>
          <w:rFonts w:ascii="Arial" w:eastAsia="Arial" w:hAnsi="Arial"/>
        </w:rPr>
      </w:pPr>
      <w:r>
        <w:rPr>
          <w:rFonts w:ascii="Arial" w:eastAsia="Arial" w:hAnsi="Arial"/>
        </w:rPr>
        <w:t>2.1 Porast musí vykazovať dostatočnú odrodovú pravosť a odrodovú čistotu.</w:t>
      </w:r>
    </w:p>
    <w:p w:rsidR="00BC2628" w:rsidRDefault="00BC2628">
      <w:pPr>
        <w:spacing w:line="110" w:lineRule="exact"/>
        <w:rPr>
          <w:rFonts w:ascii="Times New Roman" w:eastAsia="Times New Roman" w:hAnsi="Times New Roman"/>
        </w:rPr>
      </w:pPr>
    </w:p>
    <w:p w:rsidR="00BC2628" w:rsidRDefault="00BC2628">
      <w:pPr>
        <w:spacing w:line="271" w:lineRule="auto"/>
        <w:ind w:left="400" w:hanging="396"/>
        <w:jc w:val="both"/>
        <w:rPr>
          <w:rFonts w:ascii="Arial" w:eastAsia="Arial" w:hAnsi="Arial"/>
        </w:rPr>
      </w:pPr>
      <w:r>
        <w:rPr>
          <w:rFonts w:ascii="Arial" w:eastAsia="Arial" w:hAnsi="Arial"/>
        </w:rPr>
        <w:t xml:space="preserve">2.2 Pri výrobe </w:t>
      </w:r>
      <w:proofErr w:type="spellStart"/>
      <w:r>
        <w:rPr>
          <w:rFonts w:ascii="Arial" w:eastAsia="Arial" w:hAnsi="Arial"/>
        </w:rPr>
        <w:t>predzákladného</w:t>
      </w:r>
      <w:proofErr w:type="spellEnd"/>
      <w:r>
        <w:rPr>
          <w:rFonts w:ascii="Arial" w:eastAsia="Arial" w:hAnsi="Arial"/>
        </w:rPr>
        <w:t xml:space="preserve"> osiva a základného osiva sa vykoná aspoň jedna úradná poľná prehliadka. Pri výrobe certifikovaného osiva sa vykoná aspoň jedna úradná poľná prehliadka v rozsahu previerky najmenej 20 % porastu každého druhu.</w:t>
      </w:r>
    </w:p>
    <w:p w:rsidR="00BC2628" w:rsidRDefault="00BC2628">
      <w:pPr>
        <w:spacing w:line="41" w:lineRule="exact"/>
        <w:rPr>
          <w:rFonts w:ascii="Times New Roman" w:eastAsia="Times New Roman" w:hAnsi="Times New Roman"/>
        </w:rPr>
      </w:pPr>
    </w:p>
    <w:p w:rsidR="00BC2628" w:rsidRDefault="00BC2628">
      <w:pPr>
        <w:spacing w:line="292" w:lineRule="auto"/>
        <w:ind w:left="400" w:hanging="396"/>
        <w:jc w:val="both"/>
        <w:rPr>
          <w:rFonts w:ascii="Arial" w:eastAsia="Arial" w:hAnsi="Arial"/>
        </w:rPr>
      </w:pPr>
      <w:r>
        <w:rPr>
          <w:rFonts w:ascii="Arial" w:eastAsia="Arial" w:hAnsi="Arial"/>
        </w:rPr>
        <w:t>2.3 Porast musí byť v takej fáze vývoja, aby umožňoval overenie jeho odrodovej pravosti a odrodovej čistoty a zdravotného stavu.</w:t>
      </w:r>
    </w:p>
    <w:p w:rsidR="00BC2628" w:rsidRDefault="00BC2628">
      <w:pPr>
        <w:spacing w:line="20" w:lineRule="exact"/>
        <w:rPr>
          <w:rFonts w:ascii="Times New Roman" w:eastAsia="Times New Roman" w:hAnsi="Times New Roman"/>
        </w:rPr>
      </w:pPr>
    </w:p>
    <w:p w:rsidR="00BC2628" w:rsidRDefault="00BC2628">
      <w:pPr>
        <w:numPr>
          <w:ilvl w:val="0"/>
          <w:numId w:val="60"/>
        </w:numPr>
        <w:tabs>
          <w:tab w:val="left" w:pos="400"/>
        </w:tabs>
        <w:spacing w:line="0" w:lineRule="atLeast"/>
        <w:ind w:left="400" w:hanging="395"/>
        <w:rPr>
          <w:rFonts w:ascii="Arial" w:eastAsia="Arial" w:hAnsi="Arial"/>
        </w:rPr>
      </w:pPr>
      <w:r>
        <w:rPr>
          <w:rFonts w:ascii="Arial" w:eastAsia="Arial" w:hAnsi="Arial"/>
        </w:rPr>
        <w:t>Izolačné vzdialenosti na zamedzenie nežiaduceho opelenia musia byť:</w:t>
      </w:r>
    </w:p>
    <w:p w:rsidR="00BC2628" w:rsidRDefault="00BC2628">
      <w:pPr>
        <w:spacing w:line="110" w:lineRule="exact"/>
        <w:rPr>
          <w:rFonts w:ascii="Times New Roman" w:eastAsia="Times New Roman" w:hAnsi="Times New Roman"/>
        </w:rPr>
      </w:pPr>
    </w:p>
    <w:p w:rsidR="00BC2628" w:rsidRDefault="00BC2628">
      <w:pPr>
        <w:spacing w:line="292" w:lineRule="auto"/>
        <w:ind w:left="400" w:hanging="396"/>
        <w:rPr>
          <w:rFonts w:ascii="Arial" w:eastAsia="Arial" w:hAnsi="Arial"/>
        </w:rPr>
      </w:pPr>
      <w:r>
        <w:rPr>
          <w:rFonts w:ascii="Arial" w:eastAsia="Arial" w:hAnsi="Arial"/>
        </w:rPr>
        <w:t>3.1 Najmenšie izolačné vzdialenosti od susediacich porastov, ktoré môžu mať za následok nežiaduce opelenie, musia byť pri druhoch:</w:t>
      </w:r>
    </w:p>
    <w:p w:rsidR="00BC2628" w:rsidRDefault="00BC2628">
      <w:pPr>
        <w:spacing w:line="20" w:lineRule="exact"/>
        <w:rPr>
          <w:rFonts w:ascii="Times New Roman" w:eastAsia="Times New Roman" w:hAnsi="Times New Roman"/>
        </w:rPr>
      </w:pPr>
    </w:p>
    <w:p w:rsidR="00BC2628" w:rsidRDefault="00BC2628">
      <w:pPr>
        <w:numPr>
          <w:ilvl w:val="1"/>
          <w:numId w:val="61"/>
        </w:numPr>
        <w:tabs>
          <w:tab w:val="left" w:pos="680"/>
        </w:tabs>
        <w:spacing w:line="292" w:lineRule="auto"/>
        <w:ind w:left="680" w:hanging="278"/>
        <w:rPr>
          <w:rFonts w:ascii="Arial" w:eastAsia="Arial" w:hAnsi="Arial"/>
        </w:rPr>
      </w:pPr>
      <w:r>
        <w:rPr>
          <w:rFonts w:ascii="Arial" w:eastAsia="Arial" w:hAnsi="Arial"/>
        </w:rPr>
        <w:t>cibuľa semenačka (</w:t>
      </w:r>
      <w:proofErr w:type="spellStart"/>
      <w:r>
        <w:rPr>
          <w:rFonts w:ascii="Arial" w:eastAsia="Arial" w:hAnsi="Arial"/>
        </w:rPr>
        <w:t>Allium</w:t>
      </w:r>
      <w:proofErr w:type="spellEnd"/>
      <w:r>
        <w:rPr>
          <w:rFonts w:ascii="Arial" w:eastAsia="Arial" w:hAnsi="Arial"/>
        </w:rPr>
        <w:t xml:space="preserve"> cepa), pór semenačka (</w:t>
      </w:r>
      <w:proofErr w:type="spellStart"/>
      <w:r>
        <w:rPr>
          <w:rFonts w:ascii="Arial" w:eastAsia="Arial" w:hAnsi="Arial"/>
        </w:rPr>
        <w:t>Allium</w:t>
      </w:r>
      <w:proofErr w:type="spellEnd"/>
      <w:r>
        <w:rPr>
          <w:rFonts w:ascii="Arial" w:eastAsia="Arial" w:hAnsi="Arial"/>
        </w:rPr>
        <w:t xml:space="preserve"> </w:t>
      </w:r>
      <w:proofErr w:type="spellStart"/>
      <w:r>
        <w:rPr>
          <w:rFonts w:ascii="Arial" w:eastAsia="Arial" w:hAnsi="Arial"/>
        </w:rPr>
        <w:t>porrum</w:t>
      </w:r>
      <w:proofErr w:type="spellEnd"/>
      <w:r>
        <w:rPr>
          <w:rFonts w:ascii="Arial" w:eastAsia="Arial" w:hAnsi="Arial"/>
        </w:rPr>
        <w:t xml:space="preserve">) od inej odrody toho istého druhu 1000 m pre </w:t>
      </w:r>
      <w:proofErr w:type="spellStart"/>
      <w:r>
        <w:rPr>
          <w:rFonts w:ascii="Arial" w:eastAsia="Arial" w:hAnsi="Arial"/>
        </w:rPr>
        <w:t>predzákladné</w:t>
      </w:r>
      <w:proofErr w:type="spellEnd"/>
      <w:r>
        <w:rPr>
          <w:rFonts w:ascii="Arial" w:eastAsia="Arial" w:hAnsi="Arial"/>
        </w:rPr>
        <w:t xml:space="preserve"> osivo, základné a certifikované osivo,</w:t>
      </w:r>
    </w:p>
    <w:p w:rsidR="00BC2628" w:rsidRDefault="00BC2628">
      <w:pPr>
        <w:spacing w:line="20" w:lineRule="exact"/>
        <w:rPr>
          <w:rFonts w:ascii="Arial" w:eastAsia="Arial" w:hAnsi="Arial"/>
        </w:rPr>
      </w:pPr>
    </w:p>
    <w:p w:rsidR="00BC2628" w:rsidRDefault="00BC2628">
      <w:pPr>
        <w:numPr>
          <w:ilvl w:val="1"/>
          <w:numId w:val="61"/>
        </w:numPr>
        <w:tabs>
          <w:tab w:val="left" w:pos="680"/>
        </w:tabs>
        <w:spacing w:line="271" w:lineRule="auto"/>
        <w:ind w:left="680" w:hanging="278"/>
        <w:jc w:val="both"/>
        <w:rPr>
          <w:rFonts w:ascii="Arial" w:eastAsia="Arial" w:hAnsi="Arial"/>
        </w:rPr>
      </w:pPr>
      <w:r>
        <w:rPr>
          <w:rFonts w:ascii="Arial" w:eastAsia="Arial" w:hAnsi="Arial"/>
        </w:rPr>
        <w:t>uhorky (</w:t>
      </w:r>
      <w:proofErr w:type="spellStart"/>
      <w:r>
        <w:rPr>
          <w:rFonts w:ascii="Arial" w:eastAsia="Arial" w:hAnsi="Arial"/>
        </w:rPr>
        <w:t>Cucumis</w:t>
      </w:r>
      <w:proofErr w:type="spellEnd"/>
      <w:r>
        <w:rPr>
          <w:rFonts w:ascii="Arial" w:eastAsia="Arial" w:hAnsi="Arial"/>
        </w:rPr>
        <w:t xml:space="preserve"> </w:t>
      </w:r>
      <w:proofErr w:type="spellStart"/>
      <w:r>
        <w:rPr>
          <w:rFonts w:ascii="Arial" w:eastAsia="Arial" w:hAnsi="Arial"/>
        </w:rPr>
        <w:t>sativus</w:t>
      </w:r>
      <w:proofErr w:type="spellEnd"/>
      <w:r>
        <w:rPr>
          <w:rFonts w:ascii="Arial" w:eastAsia="Arial" w:hAnsi="Arial"/>
        </w:rPr>
        <w:t xml:space="preserve">), dyňa červená ( </w:t>
      </w:r>
      <w:proofErr w:type="spellStart"/>
      <w:r>
        <w:rPr>
          <w:rFonts w:ascii="Arial" w:eastAsia="Arial" w:hAnsi="Arial"/>
        </w:rPr>
        <w:t>Citrullus</w:t>
      </w:r>
      <w:proofErr w:type="spellEnd"/>
      <w:r>
        <w:rPr>
          <w:rFonts w:ascii="Arial" w:eastAsia="Arial" w:hAnsi="Arial"/>
        </w:rPr>
        <w:t xml:space="preserve"> </w:t>
      </w:r>
      <w:proofErr w:type="spellStart"/>
      <w:r>
        <w:rPr>
          <w:rFonts w:ascii="Arial" w:eastAsia="Arial" w:hAnsi="Arial"/>
        </w:rPr>
        <w:t>lanatus</w:t>
      </w:r>
      <w:proofErr w:type="spellEnd"/>
      <w:r>
        <w:rPr>
          <w:rFonts w:ascii="Arial" w:eastAsia="Arial" w:hAnsi="Arial"/>
        </w:rPr>
        <w:t>), melón cukrový (</w:t>
      </w:r>
      <w:proofErr w:type="spellStart"/>
      <w:r>
        <w:rPr>
          <w:rFonts w:ascii="Arial" w:eastAsia="Arial" w:hAnsi="Arial"/>
        </w:rPr>
        <w:t>Cucumis</w:t>
      </w:r>
      <w:proofErr w:type="spellEnd"/>
      <w:r>
        <w:rPr>
          <w:rFonts w:ascii="Arial" w:eastAsia="Arial" w:hAnsi="Arial"/>
        </w:rPr>
        <w:t xml:space="preserve"> </w:t>
      </w:r>
      <w:proofErr w:type="spellStart"/>
      <w:r>
        <w:rPr>
          <w:rFonts w:ascii="Arial" w:eastAsia="Arial" w:hAnsi="Arial"/>
        </w:rPr>
        <w:t>melo</w:t>
      </w:r>
      <w:proofErr w:type="spellEnd"/>
      <w:r>
        <w:rPr>
          <w:rFonts w:ascii="Arial" w:eastAsia="Arial" w:hAnsi="Arial"/>
        </w:rPr>
        <w:t>), tekvica – všetky variety (</w:t>
      </w:r>
      <w:proofErr w:type="spellStart"/>
      <w:r>
        <w:rPr>
          <w:rFonts w:ascii="Arial" w:eastAsia="Arial" w:hAnsi="Arial"/>
        </w:rPr>
        <w:t>Cucurbita</w:t>
      </w:r>
      <w:proofErr w:type="spellEnd"/>
      <w:r>
        <w:rPr>
          <w:rFonts w:ascii="Arial" w:eastAsia="Arial" w:hAnsi="Arial"/>
        </w:rPr>
        <w:t xml:space="preserve"> </w:t>
      </w:r>
      <w:proofErr w:type="spellStart"/>
      <w:r>
        <w:rPr>
          <w:rFonts w:ascii="Arial" w:eastAsia="Arial" w:hAnsi="Arial"/>
        </w:rPr>
        <w:t>spp</w:t>
      </w:r>
      <w:proofErr w:type="spellEnd"/>
      <w:r>
        <w:rPr>
          <w:rFonts w:ascii="Arial" w:eastAsia="Arial" w:hAnsi="Arial"/>
        </w:rPr>
        <w:t xml:space="preserve">.) 1000 m pre </w:t>
      </w:r>
      <w:proofErr w:type="spellStart"/>
      <w:r>
        <w:rPr>
          <w:rFonts w:ascii="Arial" w:eastAsia="Arial" w:hAnsi="Arial"/>
        </w:rPr>
        <w:t>predzákladné</w:t>
      </w:r>
      <w:proofErr w:type="spellEnd"/>
      <w:r>
        <w:rPr>
          <w:rFonts w:ascii="Arial" w:eastAsia="Arial" w:hAnsi="Arial"/>
        </w:rPr>
        <w:t xml:space="preserve"> osivo, základné a certifikované osivo od porastu inej variety alebo odrody toho istého druhu,</w:t>
      </w:r>
    </w:p>
    <w:p w:rsidR="00BC2628" w:rsidRDefault="00BC2628">
      <w:pPr>
        <w:spacing w:line="40" w:lineRule="exact"/>
        <w:rPr>
          <w:rFonts w:ascii="Arial" w:eastAsia="Arial" w:hAnsi="Arial"/>
        </w:rPr>
      </w:pPr>
    </w:p>
    <w:p w:rsidR="00BC2628" w:rsidRDefault="00BC2628">
      <w:pPr>
        <w:numPr>
          <w:ilvl w:val="1"/>
          <w:numId w:val="61"/>
        </w:numPr>
        <w:tabs>
          <w:tab w:val="left" w:pos="680"/>
        </w:tabs>
        <w:spacing w:line="281" w:lineRule="auto"/>
        <w:ind w:left="680" w:hanging="278"/>
        <w:jc w:val="both"/>
        <w:rPr>
          <w:rFonts w:ascii="Arial" w:eastAsia="Arial" w:hAnsi="Arial"/>
        </w:rPr>
      </w:pPr>
      <w:r>
        <w:rPr>
          <w:rFonts w:ascii="Arial" w:eastAsia="Arial" w:hAnsi="Arial"/>
        </w:rPr>
        <w:t>paprika (</w:t>
      </w:r>
      <w:proofErr w:type="spellStart"/>
      <w:r>
        <w:rPr>
          <w:rFonts w:ascii="Arial" w:eastAsia="Arial" w:hAnsi="Arial"/>
        </w:rPr>
        <w:t>Capsicum</w:t>
      </w:r>
      <w:proofErr w:type="spellEnd"/>
      <w:r>
        <w:rPr>
          <w:rFonts w:ascii="Arial" w:eastAsia="Arial" w:hAnsi="Arial"/>
        </w:rPr>
        <w:t xml:space="preserve"> </w:t>
      </w:r>
      <w:proofErr w:type="spellStart"/>
      <w:r>
        <w:rPr>
          <w:rFonts w:ascii="Arial" w:eastAsia="Arial" w:hAnsi="Arial"/>
        </w:rPr>
        <w:t>annum</w:t>
      </w:r>
      <w:proofErr w:type="spellEnd"/>
      <w:r>
        <w:rPr>
          <w:rFonts w:ascii="Arial" w:eastAsia="Arial" w:hAnsi="Arial"/>
        </w:rPr>
        <w:t xml:space="preserve">) 600 m pre </w:t>
      </w:r>
      <w:proofErr w:type="spellStart"/>
      <w:r>
        <w:rPr>
          <w:rFonts w:ascii="Arial" w:eastAsia="Arial" w:hAnsi="Arial"/>
        </w:rPr>
        <w:t>predzákladné</w:t>
      </w:r>
      <w:proofErr w:type="spellEnd"/>
      <w:r>
        <w:rPr>
          <w:rFonts w:ascii="Arial" w:eastAsia="Arial" w:hAnsi="Arial"/>
        </w:rPr>
        <w:t xml:space="preserve"> osivo, základné a certifikované osivo medzi odrodami </w:t>
      </w:r>
      <w:proofErr w:type="spellStart"/>
      <w:r>
        <w:rPr>
          <w:rFonts w:ascii="Arial" w:eastAsia="Arial" w:hAnsi="Arial"/>
        </w:rPr>
        <w:t>pálivými</w:t>
      </w:r>
      <w:proofErr w:type="spellEnd"/>
      <w:r>
        <w:rPr>
          <w:rFonts w:ascii="Arial" w:eastAsia="Arial" w:hAnsi="Arial"/>
        </w:rPr>
        <w:t xml:space="preserve"> a </w:t>
      </w:r>
      <w:proofErr w:type="spellStart"/>
      <w:r>
        <w:rPr>
          <w:rFonts w:ascii="Arial" w:eastAsia="Arial" w:hAnsi="Arial"/>
        </w:rPr>
        <w:t>nepálivými</w:t>
      </w:r>
      <w:proofErr w:type="spellEnd"/>
      <w:r>
        <w:rPr>
          <w:rFonts w:ascii="Arial" w:eastAsia="Arial" w:hAnsi="Arial"/>
        </w:rPr>
        <w:t xml:space="preserve"> a medzi koreninovými a zeleninovými a 200 m medzi inými odrodami,</w:t>
      </w:r>
    </w:p>
    <w:p w:rsidR="00BC2628" w:rsidRDefault="00BC2628">
      <w:pPr>
        <w:spacing w:line="281" w:lineRule="exact"/>
        <w:rPr>
          <w:rFonts w:ascii="Arial" w:eastAsia="Arial" w:hAnsi="Arial"/>
        </w:rPr>
      </w:pPr>
    </w:p>
    <w:p w:rsidR="00BC2628" w:rsidRDefault="00BC2628">
      <w:pPr>
        <w:numPr>
          <w:ilvl w:val="1"/>
          <w:numId w:val="61"/>
        </w:numPr>
        <w:tabs>
          <w:tab w:val="left" w:pos="680"/>
        </w:tabs>
        <w:spacing w:line="0" w:lineRule="atLeast"/>
        <w:ind w:left="680" w:hanging="278"/>
        <w:rPr>
          <w:rFonts w:ascii="Arial" w:eastAsia="Arial" w:hAnsi="Arial"/>
        </w:rPr>
      </w:pPr>
      <w:proofErr w:type="spellStart"/>
      <w:r>
        <w:rPr>
          <w:rFonts w:ascii="Arial" w:eastAsia="Arial" w:hAnsi="Arial"/>
        </w:rPr>
        <w:t>mangold</w:t>
      </w:r>
      <w:proofErr w:type="spellEnd"/>
      <w:r>
        <w:rPr>
          <w:rFonts w:ascii="Arial" w:eastAsia="Arial" w:hAnsi="Arial"/>
        </w:rPr>
        <w:t xml:space="preserve">, cvikla, červená repa (Beta </w:t>
      </w:r>
      <w:proofErr w:type="spellStart"/>
      <w:r>
        <w:rPr>
          <w:rFonts w:ascii="Arial" w:eastAsia="Arial" w:hAnsi="Arial"/>
        </w:rPr>
        <w:t>vulgaris</w:t>
      </w:r>
      <w:proofErr w:type="spellEnd"/>
      <w:r>
        <w:rPr>
          <w:rFonts w:ascii="Arial" w:eastAsia="Arial" w:hAnsi="Arial"/>
        </w:rPr>
        <w:t>):</w:t>
      </w:r>
    </w:p>
    <w:p w:rsidR="00BC2628" w:rsidRDefault="00BC2628">
      <w:pPr>
        <w:spacing w:line="110" w:lineRule="exact"/>
        <w:rPr>
          <w:rFonts w:ascii="Arial" w:eastAsia="Arial" w:hAnsi="Arial"/>
        </w:rPr>
      </w:pPr>
    </w:p>
    <w:p w:rsidR="00BC2628" w:rsidRDefault="00BC2628">
      <w:pPr>
        <w:numPr>
          <w:ilvl w:val="0"/>
          <w:numId w:val="62"/>
        </w:numPr>
        <w:tabs>
          <w:tab w:val="left" w:pos="400"/>
        </w:tabs>
        <w:spacing w:line="0" w:lineRule="atLeast"/>
        <w:ind w:left="400" w:hanging="395"/>
        <w:rPr>
          <w:rFonts w:ascii="Arial" w:eastAsia="Arial" w:hAnsi="Arial"/>
        </w:rPr>
      </w:pPr>
      <w:r>
        <w:rPr>
          <w:rFonts w:ascii="Arial" w:eastAsia="Arial" w:hAnsi="Arial"/>
        </w:rPr>
        <w:t xml:space="preserve">od akéhokoľvek zdroja peľu rodu repa (Beta </w:t>
      </w:r>
      <w:proofErr w:type="spellStart"/>
      <w:r>
        <w:rPr>
          <w:rFonts w:ascii="Arial" w:eastAsia="Arial" w:hAnsi="Arial"/>
        </w:rPr>
        <w:t>spp</w:t>
      </w:r>
      <w:proofErr w:type="spellEnd"/>
      <w:r>
        <w:rPr>
          <w:rFonts w:ascii="Arial" w:eastAsia="Arial" w:hAnsi="Arial"/>
        </w:rPr>
        <w:t>.) neuvedeného nižšie 1000 m,</w:t>
      </w:r>
    </w:p>
    <w:p w:rsidR="00BC2628" w:rsidRDefault="00BC2628">
      <w:pPr>
        <w:spacing w:line="110" w:lineRule="exact"/>
        <w:rPr>
          <w:rFonts w:ascii="Arial" w:eastAsia="Arial" w:hAnsi="Arial"/>
        </w:rPr>
      </w:pPr>
    </w:p>
    <w:p w:rsidR="00BC2628" w:rsidRDefault="00BC2628">
      <w:pPr>
        <w:numPr>
          <w:ilvl w:val="0"/>
          <w:numId w:val="62"/>
        </w:numPr>
        <w:tabs>
          <w:tab w:val="left" w:pos="400"/>
        </w:tabs>
        <w:spacing w:line="292" w:lineRule="auto"/>
        <w:ind w:left="400" w:hanging="395"/>
        <w:rPr>
          <w:rFonts w:ascii="Arial" w:eastAsia="Arial" w:hAnsi="Arial"/>
        </w:rPr>
      </w:pPr>
      <w:r>
        <w:rPr>
          <w:rFonts w:ascii="Arial" w:eastAsia="Arial" w:hAnsi="Arial"/>
        </w:rPr>
        <w:t xml:space="preserve">od zdrojov peľu odrôd rovnakých poddruhov, ktoré patria do rozdielnej skupiny odrôd, 1000 m pre </w:t>
      </w:r>
      <w:proofErr w:type="spellStart"/>
      <w:r>
        <w:rPr>
          <w:rFonts w:ascii="Arial" w:eastAsia="Arial" w:hAnsi="Arial"/>
        </w:rPr>
        <w:t>predzákladné</w:t>
      </w:r>
      <w:proofErr w:type="spellEnd"/>
      <w:r>
        <w:rPr>
          <w:rFonts w:ascii="Arial" w:eastAsia="Arial" w:hAnsi="Arial"/>
        </w:rPr>
        <w:t xml:space="preserve"> osivo a základné osivo a 600 m pre certifikované osivo,</w:t>
      </w:r>
    </w:p>
    <w:p w:rsidR="00BC2628" w:rsidRDefault="00BC2628">
      <w:pPr>
        <w:spacing w:line="20" w:lineRule="exact"/>
        <w:rPr>
          <w:rFonts w:ascii="Arial" w:eastAsia="Arial" w:hAnsi="Arial"/>
        </w:rPr>
      </w:pPr>
    </w:p>
    <w:p w:rsidR="00BC2628" w:rsidRDefault="00BC2628">
      <w:pPr>
        <w:numPr>
          <w:ilvl w:val="0"/>
          <w:numId w:val="62"/>
        </w:numPr>
        <w:tabs>
          <w:tab w:val="left" w:pos="400"/>
        </w:tabs>
        <w:spacing w:line="292" w:lineRule="auto"/>
        <w:ind w:left="400" w:right="960" w:hanging="395"/>
        <w:rPr>
          <w:rFonts w:ascii="Arial" w:eastAsia="Arial" w:hAnsi="Arial"/>
        </w:rPr>
      </w:pPr>
      <w:r>
        <w:rPr>
          <w:rFonts w:ascii="Arial" w:eastAsia="Arial" w:hAnsi="Arial"/>
        </w:rPr>
        <w:t xml:space="preserve">od zdrojov peľu odrôd rovnakých poddruhov, ktoré patria do rovnakej skupiny odrôd, 600 m pre </w:t>
      </w:r>
      <w:proofErr w:type="spellStart"/>
      <w:r>
        <w:rPr>
          <w:rFonts w:ascii="Arial" w:eastAsia="Arial" w:hAnsi="Arial"/>
        </w:rPr>
        <w:t>predzákladné</w:t>
      </w:r>
      <w:proofErr w:type="spellEnd"/>
      <w:r>
        <w:rPr>
          <w:rFonts w:ascii="Arial" w:eastAsia="Arial" w:hAnsi="Arial"/>
        </w:rPr>
        <w:t xml:space="preserve"> osivo a základné osivo a 300 m pre certifikované osivo,</w:t>
      </w:r>
    </w:p>
    <w:p w:rsidR="00BC2628" w:rsidRDefault="00BC2628">
      <w:pPr>
        <w:spacing w:line="20" w:lineRule="exact"/>
        <w:rPr>
          <w:rFonts w:ascii="Arial" w:eastAsia="Arial" w:hAnsi="Arial"/>
        </w:rPr>
      </w:pPr>
    </w:p>
    <w:p w:rsidR="00BC2628" w:rsidRDefault="00BC2628">
      <w:pPr>
        <w:numPr>
          <w:ilvl w:val="1"/>
          <w:numId w:val="62"/>
        </w:numPr>
        <w:tabs>
          <w:tab w:val="left" w:pos="680"/>
        </w:tabs>
        <w:spacing w:line="0" w:lineRule="atLeast"/>
        <w:ind w:left="680" w:hanging="278"/>
        <w:rPr>
          <w:rFonts w:ascii="Arial" w:eastAsia="Arial" w:hAnsi="Arial"/>
        </w:rPr>
      </w:pPr>
      <w:proofErr w:type="spellStart"/>
      <w:r>
        <w:rPr>
          <w:rFonts w:ascii="Arial" w:eastAsia="Arial" w:hAnsi="Arial"/>
        </w:rPr>
        <w:t>kapustoviny</w:t>
      </w:r>
      <w:proofErr w:type="spellEnd"/>
      <w:r>
        <w:rPr>
          <w:rFonts w:ascii="Arial" w:eastAsia="Arial" w:hAnsi="Arial"/>
        </w:rPr>
        <w:t xml:space="preserve"> (</w:t>
      </w:r>
      <w:proofErr w:type="spellStart"/>
      <w:r>
        <w:rPr>
          <w:rFonts w:ascii="Arial" w:eastAsia="Arial" w:hAnsi="Arial"/>
        </w:rPr>
        <w:t>Brassica</w:t>
      </w:r>
      <w:proofErr w:type="spellEnd"/>
      <w:r>
        <w:rPr>
          <w:rFonts w:ascii="Arial" w:eastAsia="Arial" w:hAnsi="Arial"/>
        </w:rPr>
        <w:t xml:space="preserve"> </w:t>
      </w:r>
      <w:proofErr w:type="spellStart"/>
      <w:r>
        <w:rPr>
          <w:rFonts w:ascii="Arial" w:eastAsia="Arial" w:hAnsi="Arial"/>
        </w:rPr>
        <w:t>spp</w:t>
      </w:r>
      <w:proofErr w:type="spellEnd"/>
      <w:r>
        <w:rPr>
          <w:rFonts w:ascii="Arial" w:eastAsia="Arial" w:hAnsi="Arial"/>
        </w:rPr>
        <w:t>.):</w:t>
      </w:r>
    </w:p>
    <w:p w:rsidR="00BC2628" w:rsidRDefault="00BC2628">
      <w:pPr>
        <w:spacing w:line="110" w:lineRule="exact"/>
        <w:rPr>
          <w:rFonts w:ascii="Times New Roman" w:eastAsia="Times New Roman" w:hAnsi="Times New Roman"/>
        </w:rPr>
      </w:pPr>
    </w:p>
    <w:p w:rsidR="00BC2628" w:rsidRDefault="00BC2628">
      <w:pPr>
        <w:numPr>
          <w:ilvl w:val="0"/>
          <w:numId w:val="63"/>
        </w:numPr>
        <w:tabs>
          <w:tab w:val="left" w:pos="400"/>
        </w:tabs>
        <w:spacing w:line="292" w:lineRule="auto"/>
        <w:ind w:left="400" w:hanging="395"/>
        <w:rPr>
          <w:rFonts w:ascii="Arial" w:eastAsia="Arial" w:hAnsi="Arial"/>
        </w:rPr>
      </w:pPr>
      <w:r>
        <w:rPr>
          <w:rFonts w:ascii="Arial" w:eastAsia="Arial" w:hAnsi="Arial"/>
        </w:rPr>
        <w:t xml:space="preserve">od zdrojov cudzieho peľu, ktorý môže spôsobiť vážne zhoršenie odrôd druhov </w:t>
      </w:r>
      <w:proofErr w:type="spellStart"/>
      <w:r>
        <w:rPr>
          <w:rFonts w:ascii="Arial" w:eastAsia="Arial" w:hAnsi="Arial"/>
        </w:rPr>
        <w:t>kapustovín</w:t>
      </w:r>
      <w:proofErr w:type="spellEnd"/>
      <w:r>
        <w:rPr>
          <w:rFonts w:ascii="Arial" w:eastAsia="Arial" w:hAnsi="Arial"/>
        </w:rPr>
        <w:t xml:space="preserve"> (</w:t>
      </w:r>
      <w:proofErr w:type="spellStart"/>
      <w:r>
        <w:rPr>
          <w:rFonts w:ascii="Arial" w:eastAsia="Arial" w:hAnsi="Arial"/>
        </w:rPr>
        <w:t>Brassica</w:t>
      </w:r>
      <w:proofErr w:type="spellEnd"/>
      <w:r>
        <w:rPr>
          <w:rFonts w:ascii="Arial" w:eastAsia="Arial" w:hAnsi="Arial"/>
        </w:rPr>
        <w:t xml:space="preserve">) pre </w:t>
      </w:r>
      <w:proofErr w:type="spellStart"/>
      <w:r>
        <w:rPr>
          <w:rFonts w:ascii="Arial" w:eastAsia="Arial" w:hAnsi="Arial"/>
        </w:rPr>
        <w:t>predzákladné</w:t>
      </w:r>
      <w:proofErr w:type="spellEnd"/>
      <w:r>
        <w:rPr>
          <w:rFonts w:ascii="Arial" w:eastAsia="Arial" w:hAnsi="Arial"/>
        </w:rPr>
        <w:t xml:space="preserve"> osivo a základné osivo 1000 m a pre certifikované osivo 600 m,</w:t>
      </w:r>
    </w:p>
    <w:p w:rsidR="00BC2628" w:rsidRDefault="00BC2628">
      <w:pPr>
        <w:spacing w:line="20" w:lineRule="exact"/>
        <w:rPr>
          <w:rFonts w:ascii="Arial" w:eastAsia="Arial" w:hAnsi="Arial"/>
        </w:rPr>
      </w:pPr>
    </w:p>
    <w:p w:rsidR="00BC2628" w:rsidRDefault="00BC2628">
      <w:pPr>
        <w:numPr>
          <w:ilvl w:val="0"/>
          <w:numId w:val="63"/>
        </w:numPr>
        <w:tabs>
          <w:tab w:val="left" w:pos="400"/>
        </w:tabs>
        <w:spacing w:line="281" w:lineRule="auto"/>
        <w:ind w:left="400" w:hanging="395"/>
        <w:jc w:val="both"/>
        <w:rPr>
          <w:rFonts w:ascii="Arial" w:eastAsia="Arial" w:hAnsi="Arial"/>
        </w:rPr>
      </w:pPr>
      <w:r>
        <w:rPr>
          <w:rFonts w:ascii="Arial" w:eastAsia="Arial" w:hAnsi="Arial"/>
        </w:rPr>
        <w:t xml:space="preserve">od ostatných zdrojov nežiaduceho opelenia, ktoré sú schopné kríženia s odrodami druhov </w:t>
      </w:r>
      <w:proofErr w:type="spellStart"/>
      <w:r>
        <w:rPr>
          <w:rFonts w:ascii="Arial" w:eastAsia="Arial" w:hAnsi="Arial"/>
        </w:rPr>
        <w:t>kapustovín</w:t>
      </w:r>
      <w:proofErr w:type="spellEnd"/>
      <w:r>
        <w:rPr>
          <w:rFonts w:ascii="Arial" w:eastAsia="Arial" w:hAnsi="Arial"/>
        </w:rPr>
        <w:t xml:space="preserve"> (</w:t>
      </w:r>
      <w:proofErr w:type="spellStart"/>
      <w:r>
        <w:rPr>
          <w:rFonts w:ascii="Arial" w:eastAsia="Arial" w:hAnsi="Arial"/>
        </w:rPr>
        <w:t>Brassica</w:t>
      </w:r>
      <w:proofErr w:type="spellEnd"/>
      <w:r>
        <w:rPr>
          <w:rFonts w:ascii="Arial" w:eastAsia="Arial" w:hAnsi="Arial"/>
        </w:rPr>
        <w:t xml:space="preserve">), pre </w:t>
      </w:r>
      <w:proofErr w:type="spellStart"/>
      <w:r>
        <w:rPr>
          <w:rFonts w:ascii="Arial" w:eastAsia="Arial" w:hAnsi="Arial"/>
        </w:rPr>
        <w:t>predzákladné</w:t>
      </w:r>
      <w:proofErr w:type="spellEnd"/>
      <w:r>
        <w:rPr>
          <w:rFonts w:ascii="Arial" w:eastAsia="Arial" w:hAnsi="Arial"/>
        </w:rPr>
        <w:t xml:space="preserve"> osivo a základné osivo 500 m a pre certifikované osivo 300 m,</w:t>
      </w:r>
    </w:p>
    <w:p w:rsidR="00BC2628" w:rsidRDefault="00BC2628">
      <w:pPr>
        <w:spacing w:line="281" w:lineRule="exact"/>
        <w:rPr>
          <w:rFonts w:ascii="Arial" w:eastAsia="Arial" w:hAnsi="Arial"/>
        </w:rPr>
      </w:pPr>
    </w:p>
    <w:p w:rsidR="00BC2628" w:rsidRDefault="00BC2628">
      <w:pPr>
        <w:numPr>
          <w:ilvl w:val="1"/>
          <w:numId w:val="63"/>
        </w:numPr>
        <w:tabs>
          <w:tab w:val="left" w:pos="620"/>
        </w:tabs>
        <w:spacing w:line="0" w:lineRule="atLeast"/>
        <w:ind w:left="620" w:hanging="218"/>
        <w:rPr>
          <w:rFonts w:ascii="Arial" w:eastAsia="Arial" w:hAnsi="Arial"/>
        </w:rPr>
      </w:pPr>
      <w:r>
        <w:rPr>
          <w:rFonts w:ascii="Arial" w:eastAsia="Arial" w:hAnsi="Arial"/>
        </w:rPr>
        <w:t>priemyselná čakanka (</w:t>
      </w:r>
      <w:proofErr w:type="spellStart"/>
      <w:r>
        <w:rPr>
          <w:rFonts w:ascii="Arial" w:eastAsia="Arial" w:hAnsi="Arial"/>
        </w:rPr>
        <w:t>Cichorium</w:t>
      </w:r>
      <w:proofErr w:type="spellEnd"/>
      <w:r>
        <w:rPr>
          <w:rFonts w:ascii="Arial" w:eastAsia="Arial" w:hAnsi="Arial"/>
        </w:rPr>
        <w:t>):</w:t>
      </w:r>
    </w:p>
    <w:p w:rsidR="00BC2628" w:rsidRDefault="00BC2628">
      <w:pPr>
        <w:spacing w:line="110" w:lineRule="exact"/>
        <w:rPr>
          <w:rFonts w:ascii="Times New Roman" w:eastAsia="Times New Roman" w:hAnsi="Times New Roman"/>
        </w:rPr>
      </w:pPr>
    </w:p>
    <w:p w:rsidR="00BC2628" w:rsidRDefault="00BC2628">
      <w:pPr>
        <w:numPr>
          <w:ilvl w:val="0"/>
          <w:numId w:val="64"/>
        </w:numPr>
        <w:tabs>
          <w:tab w:val="left" w:pos="400"/>
        </w:tabs>
        <w:spacing w:line="0" w:lineRule="atLeast"/>
        <w:ind w:left="400" w:hanging="395"/>
        <w:rPr>
          <w:rFonts w:ascii="Arial" w:eastAsia="Arial" w:hAnsi="Arial"/>
        </w:rPr>
      </w:pPr>
      <w:r>
        <w:rPr>
          <w:rFonts w:ascii="Arial" w:eastAsia="Arial" w:hAnsi="Arial"/>
        </w:rPr>
        <w:t>od ostatných druhov toho istého rodu alebo poddruhov 1000 m,</w:t>
      </w:r>
    </w:p>
    <w:p w:rsidR="00BC2628" w:rsidRDefault="00BC2628">
      <w:pPr>
        <w:spacing w:line="110" w:lineRule="exact"/>
        <w:rPr>
          <w:rFonts w:ascii="Arial" w:eastAsia="Arial" w:hAnsi="Arial"/>
        </w:rPr>
      </w:pPr>
    </w:p>
    <w:p w:rsidR="00BC2628" w:rsidRDefault="00BC2628">
      <w:pPr>
        <w:numPr>
          <w:ilvl w:val="0"/>
          <w:numId w:val="64"/>
        </w:numPr>
        <w:tabs>
          <w:tab w:val="left" w:pos="400"/>
        </w:tabs>
        <w:spacing w:line="292" w:lineRule="auto"/>
        <w:ind w:left="400" w:hanging="395"/>
        <w:rPr>
          <w:rFonts w:ascii="Arial" w:eastAsia="Arial" w:hAnsi="Arial"/>
        </w:rPr>
      </w:pPr>
      <w:r>
        <w:rPr>
          <w:rFonts w:ascii="Arial" w:eastAsia="Arial" w:hAnsi="Arial"/>
        </w:rPr>
        <w:t xml:space="preserve">od ďalšej odrody priemyselnej čakanky pre </w:t>
      </w:r>
      <w:proofErr w:type="spellStart"/>
      <w:r>
        <w:rPr>
          <w:rFonts w:ascii="Arial" w:eastAsia="Arial" w:hAnsi="Arial"/>
        </w:rPr>
        <w:t>predzákladné</w:t>
      </w:r>
      <w:proofErr w:type="spellEnd"/>
      <w:r>
        <w:rPr>
          <w:rFonts w:ascii="Arial" w:eastAsia="Arial" w:hAnsi="Arial"/>
        </w:rPr>
        <w:t xml:space="preserve"> osivo a základné osivo 600 m a pre certifikované osivo 300 m,</w:t>
      </w:r>
    </w:p>
    <w:p w:rsidR="00BC2628" w:rsidRDefault="00BC2628">
      <w:pPr>
        <w:spacing w:line="20" w:lineRule="exact"/>
        <w:rPr>
          <w:rFonts w:ascii="Arial" w:eastAsia="Arial" w:hAnsi="Arial"/>
        </w:rPr>
      </w:pPr>
    </w:p>
    <w:p w:rsidR="00BC2628" w:rsidRDefault="00BC2628">
      <w:pPr>
        <w:numPr>
          <w:ilvl w:val="1"/>
          <w:numId w:val="64"/>
        </w:numPr>
        <w:tabs>
          <w:tab w:val="left" w:pos="680"/>
        </w:tabs>
        <w:spacing w:line="0" w:lineRule="atLeast"/>
        <w:ind w:left="680" w:hanging="278"/>
        <w:rPr>
          <w:rFonts w:ascii="Arial" w:eastAsia="Arial" w:hAnsi="Arial"/>
        </w:rPr>
      </w:pPr>
      <w:r>
        <w:rPr>
          <w:rFonts w:ascii="Arial" w:eastAsia="Arial" w:hAnsi="Arial"/>
        </w:rPr>
        <w:t>ostatné druhy:</w:t>
      </w:r>
    </w:p>
    <w:p w:rsidR="00BC2628" w:rsidRDefault="00BC2628">
      <w:pPr>
        <w:tabs>
          <w:tab w:val="left" w:pos="680"/>
        </w:tabs>
        <w:spacing w:line="0" w:lineRule="atLeast"/>
        <w:ind w:left="680" w:hanging="278"/>
        <w:rPr>
          <w:rFonts w:ascii="Arial" w:eastAsia="Arial" w:hAnsi="Arial"/>
        </w:rPr>
        <w:sectPr w:rsidR="00BC2628">
          <w:pgSz w:w="11900" w:h="16837"/>
          <w:pgMar w:top="796" w:right="1105" w:bottom="846" w:left="1100" w:header="0" w:footer="0" w:gutter="0"/>
          <w:cols w:space="0" w:equalWidth="0">
            <w:col w:w="9700"/>
          </w:cols>
          <w:docGrid w:linePitch="360"/>
        </w:sectPr>
      </w:pPr>
    </w:p>
    <w:p w:rsidR="00BC2628" w:rsidRDefault="00BC2628">
      <w:pPr>
        <w:spacing w:line="227" w:lineRule="exact"/>
        <w:rPr>
          <w:rFonts w:ascii="Times New Roman" w:eastAsia="Times New Roman" w:hAnsi="Times New Roman"/>
        </w:rPr>
      </w:pPr>
      <w:bookmarkStart w:id="13" w:name="page15"/>
      <w:bookmarkEnd w:id="13"/>
    </w:p>
    <w:p w:rsidR="00BC2628" w:rsidRDefault="00BC2628">
      <w:pPr>
        <w:numPr>
          <w:ilvl w:val="0"/>
          <w:numId w:val="65"/>
        </w:numPr>
        <w:tabs>
          <w:tab w:val="left" w:pos="400"/>
        </w:tabs>
        <w:spacing w:line="250" w:lineRule="auto"/>
        <w:ind w:left="400" w:hanging="395"/>
        <w:rPr>
          <w:rFonts w:ascii="Arial" w:eastAsia="Arial" w:hAnsi="Arial"/>
        </w:rPr>
      </w:pPr>
      <w:r>
        <w:rPr>
          <w:rFonts w:ascii="Arial" w:eastAsia="Arial" w:hAnsi="Arial"/>
        </w:rPr>
        <w:t>od zdrojov nežiaduceho opelenia, ktoré môžu spôsobiť vážne zhoršenie odrôd ostatných druhov v dôsledku skríženého opelenia</w:t>
      </w:r>
    </w:p>
    <w:p w:rsidR="00BC2628" w:rsidRDefault="00BC2628">
      <w:pPr>
        <w:spacing w:line="1" w:lineRule="exact"/>
        <w:rPr>
          <w:rFonts w:ascii="Times New Roman" w:eastAsia="Times New Roman" w:hAnsi="Times New Roman"/>
        </w:rPr>
      </w:pPr>
    </w:p>
    <w:p w:rsidR="00BC2628" w:rsidRDefault="00BC2628">
      <w:pPr>
        <w:spacing w:line="0" w:lineRule="atLeast"/>
        <w:ind w:left="400"/>
        <w:rPr>
          <w:rFonts w:ascii="Arial" w:eastAsia="Arial" w:hAnsi="Arial"/>
        </w:rPr>
      </w:pPr>
      <w:r>
        <w:rPr>
          <w:rFonts w:ascii="Arial" w:eastAsia="Arial" w:hAnsi="Arial"/>
        </w:rPr>
        <w:t xml:space="preserve">– 500 m pre </w:t>
      </w:r>
      <w:proofErr w:type="spellStart"/>
      <w:r>
        <w:rPr>
          <w:rFonts w:ascii="Arial" w:eastAsia="Arial" w:hAnsi="Arial"/>
        </w:rPr>
        <w:t>predzákladné</w:t>
      </w:r>
      <w:proofErr w:type="spellEnd"/>
      <w:r>
        <w:rPr>
          <w:rFonts w:ascii="Arial" w:eastAsia="Arial" w:hAnsi="Arial"/>
        </w:rPr>
        <w:t xml:space="preserve"> osivo a základné osivo,</w:t>
      </w:r>
    </w:p>
    <w:p w:rsidR="00BC2628" w:rsidRDefault="00BC2628">
      <w:pPr>
        <w:spacing w:line="10" w:lineRule="exact"/>
        <w:rPr>
          <w:rFonts w:ascii="Times New Roman" w:eastAsia="Times New Roman" w:hAnsi="Times New Roman"/>
        </w:rPr>
      </w:pPr>
    </w:p>
    <w:p w:rsidR="00BC2628" w:rsidRDefault="00BC2628">
      <w:pPr>
        <w:spacing w:line="0" w:lineRule="atLeast"/>
        <w:ind w:left="400"/>
        <w:rPr>
          <w:rFonts w:ascii="Arial" w:eastAsia="Arial" w:hAnsi="Arial"/>
        </w:rPr>
      </w:pPr>
      <w:r>
        <w:rPr>
          <w:rFonts w:ascii="Arial" w:eastAsia="Arial" w:hAnsi="Arial"/>
        </w:rPr>
        <w:t>– 300 m pre certifikované osivo,</w:t>
      </w:r>
    </w:p>
    <w:p w:rsidR="00BC2628" w:rsidRDefault="00BC2628">
      <w:pPr>
        <w:spacing w:line="110" w:lineRule="exact"/>
        <w:rPr>
          <w:rFonts w:ascii="Times New Roman" w:eastAsia="Times New Roman" w:hAnsi="Times New Roman"/>
        </w:rPr>
      </w:pPr>
    </w:p>
    <w:p w:rsidR="00BC2628" w:rsidRDefault="00BC2628">
      <w:pPr>
        <w:numPr>
          <w:ilvl w:val="0"/>
          <w:numId w:val="66"/>
        </w:numPr>
        <w:tabs>
          <w:tab w:val="left" w:pos="400"/>
        </w:tabs>
        <w:spacing w:line="250" w:lineRule="auto"/>
        <w:ind w:left="400" w:hanging="395"/>
        <w:rPr>
          <w:rFonts w:ascii="Arial" w:eastAsia="Arial" w:hAnsi="Arial"/>
        </w:rPr>
      </w:pPr>
      <w:r>
        <w:rPr>
          <w:rFonts w:ascii="Arial" w:eastAsia="Arial" w:hAnsi="Arial"/>
        </w:rPr>
        <w:t>od ostatných zdrojov nežiaduceho opelenia, ktoré sú schopné kríženia s odrodami ostatných druhov s výsledkom skríženého opelenia</w:t>
      </w:r>
    </w:p>
    <w:p w:rsidR="00BC2628" w:rsidRDefault="00BC2628">
      <w:pPr>
        <w:spacing w:line="0" w:lineRule="atLeast"/>
        <w:ind w:left="400"/>
        <w:rPr>
          <w:rFonts w:ascii="Arial" w:eastAsia="Arial" w:hAnsi="Arial"/>
        </w:rPr>
      </w:pPr>
      <w:r>
        <w:rPr>
          <w:rFonts w:ascii="Arial" w:eastAsia="Arial" w:hAnsi="Arial"/>
        </w:rPr>
        <w:t xml:space="preserve">– 300 m pre </w:t>
      </w:r>
      <w:proofErr w:type="spellStart"/>
      <w:r>
        <w:rPr>
          <w:rFonts w:ascii="Arial" w:eastAsia="Arial" w:hAnsi="Arial"/>
        </w:rPr>
        <w:t>predzákladné</w:t>
      </w:r>
      <w:proofErr w:type="spellEnd"/>
      <w:r>
        <w:rPr>
          <w:rFonts w:ascii="Arial" w:eastAsia="Arial" w:hAnsi="Arial"/>
        </w:rPr>
        <w:t xml:space="preserve"> osivo a základné osivo,</w:t>
      </w:r>
    </w:p>
    <w:p w:rsidR="00BC2628" w:rsidRDefault="00BC2628">
      <w:pPr>
        <w:spacing w:line="10" w:lineRule="exact"/>
        <w:rPr>
          <w:rFonts w:ascii="Arial" w:eastAsia="Arial" w:hAnsi="Arial"/>
        </w:rPr>
      </w:pPr>
    </w:p>
    <w:p w:rsidR="00BC2628" w:rsidRDefault="00BC2628">
      <w:pPr>
        <w:spacing w:line="0" w:lineRule="atLeast"/>
        <w:ind w:left="400"/>
        <w:rPr>
          <w:rFonts w:ascii="Arial" w:eastAsia="Arial" w:hAnsi="Arial"/>
        </w:rPr>
      </w:pPr>
      <w:r>
        <w:rPr>
          <w:rFonts w:ascii="Arial" w:eastAsia="Arial" w:hAnsi="Arial"/>
        </w:rPr>
        <w:t>– 100 m pre certifikované osivo.</w:t>
      </w:r>
    </w:p>
    <w:p w:rsidR="00BC2628" w:rsidRDefault="00BC2628">
      <w:pPr>
        <w:spacing w:line="110" w:lineRule="exact"/>
        <w:rPr>
          <w:rFonts w:ascii="Times New Roman" w:eastAsia="Times New Roman" w:hAnsi="Times New Roman"/>
        </w:rPr>
      </w:pPr>
    </w:p>
    <w:p w:rsidR="00BC2628" w:rsidRDefault="00BC2628">
      <w:pPr>
        <w:spacing w:line="292" w:lineRule="auto"/>
        <w:ind w:left="400" w:hanging="396"/>
        <w:rPr>
          <w:rFonts w:ascii="Arial" w:eastAsia="Arial" w:hAnsi="Arial"/>
        </w:rPr>
      </w:pPr>
      <w:r>
        <w:rPr>
          <w:rFonts w:ascii="Arial" w:eastAsia="Arial" w:hAnsi="Arial"/>
        </w:rPr>
        <w:t>3.2 Na vzdialenosti uvedené v bode 3.1 sa neprihliada, ak je zabezpečená dostatočná ochrana pred akýmkoľvek nežiaducim opelením.</w:t>
      </w:r>
    </w:p>
    <w:p w:rsidR="00BC2628" w:rsidRDefault="00BC2628">
      <w:pPr>
        <w:spacing w:line="20" w:lineRule="exact"/>
        <w:rPr>
          <w:rFonts w:ascii="Times New Roman" w:eastAsia="Times New Roman" w:hAnsi="Times New Roman"/>
        </w:rPr>
      </w:pPr>
    </w:p>
    <w:p w:rsidR="00BC2628" w:rsidRPr="008345E4" w:rsidRDefault="00BC2628">
      <w:pPr>
        <w:numPr>
          <w:ilvl w:val="0"/>
          <w:numId w:val="67"/>
        </w:numPr>
        <w:tabs>
          <w:tab w:val="left" w:pos="400"/>
        </w:tabs>
        <w:spacing w:line="0" w:lineRule="atLeast"/>
        <w:ind w:left="400" w:hanging="395"/>
        <w:rPr>
          <w:rFonts w:ascii="Arial" w:eastAsia="Arial" w:hAnsi="Arial"/>
          <w:strike/>
          <w:color w:val="FF0000"/>
        </w:rPr>
      </w:pPr>
      <w:r w:rsidRPr="008345E4">
        <w:rPr>
          <w:rFonts w:ascii="Arial" w:eastAsia="Arial" w:hAnsi="Arial"/>
          <w:strike/>
          <w:color w:val="FF0000"/>
        </w:rPr>
        <w:t>Choroby a škodcovia</w:t>
      </w:r>
    </w:p>
    <w:p w:rsidR="00BC2628" w:rsidRPr="008345E4" w:rsidRDefault="00BC2628">
      <w:pPr>
        <w:spacing w:line="10" w:lineRule="exact"/>
        <w:rPr>
          <w:rFonts w:ascii="Arial" w:eastAsia="Arial" w:hAnsi="Arial"/>
          <w:strike/>
          <w:color w:val="FF0000"/>
        </w:rPr>
      </w:pPr>
    </w:p>
    <w:p w:rsidR="00BC2628" w:rsidRDefault="00BC2628">
      <w:pPr>
        <w:spacing w:line="266" w:lineRule="auto"/>
        <w:ind w:left="400"/>
        <w:rPr>
          <w:rFonts w:ascii="Arial" w:eastAsia="Arial" w:hAnsi="Arial"/>
        </w:rPr>
      </w:pPr>
      <w:r w:rsidRPr="008345E4">
        <w:rPr>
          <w:rFonts w:ascii="Arial" w:eastAsia="Arial" w:hAnsi="Arial"/>
          <w:strike/>
          <w:color w:val="FF0000"/>
        </w:rPr>
        <w:t>Prítomnosť chorôb a škodlivých organizmov, ktoré znižujú kvalitu osiva, musí byť na čo najnižšej úrovni</w:t>
      </w:r>
      <w:r>
        <w:rPr>
          <w:rFonts w:ascii="Arial" w:eastAsia="Arial" w:hAnsi="Arial"/>
        </w:rPr>
        <w:t>.</w:t>
      </w:r>
    </w:p>
    <w:p w:rsidR="00BC2628" w:rsidRDefault="00BC2628">
      <w:pPr>
        <w:spacing w:line="266" w:lineRule="auto"/>
        <w:ind w:left="400"/>
        <w:rPr>
          <w:rFonts w:ascii="Arial" w:eastAsia="Arial" w:hAnsi="Arial"/>
        </w:rPr>
      </w:pPr>
    </w:p>
    <w:p w:rsidR="008345E4" w:rsidRPr="008345E4" w:rsidRDefault="008345E4" w:rsidP="008345E4">
      <w:pPr>
        <w:spacing w:line="266" w:lineRule="auto"/>
        <w:ind w:left="400" w:hanging="400"/>
        <w:rPr>
          <w:rFonts w:ascii="Arial" w:eastAsia="Arial" w:hAnsi="Arial"/>
          <w:color w:val="FF0000"/>
        </w:rPr>
      </w:pPr>
      <w:r w:rsidRPr="008345E4">
        <w:rPr>
          <w:rFonts w:ascii="Arial" w:eastAsia="Arial" w:hAnsi="Arial"/>
          <w:color w:val="FF0000"/>
        </w:rPr>
        <w:t>4. Porast musí byť prakticky bez akýchkoľvek škodcov, ktoré znižujú úžitkovosť a kvalitu množiteľského materiálu.</w:t>
      </w:r>
    </w:p>
    <w:p w:rsidR="008345E4" w:rsidRPr="008345E4" w:rsidRDefault="008345E4" w:rsidP="008345E4">
      <w:pPr>
        <w:spacing w:line="266" w:lineRule="auto"/>
        <w:ind w:left="400" w:hanging="400"/>
        <w:rPr>
          <w:rFonts w:ascii="Arial" w:eastAsia="Arial" w:hAnsi="Arial"/>
          <w:color w:val="FF0000"/>
        </w:rPr>
        <w:sectPr w:rsidR="008345E4" w:rsidRPr="008345E4">
          <w:pgSz w:w="11900" w:h="16837"/>
          <w:pgMar w:top="796" w:right="1105" w:bottom="1440" w:left="1100" w:header="0" w:footer="0" w:gutter="0"/>
          <w:cols w:space="0" w:equalWidth="0">
            <w:col w:w="9700"/>
          </w:cols>
          <w:docGrid w:linePitch="360"/>
        </w:sectPr>
      </w:pPr>
      <w:r w:rsidRPr="008345E4">
        <w:rPr>
          <w:rFonts w:ascii="Arial" w:eastAsia="Arial" w:hAnsi="Arial"/>
          <w:color w:val="FF0000"/>
        </w:rPr>
        <w:t>Porast musí spĺňať požiadavky, ktoré sa týkajú karanténnych škodcov Európskej únie, regulovaných nekaranténnych škodcov</w:t>
      </w:r>
      <w:r w:rsidR="0005703A">
        <w:rPr>
          <w:rFonts w:ascii="Arial" w:eastAsia="Arial" w:hAnsi="Arial"/>
          <w:color w:val="FF0000"/>
        </w:rPr>
        <w:t xml:space="preserve"> Európskej únie (ďalej len „regulovaný nekaranténny škodca“)</w:t>
      </w:r>
      <w:r w:rsidRPr="008345E4">
        <w:rPr>
          <w:rFonts w:ascii="Arial" w:eastAsia="Arial" w:hAnsi="Arial"/>
          <w:color w:val="FF0000"/>
        </w:rPr>
        <w:t xml:space="preserve"> a karanténnych škodcov chránenej zóny ustanovené v súlade s osobitným predpisom.10)</w:t>
      </w:r>
    </w:p>
    <w:p w:rsidR="00BC2628" w:rsidRDefault="00BC2628">
      <w:pPr>
        <w:spacing w:line="0" w:lineRule="atLeast"/>
        <w:jc w:val="right"/>
        <w:rPr>
          <w:rFonts w:ascii="Arial" w:eastAsia="Arial" w:hAnsi="Arial"/>
          <w:b/>
        </w:rPr>
      </w:pPr>
      <w:bookmarkStart w:id="14" w:name="page16"/>
      <w:bookmarkEnd w:id="14"/>
      <w:r>
        <w:rPr>
          <w:rFonts w:ascii="Arial" w:eastAsia="Arial" w:hAnsi="Arial"/>
          <w:b/>
        </w:rPr>
        <w:lastRenderedPageBreak/>
        <w:t>Príloha č. 2</w:t>
      </w:r>
    </w:p>
    <w:p w:rsidR="00BC2628" w:rsidRDefault="00BC2628">
      <w:pPr>
        <w:spacing w:line="10" w:lineRule="exact"/>
        <w:rPr>
          <w:rFonts w:ascii="Times New Roman" w:eastAsia="Times New Roman" w:hAnsi="Times New Roman"/>
        </w:rPr>
      </w:pPr>
    </w:p>
    <w:p w:rsidR="00BC2628" w:rsidRDefault="00BC2628">
      <w:pPr>
        <w:spacing w:line="0" w:lineRule="atLeast"/>
        <w:jc w:val="right"/>
        <w:rPr>
          <w:rFonts w:ascii="Arial" w:eastAsia="Arial" w:hAnsi="Arial"/>
          <w:b/>
        </w:rPr>
      </w:pPr>
      <w:r>
        <w:rPr>
          <w:rFonts w:ascii="Arial" w:eastAsia="Arial" w:hAnsi="Arial"/>
          <w:b/>
        </w:rPr>
        <w:t>k nariadeniu vlády č. 58/2007 Z. z.</w:t>
      </w:r>
    </w:p>
    <w:p w:rsidR="00BC2628" w:rsidRDefault="00BC2628">
      <w:pPr>
        <w:spacing w:line="200" w:lineRule="exact"/>
        <w:rPr>
          <w:rFonts w:ascii="Times New Roman" w:eastAsia="Times New Roman" w:hAnsi="Times New Roman"/>
        </w:rPr>
      </w:pPr>
    </w:p>
    <w:p w:rsidR="00BC2628" w:rsidRDefault="00BC2628">
      <w:pPr>
        <w:spacing w:line="200" w:lineRule="exact"/>
        <w:rPr>
          <w:rFonts w:ascii="Times New Roman" w:eastAsia="Times New Roman" w:hAnsi="Times New Roman"/>
        </w:rPr>
      </w:pPr>
    </w:p>
    <w:p w:rsidR="00BC2628" w:rsidRDefault="00BC2628">
      <w:pPr>
        <w:spacing w:line="23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POŽIADAVKY NA VLASTNOSTI, KVALITU A ZDRAVOTNÝ STAV OSIVA ZELENÍN</w:t>
      </w:r>
    </w:p>
    <w:p w:rsidR="00BC2628" w:rsidRDefault="00BC2628">
      <w:pPr>
        <w:spacing w:line="120" w:lineRule="exact"/>
        <w:rPr>
          <w:rFonts w:ascii="Times New Roman" w:eastAsia="Times New Roman" w:hAnsi="Times New Roman"/>
        </w:rPr>
      </w:pPr>
    </w:p>
    <w:p w:rsidR="00BC2628" w:rsidRDefault="00BC2628">
      <w:pPr>
        <w:numPr>
          <w:ilvl w:val="0"/>
          <w:numId w:val="68"/>
        </w:numPr>
        <w:tabs>
          <w:tab w:val="left" w:pos="400"/>
        </w:tabs>
        <w:spacing w:line="0" w:lineRule="atLeast"/>
        <w:ind w:left="400" w:hanging="395"/>
        <w:rPr>
          <w:rFonts w:ascii="Arial" w:eastAsia="Arial" w:hAnsi="Arial"/>
        </w:rPr>
      </w:pPr>
      <w:r>
        <w:rPr>
          <w:rFonts w:ascii="Arial" w:eastAsia="Arial" w:hAnsi="Arial"/>
        </w:rPr>
        <w:t>Osivo musí vykazovať dostatočnú odrodovú pravosť a odrodovú čistotu.</w:t>
      </w:r>
    </w:p>
    <w:p w:rsidR="00BC2628" w:rsidRDefault="00BC2628">
      <w:pPr>
        <w:spacing w:line="110" w:lineRule="exact"/>
        <w:rPr>
          <w:rFonts w:ascii="Arial" w:eastAsia="Arial" w:hAnsi="Arial"/>
        </w:rPr>
      </w:pPr>
    </w:p>
    <w:p w:rsidR="00BC2628" w:rsidRDefault="00BC2628">
      <w:pPr>
        <w:numPr>
          <w:ilvl w:val="0"/>
          <w:numId w:val="68"/>
        </w:numPr>
        <w:tabs>
          <w:tab w:val="left" w:pos="400"/>
        </w:tabs>
        <w:spacing w:line="292" w:lineRule="auto"/>
        <w:ind w:left="400" w:hanging="395"/>
        <w:rPr>
          <w:rFonts w:ascii="Arial" w:eastAsia="Arial" w:hAnsi="Arial"/>
        </w:rPr>
      </w:pPr>
      <w:r w:rsidRPr="00E553BF">
        <w:rPr>
          <w:rFonts w:ascii="Arial" w:eastAsia="Arial" w:hAnsi="Arial"/>
          <w:strike/>
          <w:color w:val="FF0000"/>
        </w:rPr>
        <w:t>Prítomnosť chorôb a škodlivých organizmov, ktoré znižujú úžitkovosť osiva, musí byť na čo najnižšej úrovni</w:t>
      </w:r>
      <w:r>
        <w:rPr>
          <w:rFonts w:ascii="Arial" w:eastAsia="Arial" w:hAnsi="Arial"/>
        </w:rPr>
        <w:t>.</w:t>
      </w:r>
    </w:p>
    <w:p w:rsidR="00E553BF" w:rsidRDefault="00E553BF" w:rsidP="00E553BF">
      <w:pPr>
        <w:pStyle w:val="Odsekzoznamu"/>
        <w:rPr>
          <w:rFonts w:ascii="Arial" w:eastAsia="Arial" w:hAnsi="Arial"/>
        </w:rPr>
      </w:pPr>
    </w:p>
    <w:p w:rsidR="00E553BF" w:rsidRPr="00E553BF" w:rsidRDefault="00E553BF" w:rsidP="00E553BF">
      <w:pPr>
        <w:tabs>
          <w:tab w:val="left" w:pos="400"/>
        </w:tabs>
        <w:spacing w:line="292" w:lineRule="auto"/>
        <w:ind w:left="400"/>
        <w:rPr>
          <w:rFonts w:ascii="Arial" w:eastAsia="Arial" w:hAnsi="Arial"/>
          <w:bCs/>
          <w:color w:val="FF0000"/>
        </w:rPr>
      </w:pPr>
      <w:r w:rsidRPr="00E553BF">
        <w:rPr>
          <w:rFonts w:ascii="Arial" w:eastAsia="Arial" w:hAnsi="Arial"/>
          <w:bCs/>
          <w:color w:val="FF0000"/>
        </w:rPr>
        <w:t>Osivo musí byť prakticky bez akýchkoľvek škodcov, ktor</w:t>
      </w:r>
      <w:r w:rsidR="00224249">
        <w:rPr>
          <w:rFonts w:ascii="Arial" w:eastAsia="Arial" w:hAnsi="Arial"/>
          <w:bCs/>
          <w:color w:val="FF0000"/>
        </w:rPr>
        <w:t>é</w:t>
      </w:r>
      <w:r w:rsidRPr="00E553BF">
        <w:rPr>
          <w:rFonts w:ascii="Arial" w:eastAsia="Arial" w:hAnsi="Arial"/>
          <w:bCs/>
          <w:color w:val="FF0000"/>
        </w:rPr>
        <w:t xml:space="preserve"> znižujú úžitkovosť a kvalitu množiteľského materiálu.</w:t>
      </w:r>
    </w:p>
    <w:p w:rsidR="00E553BF" w:rsidRPr="00E553BF" w:rsidRDefault="00E553BF" w:rsidP="00E553BF">
      <w:pPr>
        <w:tabs>
          <w:tab w:val="left" w:pos="400"/>
        </w:tabs>
        <w:spacing w:line="292" w:lineRule="auto"/>
        <w:ind w:left="400"/>
        <w:rPr>
          <w:rFonts w:ascii="Arial" w:eastAsia="Arial" w:hAnsi="Arial"/>
          <w:color w:val="FF0000"/>
        </w:rPr>
      </w:pPr>
      <w:r w:rsidRPr="00E553BF">
        <w:rPr>
          <w:rFonts w:ascii="Arial" w:eastAsia="Arial" w:hAnsi="Arial"/>
          <w:bCs/>
          <w:color w:val="FF0000"/>
        </w:rPr>
        <w:t>Osivo musí  spĺňať požiadavky, ktoré sa týkajú karanténnych škodcov Európskej únie, regulovaných nekaranténnych škodcov a karanténnych škodcov chránenej zóny ustanovené v súlade s osobitným predpisom.</w:t>
      </w:r>
      <w:r w:rsidRPr="00E553BF">
        <w:rPr>
          <w:rFonts w:ascii="Arial" w:eastAsia="Arial" w:hAnsi="Arial"/>
          <w:bCs/>
          <w:color w:val="FF0000"/>
          <w:vertAlign w:val="superscript"/>
        </w:rPr>
        <w:t>10</w:t>
      </w:r>
      <w:r w:rsidRPr="00E553BF">
        <w:rPr>
          <w:rFonts w:ascii="Arial" w:eastAsia="Arial" w:hAnsi="Arial"/>
          <w:bCs/>
          <w:color w:val="FF0000"/>
        </w:rPr>
        <w:t>)</w:t>
      </w:r>
    </w:p>
    <w:p w:rsidR="00E553BF" w:rsidRDefault="00E553BF" w:rsidP="00E553BF">
      <w:pPr>
        <w:pStyle w:val="Odsekzoznamu"/>
        <w:ind w:left="0"/>
        <w:rPr>
          <w:rFonts w:ascii="Arial" w:eastAsia="Arial" w:hAnsi="Arial"/>
        </w:rPr>
      </w:pPr>
    </w:p>
    <w:p w:rsidR="00E553BF" w:rsidRDefault="00E553BF" w:rsidP="00E553BF">
      <w:pPr>
        <w:tabs>
          <w:tab w:val="left" w:pos="400"/>
        </w:tabs>
        <w:spacing w:line="292" w:lineRule="auto"/>
        <w:ind w:left="400"/>
        <w:rPr>
          <w:rFonts w:ascii="Arial" w:eastAsia="Arial" w:hAnsi="Arial"/>
        </w:rPr>
      </w:pPr>
    </w:p>
    <w:p w:rsidR="00BC2628" w:rsidRDefault="00BC2628">
      <w:pPr>
        <w:spacing w:line="20" w:lineRule="exact"/>
        <w:rPr>
          <w:rFonts w:ascii="Arial" w:eastAsia="Arial" w:hAnsi="Arial"/>
        </w:rPr>
      </w:pPr>
    </w:p>
    <w:p w:rsidR="00BC2628" w:rsidRDefault="00BC2628">
      <w:pPr>
        <w:numPr>
          <w:ilvl w:val="0"/>
          <w:numId w:val="68"/>
        </w:numPr>
        <w:tabs>
          <w:tab w:val="left" w:pos="400"/>
        </w:tabs>
        <w:spacing w:line="0" w:lineRule="atLeast"/>
        <w:ind w:left="400" w:hanging="395"/>
        <w:rPr>
          <w:rFonts w:ascii="Arial" w:eastAsia="Arial" w:hAnsi="Arial"/>
        </w:rPr>
      </w:pPr>
      <w:r>
        <w:rPr>
          <w:rFonts w:ascii="Arial" w:eastAsia="Arial" w:hAnsi="Arial"/>
        </w:rPr>
        <w:t>Osivo musí spĺňať aj nasledujúce podmienky:</w:t>
      </w:r>
    </w:p>
    <w:p w:rsidR="00BC2628" w:rsidRDefault="00BC2628">
      <w:pPr>
        <w:spacing w:line="10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00"/>
        <w:gridCol w:w="20"/>
        <w:gridCol w:w="760"/>
        <w:gridCol w:w="100"/>
        <w:gridCol w:w="580"/>
        <w:gridCol w:w="260"/>
        <w:gridCol w:w="80"/>
        <w:gridCol w:w="520"/>
        <w:gridCol w:w="260"/>
        <w:gridCol w:w="100"/>
        <w:gridCol w:w="400"/>
        <w:gridCol w:w="1700"/>
        <w:gridCol w:w="500"/>
        <w:gridCol w:w="2180"/>
        <w:gridCol w:w="1440"/>
        <w:gridCol w:w="400"/>
      </w:tblGrid>
      <w:tr w:rsidR="00BC2628" w:rsidTr="00E553BF">
        <w:trPr>
          <w:gridBefore w:val="1"/>
          <w:gridAfter w:val="1"/>
          <w:wBefore w:w="400" w:type="dxa"/>
          <w:wAfter w:w="400" w:type="dxa"/>
          <w:trHeight w:val="241"/>
        </w:trPr>
        <w:tc>
          <w:tcPr>
            <w:tcW w:w="780" w:type="dxa"/>
            <w:gridSpan w:val="2"/>
            <w:tcBorders>
              <w:top w:val="single" w:sz="8" w:space="0" w:color="auto"/>
              <w:lef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020" w:type="dxa"/>
            <w:gridSpan w:val="4"/>
            <w:tcBorders>
              <w:top w:val="single" w:sz="8" w:space="0" w:color="auto"/>
            </w:tcBorders>
            <w:shd w:val="clear" w:color="auto" w:fill="auto"/>
            <w:vAlign w:val="bottom"/>
          </w:tcPr>
          <w:p w:rsidR="00BC2628" w:rsidRDefault="00BC2628">
            <w:pPr>
              <w:spacing w:line="0" w:lineRule="atLeast"/>
              <w:ind w:left="300"/>
              <w:rPr>
                <w:rFonts w:ascii="Arial" w:eastAsia="Arial" w:hAnsi="Arial"/>
                <w:b/>
                <w:sz w:val="16"/>
              </w:rPr>
            </w:pPr>
            <w:r>
              <w:rPr>
                <w:rFonts w:ascii="Arial" w:eastAsia="Arial" w:hAnsi="Arial"/>
                <w:b/>
                <w:sz w:val="16"/>
              </w:rPr>
              <w:t>Druhy</w:t>
            </w:r>
          </w:p>
        </w:tc>
        <w:tc>
          <w:tcPr>
            <w:tcW w:w="520" w:type="dxa"/>
            <w:tcBorders>
              <w:top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top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top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top w:val="single" w:sz="8" w:space="0" w:color="auto"/>
              <w:right w:val="single" w:sz="8" w:space="0" w:color="auto"/>
            </w:tcBorders>
            <w:shd w:val="clear" w:color="auto" w:fill="auto"/>
            <w:vAlign w:val="bottom"/>
          </w:tcPr>
          <w:p w:rsidR="00BC2628" w:rsidRDefault="00BC2628">
            <w:pPr>
              <w:spacing w:line="0" w:lineRule="atLeast"/>
              <w:ind w:right="340"/>
              <w:jc w:val="center"/>
              <w:rPr>
                <w:rFonts w:ascii="Arial" w:eastAsia="Arial" w:hAnsi="Arial"/>
                <w:b/>
                <w:sz w:val="16"/>
              </w:rPr>
            </w:pPr>
            <w:r>
              <w:rPr>
                <w:rFonts w:ascii="Arial" w:eastAsia="Arial" w:hAnsi="Arial"/>
                <w:b/>
                <w:sz w:val="16"/>
              </w:rPr>
              <w:t>Najnižšia</w:t>
            </w:r>
          </w:p>
        </w:tc>
        <w:tc>
          <w:tcPr>
            <w:tcW w:w="500" w:type="dxa"/>
            <w:tcBorders>
              <w:top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top w:val="single" w:sz="8" w:space="0" w:color="auto"/>
              <w:right w:val="single" w:sz="8" w:space="0" w:color="auto"/>
            </w:tcBorders>
            <w:shd w:val="clear" w:color="auto" w:fill="auto"/>
            <w:vAlign w:val="bottom"/>
          </w:tcPr>
          <w:p w:rsidR="00BC2628" w:rsidRDefault="00BC2628">
            <w:pPr>
              <w:spacing w:line="0" w:lineRule="atLeast"/>
              <w:ind w:right="460"/>
              <w:jc w:val="center"/>
              <w:rPr>
                <w:rFonts w:ascii="Arial" w:eastAsia="Arial" w:hAnsi="Arial"/>
                <w:b/>
                <w:sz w:val="16"/>
              </w:rPr>
            </w:pPr>
            <w:r>
              <w:rPr>
                <w:rFonts w:ascii="Arial" w:eastAsia="Arial" w:hAnsi="Arial"/>
                <w:b/>
                <w:sz w:val="16"/>
              </w:rPr>
              <w:t>Najvyšší</w:t>
            </w:r>
          </w:p>
        </w:tc>
        <w:tc>
          <w:tcPr>
            <w:tcW w:w="1440" w:type="dxa"/>
            <w:tcBorders>
              <w:top w:val="single" w:sz="8" w:space="0" w:color="auto"/>
              <w:right w:val="single" w:sz="8" w:space="0" w:color="auto"/>
            </w:tcBorders>
            <w:shd w:val="clear" w:color="auto" w:fill="auto"/>
            <w:vAlign w:val="bottom"/>
          </w:tcPr>
          <w:p w:rsidR="00BC2628" w:rsidRDefault="00BC2628">
            <w:pPr>
              <w:spacing w:line="0" w:lineRule="atLeast"/>
              <w:jc w:val="center"/>
              <w:rPr>
                <w:rFonts w:ascii="Arial" w:eastAsia="Arial" w:hAnsi="Arial"/>
                <w:b/>
                <w:sz w:val="16"/>
              </w:rPr>
            </w:pPr>
            <w:r>
              <w:rPr>
                <w:rFonts w:ascii="Arial" w:eastAsia="Arial" w:hAnsi="Arial"/>
                <w:b/>
                <w:sz w:val="16"/>
              </w:rPr>
              <w:t>Najnižšia</w:t>
            </w:r>
          </w:p>
        </w:tc>
      </w:tr>
      <w:tr w:rsidR="00BC2628" w:rsidTr="00E553BF">
        <w:trPr>
          <w:gridBefore w:val="1"/>
          <w:gridAfter w:val="1"/>
          <w:wBefore w:w="400" w:type="dxa"/>
          <w:wAfter w:w="400" w:type="dxa"/>
          <w:trHeight w:val="208"/>
        </w:trPr>
        <w:tc>
          <w:tcPr>
            <w:tcW w:w="780" w:type="dxa"/>
            <w:gridSpan w:val="2"/>
            <w:tcBorders>
              <w:lef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680" w:type="dxa"/>
            <w:gridSpan w:val="2"/>
            <w:shd w:val="clear" w:color="auto" w:fill="auto"/>
            <w:vAlign w:val="bottom"/>
          </w:tcPr>
          <w:p w:rsidR="00BC2628" w:rsidRDefault="00BC2628">
            <w:pPr>
              <w:spacing w:line="0" w:lineRule="atLeast"/>
              <w:rPr>
                <w:rFonts w:ascii="Times New Roman" w:eastAsia="Times New Roman" w:hAnsi="Times New Roman"/>
                <w:sz w:val="18"/>
              </w:rPr>
            </w:pPr>
          </w:p>
        </w:tc>
        <w:tc>
          <w:tcPr>
            <w:tcW w:w="340" w:type="dxa"/>
            <w:gridSpan w:val="2"/>
            <w:shd w:val="clear" w:color="auto" w:fill="auto"/>
            <w:vAlign w:val="bottom"/>
          </w:tcPr>
          <w:p w:rsidR="00BC2628" w:rsidRDefault="00BC2628">
            <w:pPr>
              <w:spacing w:line="0" w:lineRule="atLeast"/>
              <w:rPr>
                <w:rFonts w:ascii="Times New Roman" w:eastAsia="Times New Roman" w:hAnsi="Times New Roman"/>
                <w:sz w:val="18"/>
              </w:rPr>
            </w:pPr>
          </w:p>
        </w:tc>
        <w:tc>
          <w:tcPr>
            <w:tcW w:w="520" w:type="dxa"/>
            <w:shd w:val="clear" w:color="auto" w:fill="auto"/>
            <w:vAlign w:val="bottom"/>
          </w:tcPr>
          <w:p w:rsidR="00BC2628" w:rsidRDefault="00BC2628">
            <w:pPr>
              <w:spacing w:line="0" w:lineRule="atLeast"/>
              <w:rPr>
                <w:rFonts w:ascii="Times New Roman" w:eastAsia="Times New Roman" w:hAnsi="Times New Roman"/>
                <w:sz w:val="18"/>
              </w:rPr>
            </w:pPr>
          </w:p>
        </w:tc>
        <w:tc>
          <w:tcPr>
            <w:tcW w:w="360" w:type="dxa"/>
            <w:gridSpan w:val="2"/>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BC2628" w:rsidRDefault="00BC2628">
            <w:pPr>
              <w:spacing w:line="0" w:lineRule="atLeast"/>
              <w:ind w:right="360"/>
              <w:jc w:val="center"/>
              <w:rPr>
                <w:rFonts w:ascii="Arial" w:eastAsia="Arial" w:hAnsi="Arial"/>
                <w:b/>
                <w:sz w:val="16"/>
              </w:rPr>
            </w:pPr>
            <w:r>
              <w:rPr>
                <w:rFonts w:ascii="Arial" w:eastAsia="Arial" w:hAnsi="Arial"/>
                <w:b/>
                <w:sz w:val="16"/>
              </w:rPr>
              <w:t>analytická</w:t>
            </w:r>
          </w:p>
        </w:tc>
        <w:tc>
          <w:tcPr>
            <w:tcW w:w="500" w:type="dxa"/>
            <w:shd w:val="clear" w:color="auto" w:fill="auto"/>
            <w:vAlign w:val="bottom"/>
          </w:tcPr>
          <w:p w:rsidR="00BC2628" w:rsidRDefault="00BC2628">
            <w:pPr>
              <w:spacing w:line="0" w:lineRule="atLeast"/>
              <w:rPr>
                <w:rFonts w:ascii="Times New Roman" w:eastAsia="Times New Roman" w:hAnsi="Times New Roman"/>
                <w:sz w:val="18"/>
              </w:rPr>
            </w:pPr>
          </w:p>
        </w:tc>
        <w:tc>
          <w:tcPr>
            <w:tcW w:w="2180" w:type="dxa"/>
            <w:tcBorders>
              <w:right w:val="single" w:sz="8" w:space="0" w:color="auto"/>
            </w:tcBorders>
            <w:shd w:val="clear" w:color="auto" w:fill="auto"/>
            <w:vAlign w:val="bottom"/>
          </w:tcPr>
          <w:p w:rsidR="00BC2628" w:rsidRDefault="00BC2628">
            <w:pPr>
              <w:spacing w:line="0" w:lineRule="atLeast"/>
              <w:ind w:right="460"/>
              <w:jc w:val="center"/>
              <w:rPr>
                <w:rFonts w:ascii="Arial" w:eastAsia="Arial" w:hAnsi="Arial"/>
                <w:b/>
                <w:sz w:val="16"/>
              </w:rPr>
            </w:pPr>
            <w:r>
              <w:rPr>
                <w:rFonts w:ascii="Arial" w:eastAsia="Arial" w:hAnsi="Arial"/>
                <w:b/>
                <w:sz w:val="16"/>
              </w:rPr>
              <w:t>obsah</w:t>
            </w:r>
          </w:p>
        </w:tc>
        <w:tc>
          <w:tcPr>
            <w:tcW w:w="1440" w:type="dxa"/>
            <w:tcBorders>
              <w:right w:val="single" w:sz="8" w:space="0" w:color="auto"/>
            </w:tcBorders>
            <w:shd w:val="clear" w:color="auto" w:fill="auto"/>
            <w:vAlign w:val="bottom"/>
          </w:tcPr>
          <w:p w:rsidR="00BC2628" w:rsidRDefault="00BC2628">
            <w:pPr>
              <w:spacing w:line="0" w:lineRule="atLeast"/>
              <w:jc w:val="center"/>
              <w:rPr>
                <w:rFonts w:ascii="Arial" w:eastAsia="Arial" w:hAnsi="Arial"/>
                <w:b/>
                <w:sz w:val="16"/>
              </w:rPr>
            </w:pPr>
            <w:r>
              <w:rPr>
                <w:rFonts w:ascii="Arial" w:eastAsia="Arial" w:hAnsi="Arial"/>
                <w:b/>
                <w:sz w:val="16"/>
              </w:rPr>
              <w:t>klíčivosť</w:t>
            </w:r>
          </w:p>
        </w:tc>
      </w:tr>
      <w:tr w:rsidR="00BC2628" w:rsidTr="00E553BF">
        <w:trPr>
          <w:gridBefore w:val="1"/>
          <w:gridAfter w:val="1"/>
          <w:wBefore w:w="400" w:type="dxa"/>
          <w:wAfter w:w="400" w:type="dxa"/>
          <w:trHeight w:val="208"/>
        </w:trPr>
        <w:tc>
          <w:tcPr>
            <w:tcW w:w="780" w:type="dxa"/>
            <w:gridSpan w:val="2"/>
            <w:tcBorders>
              <w:lef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680" w:type="dxa"/>
            <w:gridSpan w:val="2"/>
            <w:shd w:val="clear" w:color="auto" w:fill="auto"/>
            <w:vAlign w:val="bottom"/>
          </w:tcPr>
          <w:p w:rsidR="00BC2628" w:rsidRDefault="00BC2628">
            <w:pPr>
              <w:spacing w:line="0" w:lineRule="atLeast"/>
              <w:rPr>
                <w:rFonts w:ascii="Times New Roman" w:eastAsia="Times New Roman" w:hAnsi="Times New Roman"/>
                <w:sz w:val="18"/>
              </w:rPr>
            </w:pPr>
          </w:p>
        </w:tc>
        <w:tc>
          <w:tcPr>
            <w:tcW w:w="340" w:type="dxa"/>
            <w:gridSpan w:val="2"/>
            <w:shd w:val="clear" w:color="auto" w:fill="auto"/>
            <w:vAlign w:val="bottom"/>
          </w:tcPr>
          <w:p w:rsidR="00BC2628" w:rsidRDefault="00BC2628">
            <w:pPr>
              <w:spacing w:line="0" w:lineRule="atLeast"/>
              <w:rPr>
                <w:rFonts w:ascii="Times New Roman" w:eastAsia="Times New Roman" w:hAnsi="Times New Roman"/>
                <w:sz w:val="18"/>
              </w:rPr>
            </w:pPr>
          </w:p>
        </w:tc>
        <w:tc>
          <w:tcPr>
            <w:tcW w:w="520" w:type="dxa"/>
            <w:shd w:val="clear" w:color="auto" w:fill="auto"/>
            <w:vAlign w:val="bottom"/>
          </w:tcPr>
          <w:p w:rsidR="00BC2628" w:rsidRDefault="00BC2628">
            <w:pPr>
              <w:spacing w:line="0" w:lineRule="atLeast"/>
              <w:rPr>
                <w:rFonts w:ascii="Times New Roman" w:eastAsia="Times New Roman" w:hAnsi="Times New Roman"/>
                <w:sz w:val="18"/>
              </w:rPr>
            </w:pPr>
          </w:p>
        </w:tc>
        <w:tc>
          <w:tcPr>
            <w:tcW w:w="360" w:type="dxa"/>
            <w:gridSpan w:val="2"/>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BC2628" w:rsidRDefault="00BC2628">
            <w:pPr>
              <w:spacing w:line="0" w:lineRule="atLeast"/>
              <w:ind w:right="360"/>
              <w:jc w:val="center"/>
              <w:rPr>
                <w:rFonts w:ascii="Arial" w:eastAsia="Arial" w:hAnsi="Arial"/>
                <w:b/>
                <w:sz w:val="16"/>
              </w:rPr>
            </w:pPr>
            <w:r>
              <w:rPr>
                <w:rFonts w:ascii="Arial" w:eastAsia="Arial" w:hAnsi="Arial"/>
                <w:b/>
                <w:sz w:val="16"/>
              </w:rPr>
              <w:t>čistota v %</w:t>
            </w:r>
          </w:p>
        </w:tc>
        <w:tc>
          <w:tcPr>
            <w:tcW w:w="500" w:type="dxa"/>
            <w:shd w:val="clear" w:color="auto" w:fill="auto"/>
            <w:vAlign w:val="bottom"/>
          </w:tcPr>
          <w:p w:rsidR="00BC2628" w:rsidRDefault="00BC2628">
            <w:pPr>
              <w:spacing w:line="0" w:lineRule="atLeast"/>
              <w:rPr>
                <w:rFonts w:ascii="Times New Roman" w:eastAsia="Times New Roman" w:hAnsi="Times New Roman"/>
                <w:sz w:val="18"/>
              </w:rPr>
            </w:pPr>
          </w:p>
        </w:tc>
        <w:tc>
          <w:tcPr>
            <w:tcW w:w="2180" w:type="dxa"/>
            <w:tcBorders>
              <w:right w:val="single" w:sz="8" w:space="0" w:color="auto"/>
            </w:tcBorders>
            <w:shd w:val="clear" w:color="auto" w:fill="auto"/>
            <w:vAlign w:val="bottom"/>
          </w:tcPr>
          <w:p w:rsidR="00BC2628" w:rsidRDefault="00BC2628">
            <w:pPr>
              <w:spacing w:line="0" w:lineRule="atLeast"/>
              <w:ind w:right="460"/>
              <w:jc w:val="center"/>
              <w:rPr>
                <w:rFonts w:ascii="Arial" w:eastAsia="Arial" w:hAnsi="Arial"/>
                <w:b/>
                <w:sz w:val="16"/>
              </w:rPr>
            </w:pPr>
            <w:r>
              <w:rPr>
                <w:rFonts w:ascii="Arial" w:eastAsia="Arial" w:hAnsi="Arial"/>
                <w:b/>
                <w:sz w:val="16"/>
              </w:rPr>
              <w:t>semien iných</w:t>
            </w:r>
          </w:p>
        </w:tc>
        <w:tc>
          <w:tcPr>
            <w:tcW w:w="1440" w:type="dxa"/>
            <w:tcBorders>
              <w:right w:val="single" w:sz="8" w:space="0" w:color="auto"/>
            </w:tcBorders>
            <w:shd w:val="clear" w:color="auto" w:fill="auto"/>
            <w:vAlign w:val="bottom"/>
          </w:tcPr>
          <w:p w:rsidR="00BC2628" w:rsidRDefault="00BC2628">
            <w:pPr>
              <w:spacing w:line="0" w:lineRule="atLeast"/>
              <w:jc w:val="center"/>
              <w:rPr>
                <w:rFonts w:ascii="Arial" w:eastAsia="Arial" w:hAnsi="Arial"/>
                <w:b/>
                <w:w w:val="98"/>
                <w:sz w:val="16"/>
              </w:rPr>
            </w:pPr>
            <w:r>
              <w:rPr>
                <w:rFonts w:ascii="Arial" w:eastAsia="Arial" w:hAnsi="Arial"/>
                <w:b/>
                <w:w w:val="98"/>
                <w:sz w:val="16"/>
              </w:rPr>
              <w:t>%</w:t>
            </w:r>
          </w:p>
        </w:tc>
      </w:tr>
      <w:tr w:rsidR="00BC2628" w:rsidTr="00E553BF">
        <w:trPr>
          <w:gridBefore w:val="1"/>
          <w:gridAfter w:val="1"/>
          <w:wBefore w:w="400" w:type="dxa"/>
          <w:wAfter w:w="400" w:type="dxa"/>
          <w:trHeight w:val="208"/>
        </w:trPr>
        <w:tc>
          <w:tcPr>
            <w:tcW w:w="780" w:type="dxa"/>
            <w:gridSpan w:val="2"/>
            <w:tcBorders>
              <w:lef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680" w:type="dxa"/>
            <w:gridSpan w:val="2"/>
            <w:shd w:val="clear" w:color="auto" w:fill="auto"/>
            <w:vAlign w:val="bottom"/>
          </w:tcPr>
          <w:p w:rsidR="00BC2628" w:rsidRDefault="00BC2628">
            <w:pPr>
              <w:spacing w:line="0" w:lineRule="atLeast"/>
              <w:rPr>
                <w:rFonts w:ascii="Times New Roman" w:eastAsia="Times New Roman" w:hAnsi="Times New Roman"/>
                <w:sz w:val="18"/>
              </w:rPr>
            </w:pPr>
          </w:p>
        </w:tc>
        <w:tc>
          <w:tcPr>
            <w:tcW w:w="340" w:type="dxa"/>
            <w:gridSpan w:val="2"/>
            <w:shd w:val="clear" w:color="auto" w:fill="auto"/>
            <w:vAlign w:val="bottom"/>
          </w:tcPr>
          <w:p w:rsidR="00BC2628" w:rsidRDefault="00BC2628">
            <w:pPr>
              <w:spacing w:line="0" w:lineRule="atLeast"/>
              <w:rPr>
                <w:rFonts w:ascii="Times New Roman" w:eastAsia="Times New Roman" w:hAnsi="Times New Roman"/>
                <w:sz w:val="18"/>
              </w:rPr>
            </w:pPr>
          </w:p>
        </w:tc>
        <w:tc>
          <w:tcPr>
            <w:tcW w:w="520" w:type="dxa"/>
            <w:shd w:val="clear" w:color="auto" w:fill="auto"/>
            <w:vAlign w:val="bottom"/>
          </w:tcPr>
          <w:p w:rsidR="00BC2628" w:rsidRDefault="00BC2628">
            <w:pPr>
              <w:spacing w:line="0" w:lineRule="atLeast"/>
              <w:rPr>
                <w:rFonts w:ascii="Times New Roman" w:eastAsia="Times New Roman" w:hAnsi="Times New Roman"/>
                <w:sz w:val="18"/>
              </w:rPr>
            </w:pPr>
          </w:p>
        </w:tc>
        <w:tc>
          <w:tcPr>
            <w:tcW w:w="360" w:type="dxa"/>
            <w:gridSpan w:val="2"/>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BC2628" w:rsidRDefault="00BC2628">
            <w:pPr>
              <w:spacing w:line="0" w:lineRule="atLeast"/>
              <w:ind w:right="360"/>
              <w:jc w:val="center"/>
              <w:rPr>
                <w:rFonts w:ascii="Arial" w:eastAsia="Arial" w:hAnsi="Arial"/>
                <w:b/>
                <w:sz w:val="16"/>
              </w:rPr>
            </w:pPr>
            <w:r>
              <w:rPr>
                <w:rFonts w:ascii="Arial" w:eastAsia="Arial" w:hAnsi="Arial"/>
                <w:b/>
                <w:sz w:val="16"/>
              </w:rPr>
              <w:t>hmotnosti</w:t>
            </w:r>
          </w:p>
        </w:tc>
        <w:tc>
          <w:tcPr>
            <w:tcW w:w="500" w:type="dxa"/>
            <w:shd w:val="clear" w:color="auto" w:fill="auto"/>
            <w:vAlign w:val="bottom"/>
          </w:tcPr>
          <w:p w:rsidR="00BC2628" w:rsidRDefault="00BC2628">
            <w:pPr>
              <w:spacing w:line="0" w:lineRule="atLeast"/>
              <w:rPr>
                <w:rFonts w:ascii="Times New Roman" w:eastAsia="Times New Roman" w:hAnsi="Times New Roman"/>
                <w:sz w:val="18"/>
              </w:rPr>
            </w:pPr>
          </w:p>
        </w:tc>
        <w:tc>
          <w:tcPr>
            <w:tcW w:w="2180" w:type="dxa"/>
            <w:tcBorders>
              <w:right w:val="single" w:sz="8" w:space="0" w:color="auto"/>
            </w:tcBorders>
            <w:shd w:val="clear" w:color="auto" w:fill="auto"/>
            <w:vAlign w:val="bottom"/>
          </w:tcPr>
          <w:p w:rsidR="00BC2628" w:rsidRDefault="00BC2628">
            <w:pPr>
              <w:spacing w:line="0" w:lineRule="atLeast"/>
              <w:ind w:right="460"/>
              <w:jc w:val="center"/>
              <w:rPr>
                <w:rFonts w:ascii="Arial" w:eastAsia="Arial" w:hAnsi="Arial"/>
                <w:b/>
                <w:sz w:val="16"/>
              </w:rPr>
            </w:pPr>
            <w:r>
              <w:rPr>
                <w:rFonts w:ascii="Arial" w:eastAsia="Arial" w:hAnsi="Arial"/>
                <w:b/>
                <w:sz w:val="16"/>
              </w:rPr>
              <w:t>rastlinných</w:t>
            </w:r>
          </w:p>
        </w:tc>
        <w:tc>
          <w:tcPr>
            <w:tcW w:w="144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r>
      <w:tr w:rsidR="00BC2628" w:rsidTr="00E553BF">
        <w:trPr>
          <w:gridBefore w:val="1"/>
          <w:gridAfter w:val="1"/>
          <w:wBefore w:w="400" w:type="dxa"/>
          <w:wAfter w:w="400" w:type="dxa"/>
          <w:trHeight w:val="208"/>
        </w:trPr>
        <w:tc>
          <w:tcPr>
            <w:tcW w:w="780" w:type="dxa"/>
            <w:gridSpan w:val="2"/>
            <w:tcBorders>
              <w:lef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680" w:type="dxa"/>
            <w:gridSpan w:val="2"/>
            <w:shd w:val="clear" w:color="auto" w:fill="auto"/>
            <w:vAlign w:val="bottom"/>
          </w:tcPr>
          <w:p w:rsidR="00BC2628" w:rsidRDefault="00BC2628">
            <w:pPr>
              <w:spacing w:line="0" w:lineRule="atLeast"/>
              <w:rPr>
                <w:rFonts w:ascii="Times New Roman" w:eastAsia="Times New Roman" w:hAnsi="Times New Roman"/>
                <w:sz w:val="18"/>
              </w:rPr>
            </w:pPr>
          </w:p>
        </w:tc>
        <w:tc>
          <w:tcPr>
            <w:tcW w:w="340" w:type="dxa"/>
            <w:gridSpan w:val="2"/>
            <w:shd w:val="clear" w:color="auto" w:fill="auto"/>
            <w:vAlign w:val="bottom"/>
          </w:tcPr>
          <w:p w:rsidR="00BC2628" w:rsidRDefault="00BC2628">
            <w:pPr>
              <w:spacing w:line="0" w:lineRule="atLeast"/>
              <w:rPr>
                <w:rFonts w:ascii="Times New Roman" w:eastAsia="Times New Roman" w:hAnsi="Times New Roman"/>
                <w:sz w:val="18"/>
              </w:rPr>
            </w:pPr>
          </w:p>
        </w:tc>
        <w:tc>
          <w:tcPr>
            <w:tcW w:w="520" w:type="dxa"/>
            <w:shd w:val="clear" w:color="auto" w:fill="auto"/>
            <w:vAlign w:val="bottom"/>
          </w:tcPr>
          <w:p w:rsidR="00BC2628" w:rsidRDefault="00BC2628">
            <w:pPr>
              <w:spacing w:line="0" w:lineRule="atLeast"/>
              <w:rPr>
                <w:rFonts w:ascii="Times New Roman" w:eastAsia="Times New Roman" w:hAnsi="Times New Roman"/>
                <w:sz w:val="18"/>
              </w:rPr>
            </w:pPr>
          </w:p>
        </w:tc>
        <w:tc>
          <w:tcPr>
            <w:tcW w:w="360" w:type="dxa"/>
            <w:gridSpan w:val="2"/>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rPr>
                <w:rFonts w:ascii="Times New Roman" w:eastAsia="Times New Roman" w:hAnsi="Times New Roman"/>
                <w:sz w:val="18"/>
              </w:rPr>
            </w:pPr>
          </w:p>
        </w:tc>
        <w:tc>
          <w:tcPr>
            <w:tcW w:w="2180" w:type="dxa"/>
            <w:tcBorders>
              <w:right w:val="single" w:sz="8" w:space="0" w:color="auto"/>
            </w:tcBorders>
            <w:shd w:val="clear" w:color="auto" w:fill="auto"/>
            <w:vAlign w:val="bottom"/>
          </w:tcPr>
          <w:p w:rsidR="00BC2628" w:rsidRDefault="00BC2628">
            <w:pPr>
              <w:spacing w:line="0" w:lineRule="atLeast"/>
              <w:ind w:right="440"/>
              <w:jc w:val="center"/>
              <w:rPr>
                <w:rFonts w:ascii="Arial" w:eastAsia="Arial" w:hAnsi="Arial"/>
                <w:b/>
                <w:sz w:val="16"/>
              </w:rPr>
            </w:pPr>
            <w:r>
              <w:rPr>
                <w:rFonts w:ascii="Arial" w:eastAsia="Arial" w:hAnsi="Arial"/>
                <w:b/>
                <w:sz w:val="16"/>
              </w:rPr>
              <w:t>druhov</w:t>
            </w:r>
          </w:p>
        </w:tc>
        <w:tc>
          <w:tcPr>
            <w:tcW w:w="144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r>
      <w:tr w:rsidR="00BC2628" w:rsidTr="00E553BF">
        <w:trPr>
          <w:gridBefore w:val="1"/>
          <w:gridAfter w:val="1"/>
          <w:wBefore w:w="400" w:type="dxa"/>
          <w:wAfter w:w="400" w:type="dxa"/>
          <w:trHeight w:val="246"/>
        </w:trPr>
        <w:tc>
          <w:tcPr>
            <w:tcW w:w="780" w:type="dxa"/>
            <w:gridSpan w:val="2"/>
            <w:tcBorders>
              <w:left w:val="single" w:sz="8" w:space="0" w:color="auto"/>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68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ind w:right="460"/>
              <w:jc w:val="center"/>
              <w:rPr>
                <w:rFonts w:ascii="Arial" w:eastAsia="Arial" w:hAnsi="Arial"/>
                <w:b/>
                <w:sz w:val="16"/>
              </w:rPr>
            </w:pPr>
            <w:r>
              <w:rPr>
                <w:rFonts w:ascii="Arial" w:eastAsia="Arial" w:hAnsi="Arial"/>
                <w:b/>
                <w:sz w:val="16"/>
              </w:rPr>
              <w:t>(% hmotnosti)</w:t>
            </w: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Artičoka</w:t>
            </w:r>
          </w:p>
        </w:tc>
        <w:tc>
          <w:tcPr>
            <w:tcW w:w="1020" w:type="dxa"/>
            <w:gridSpan w:val="4"/>
            <w:shd w:val="clear" w:color="auto" w:fill="auto"/>
            <w:vAlign w:val="bottom"/>
          </w:tcPr>
          <w:p w:rsidR="00BC2628" w:rsidRDefault="00BC2628">
            <w:pPr>
              <w:spacing w:line="0" w:lineRule="atLeast"/>
              <w:ind w:left="160"/>
              <w:rPr>
                <w:rFonts w:ascii="Arial" w:eastAsia="Arial" w:hAnsi="Arial"/>
                <w:sz w:val="16"/>
              </w:rPr>
            </w:pPr>
            <w:r>
              <w:rPr>
                <w:rFonts w:ascii="Arial" w:eastAsia="Arial" w:hAnsi="Arial"/>
                <w:sz w:val="16"/>
              </w:rPr>
              <w:t>bodliaková</w:t>
            </w:r>
          </w:p>
        </w:tc>
        <w:tc>
          <w:tcPr>
            <w:tcW w:w="880" w:type="dxa"/>
            <w:gridSpan w:val="3"/>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w:t>
            </w:r>
            <w:proofErr w:type="spellStart"/>
            <w:r>
              <w:rPr>
                <w:rFonts w:ascii="Arial" w:eastAsia="Arial" w:hAnsi="Arial"/>
                <w:i/>
                <w:sz w:val="16"/>
              </w:rPr>
              <w:t>Cynara</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96</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65</w:t>
            </w:r>
          </w:p>
        </w:tc>
      </w:tr>
      <w:tr w:rsidR="00BC2628" w:rsidTr="00E553BF">
        <w:trPr>
          <w:gridBefore w:val="1"/>
          <w:gridAfter w:val="1"/>
          <w:wBefore w:w="400" w:type="dxa"/>
          <w:wAfter w:w="400" w:type="dxa"/>
          <w:trHeight w:val="232"/>
        </w:trPr>
        <w:tc>
          <w:tcPr>
            <w:tcW w:w="1460" w:type="dxa"/>
            <w:gridSpan w:val="4"/>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cardunculus</w:t>
            </w:r>
            <w:proofErr w:type="spellEnd"/>
            <w:r>
              <w:rPr>
                <w:rFonts w:ascii="Arial" w:eastAsia="Arial" w:hAnsi="Arial"/>
                <w:i/>
                <w:sz w:val="16"/>
              </w:rPr>
              <w:t>)</w:t>
            </w: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49"/>
        </w:trPr>
        <w:tc>
          <w:tcPr>
            <w:tcW w:w="2680" w:type="dxa"/>
            <w:gridSpan w:val="9"/>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Baklažán </w:t>
            </w:r>
            <w:r>
              <w:rPr>
                <w:rFonts w:ascii="Arial" w:eastAsia="Arial" w:hAnsi="Arial"/>
                <w:i/>
                <w:sz w:val="16"/>
              </w:rPr>
              <w:t>(</w:t>
            </w:r>
            <w:proofErr w:type="spellStart"/>
            <w:r>
              <w:rPr>
                <w:rFonts w:ascii="Arial" w:eastAsia="Arial" w:hAnsi="Arial"/>
                <w:i/>
                <w:sz w:val="16"/>
              </w:rPr>
              <w:t>Solanum</w:t>
            </w:r>
            <w:proofErr w:type="spellEnd"/>
            <w:r>
              <w:rPr>
                <w:rFonts w:ascii="Arial" w:eastAsia="Arial" w:hAnsi="Arial"/>
                <w:i/>
                <w:sz w:val="16"/>
              </w:rPr>
              <w:t xml:space="preserve"> </w:t>
            </w:r>
            <w:proofErr w:type="spellStart"/>
            <w:r>
              <w:rPr>
                <w:rFonts w:ascii="Arial" w:eastAsia="Arial" w:hAnsi="Arial"/>
                <w:i/>
                <w:sz w:val="16"/>
              </w:rPr>
              <w:t>melongena</w:t>
            </w:r>
            <w:proofErr w:type="spellEnd"/>
            <w:r>
              <w:rPr>
                <w:rFonts w:ascii="Arial" w:eastAsia="Arial" w:hAnsi="Arial"/>
                <w:i/>
                <w:sz w:val="16"/>
              </w:rPr>
              <w:t>)</w:t>
            </w:r>
          </w:p>
        </w:tc>
        <w:tc>
          <w:tcPr>
            <w:tcW w:w="400" w:type="dxa"/>
            <w:tcBorders>
              <w:bottom w:val="single" w:sz="8" w:space="0" w:color="auto"/>
            </w:tcBorders>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96</w:t>
            </w: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65</w:t>
            </w:r>
          </w:p>
        </w:tc>
      </w:tr>
      <w:tr w:rsidR="00BC2628" w:rsidTr="00E553BF">
        <w:trPr>
          <w:gridBefore w:val="1"/>
          <w:gridAfter w:val="1"/>
          <w:wBefore w:w="400" w:type="dxa"/>
          <w:wAfter w:w="400" w:type="dxa"/>
          <w:trHeight w:val="249"/>
        </w:trPr>
        <w:tc>
          <w:tcPr>
            <w:tcW w:w="2320" w:type="dxa"/>
            <w:gridSpan w:val="7"/>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Bôb obyčajný </w:t>
            </w:r>
            <w:r>
              <w:rPr>
                <w:rFonts w:ascii="Arial" w:eastAsia="Arial" w:hAnsi="Arial"/>
                <w:i/>
                <w:sz w:val="16"/>
              </w:rPr>
              <w:t>(</w:t>
            </w:r>
            <w:proofErr w:type="spellStart"/>
            <w:r>
              <w:rPr>
                <w:rFonts w:ascii="Arial" w:eastAsia="Arial" w:hAnsi="Arial"/>
                <w:i/>
                <w:sz w:val="16"/>
              </w:rPr>
              <w:t>Vicia</w:t>
            </w:r>
            <w:proofErr w:type="spellEnd"/>
            <w:r>
              <w:rPr>
                <w:rFonts w:ascii="Arial" w:eastAsia="Arial" w:hAnsi="Arial"/>
                <w:i/>
                <w:sz w:val="16"/>
              </w:rPr>
              <w:t xml:space="preserve"> </w:t>
            </w:r>
            <w:proofErr w:type="spellStart"/>
            <w:r>
              <w:rPr>
                <w:rFonts w:ascii="Arial" w:eastAsia="Arial" w:hAnsi="Arial"/>
                <w:i/>
                <w:sz w:val="16"/>
              </w:rPr>
              <w:t>faba</w:t>
            </w:r>
            <w:proofErr w:type="spellEnd"/>
            <w:r>
              <w:rPr>
                <w:rFonts w:ascii="Arial" w:eastAsia="Arial" w:hAnsi="Arial"/>
                <w:i/>
                <w:sz w:val="16"/>
              </w:rPr>
              <w:t>)</w:t>
            </w: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98</w:t>
            </w: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0,1</w:t>
            </w: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80</w:t>
            </w: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Čakanka</w:t>
            </w:r>
          </w:p>
        </w:tc>
        <w:tc>
          <w:tcPr>
            <w:tcW w:w="1020" w:type="dxa"/>
            <w:gridSpan w:val="4"/>
            <w:shd w:val="clear" w:color="auto" w:fill="auto"/>
            <w:vAlign w:val="bottom"/>
          </w:tcPr>
          <w:p w:rsidR="00BC2628" w:rsidRDefault="00BC2628">
            <w:pPr>
              <w:spacing w:line="0" w:lineRule="atLeast"/>
              <w:ind w:left="180"/>
              <w:rPr>
                <w:rFonts w:ascii="Arial" w:eastAsia="Arial" w:hAnsi="Arial"/>
                <w:sz w:val="16"/>
              </w:rPr>
            </w:pPr>
            <w:r>
              <w:rPr>
                <w:rFonts w:ascii="Arial" w:eastAsia="Arial" w:hAnsi="Arial"/>
                <w:sz w:val="16"/>
              </w:rPr>
              <w:t>šalátová</w:t>
            </w:r>
          </w:p>
        </w:tc>
        <w:tc>
          <w:tcPr>
            <w:tcW w:w="880" w:type="dxa"/>
            <w:gridSpan w:val="3"/>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w:t>
            </w:r>
            <w:proofErr w:type="spellStart"/>
            <w:r>
              <w:rPr>
                <w:rFonts w:ascii="Arial" w:eastAsia="Arial" w:hAnsi="Arial"/>
                <w:i/>
                <w:sz w:val="16"/>
              </w:rPr>
              <w:t>Cichorium</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95</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1,5</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65</w:t>
            </w:r>
          </w:p>
        </w:tc>
      </w:tr>
      <w:tr w:rsidR="00BC2628" w:rsidTr="00E553BF">
        <w:trPr>
          <w:gridBefore w:val="1"/>
          <w:gridAfter w:val="1"/>
          <w:wBefore w:w="400" w:type="dxa"/>
          <w:wAfter w:w="400" w:type="dxa"/>
          <w:trHeight w:val="232"/>
        </w:trPr>
        <w:tc>
          <w:tcPr>
            <w:tcW w:w="1800" w:type="dxa"/>
            <w:gridSpan w:val="6"/>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intybus</w:t>
            </w:r>
            <w:proofErr w:type="spellEnd"/>
            <w:r>
              <w:rPr>
                <w:rFonts w:ascii="Arial" w:eastAsia="Arial" w:hAnsi="Arial"/>
                <w:i/>
                <w:sz w:val="16"/>
              </w:rPr>
              <w:t xml:space="preserve"> var. </w:t>
            </w:r>
            <w:proofErr w:type="spellStart"/>
            <w:r>
              <w:rPr>
                <w:rFonts w:ascii="Arial" w:eastAsia="Arial" w:hAnsi="Arial"/>
                <w:i/>
                <w:sz w:val="16"/>
              </w:rPr>
              <w:t>foliosum</w:t>
            </w:r>
            <w:proofErr w:type="spellEnd"/>
            <w:r>
              <w:rPr>
                <w:rFonts w:ascii="Arial" w:eastAsia="Arial" w:hAnsi="Arial"/>
                <w:i/>
                <w:sz w:val="16"/>
              </w:rPr>
              <w:t>)</w:t>
            </w: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Čakanka</w:t>
            </w:r>
          </w:p>
        </w:tc>
        <w:tc>
          <w:tcPr>
            <w:tcW w:w="1020" w:type="dxa"/>
            <w:gridSpan w:val="4"/>
            <w:shd w:val="clear" w:color="auto" w:fill="auto"/>
            <w:vAlign w:val="bottom"/>
          </w:tcPr>
          <w:p w:rsidR="00BC2628" w:rsidRDefault="00BC2628">
            <w:pPr>
              <w:spacing w:line="0" w:lineRule="atLeast"/>
              <w:ind w:left="120"/>
              <w:rPr>
                <w:rFonts w:ascii="Arial" w:eastAsia="Arial" w:hAnsi="Arial"/>
                <w:sz w:val="16"/>
              </w:rPr>
            </w:pPr>
            <w:proofErr w:type="spellStart"/>
            <w:r>
              <w:rPr>
                <w:rFonts w:ascii="Arial" w:eastAsia="Arial" w:hAnsi="Arial"/>
                <w:sz w:val="16"/>
              </w:rPr>
              <w:t>štrbáková</w:t>
            </w:r>
            <w:proofErr w:type="spellEnd"/>
          </w:p>
        </w:tc>
        <w:tc>
          <w:tcPr>
            <w:tcW w:w="880" w:type="dxa"/>
            <w:gridSpan w:val="3"/>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w:t>
            </w:r>
            <w:proofErr w:type="spellStart"/>
            <w:r>
              <w:rPr>
                <w:rFonts w:ascii="Arial" w:eastAsia="Arial" w:hAnsi="Arial"/>
                <w:i/>
                <w:sz w:val="16"/>
              </w:rPr>
              <w:t>Cichorium</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95</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65</w:t>
            </w:r>
          </w:p>
        </w:tc>
      </w:tr>
      <w:tr w:rsidR="00BC2628" w:rsidTr="00E553BF">
        <w:trPr>
          <w:gridBefore w:val="1"/>
          <w:gridAfter w:val="1"/>
          <w:wBefore w:w="400" w:type="dxa"/>
          <w:wAfter w:w="400" w:type="dxa"/>
          <w:trHeight w:val="232"/>
        </w:trPr>
        <w:tc>
          <w:tcPr>
            <w:tcW w:w="780" w:type="dxa"/>
            <w:gridSpan w:val="2"/>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endivia</w:t>
            </w:r>
            <w:proofErr w:type="spellEnd"/>
            <w:r>
              <w:rPr>
                <w:rFonts w:ascii="Arial" w:eastAsia="Arial" w:hAnsi="Arial"/>
                <w:i/>
                <w:sz w:val="16"/>
              </w:rPr>
              <w:t>)</w:t>
            </w:r>
          </w:p>
        </w:tc>
        <w:tc>
          <w:tcPr>
            <w:tcW w:w="68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12"/>
        </w:trPr>
        <w:tc>
          <w:tcPr>
            <w:tcW w:w="2680" w:type="dxa"/>
            <w:gridSpan w:val="9"/>
            <w:tcBorders>
              <w:left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Čakanka priemyselná </w:t>
            </w:r>
            <w:r>
              <w:rPr>
                <w:rFonts w:ascii="Arial" w:eastAsia="Arial" w:hAnsi="Arial"/>
                <w:i/>
                <w:sz w:val="16"/>
              </w:rPr>
              <w:t>(</w:t>
            </w:r>
            <w:proofErr w:type="spellStart"/>
            <w:r>
              <w:rPr>
                <w:rFonts w:ascii="Arial" w:eastAsia="Arial" w:hAnsi="Arial"/>
                <w:i/>
                <w:sz w:val="16"/>
              </w:rPr>
              <w:t>Cichorium</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80</w:t>
            </w:r>
          </w:p>
        </w:tc>
      </w:tr>
      <w:tr w:rsidR="00BC2628" w:rsidTr="00E553BF">
        <w:trPr>
          <w:gridBefore w:val="1"/>
          <w:gridAfter w:val="1"/>
          <w:wBefore w:w="400" w:type="dxa"/>
          <w:wAfter w:w="400" w:type="dxa"/>
          <w:trHeight w:val="232"/>
        </w:trPr>
        <w:tc>
          <w:tcPr>
            <w:tcW w:w="780" w:type="dxa"/>
            <w:gridSpan w:val="2"/>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intybus</w:t>
            </w:r>
            <w:proofErr w:type="spellEnd"/>
            <w:r>
              <w:rPr>
                <w:rFonts w:ascii="Arial" w:eastAsia="Arial" w:hAnsi="Arial"/>
                <w:i/>
                <w:sz w:val="16"/>
              </w:rPr>
              <w:t>)</w:t>
            </w:r>
          </w:p>
        </w:tc>
        <w:tc>
          <w:tcPr>
            <w:tcW w:w="68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Cesnak</w:t>
            </w:r>
          </w:p>
        </w:tc>
        <w:tc>
          <w:tcPr>
            <w:tcW w:w="1020" w:type="dxa"/>
            <w:gridSpan w:val="4"/>
            <w:shd w:val="clear" w:color="auto" w:fill="auto"/>
            <w:vAlign w:val="bottom"/>
          </w:tcPr>
          <w:p w:rsidR="00BC2628" w:rsidRDefault="00BC2628">
            <w:pPr>
              <w:spacing w:line="0" w:lineRule="atLeast"/>
              <w:ind w:left="160"/>
              <w:rPr>
                <w:rFonts w:ascii="Arial" w:eastAsia="Arial" w:hAnsi="Arial"/>
                <w:sz w:val="16"/>
              </w:rPr>
            </w:pPr>
            <w:r>
              <w:rPr>
                <w:rFonts w:ascii="Arial" w:eastAsia="Arial" w:hAnsi="Arial"/>
                <w:sz w:val="16"/>
              </w:rPr>
              <w:t>kuchynský</w:t>
            </w:r>
          </w:p>
        </w:tc>
        <w:tc>
          <w:tcPr>
            <w:tcW w:w="880" w:type="dxa"/>
            <w:gridSpan w:val="3"/>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w:t>
            </w:r>
            <w:proofErr w:type="spellStart"/>
            <w:r>
              <w:rPr>
                <w:rFonts w:ascii="Arial" w:eastAsia="Arial" w:hAnsi="Arial"/>
                <w:i/>
                <w:sz w:val="16"/>
              </w:rPr>
              <w:t>Allium</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65</w:t>
            </w:r>
          </w:p>
        </w:tc>
      </w:tr>
      <w:tr w:rsidR="00BC2628" w:rsidTr="00E553BF">
        <w:trPr>
          <w:gridBefore w:val="1"/>
          <w:gridAfter w:val="1"/>
          <w:wBefore w:w="400" w:type="dxa"/>
          <w:wAfter w:w="400" w:type="dxa"/>
          <w:trHeight w:val="232"/>
        </w:trPr>
        <w:tc>
          <w:tcPr>
            <w:tcW w:w="780" w:type="dxa"/>
            <w:gridSpan w:val="2"/>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sativum</w:t>
            </w:r>
            <w:proofErr w:type="spellEnd"/>
            <w:r>
              <w:rPr>
                <w:rFonts w:ascii="Arial" w:eastAsia="Arial" w:hAnsi="Arial"/>
                <w:i/>
                <w:sz w:val="16"/>
              </w:rPr>
              <w:t>)</w:t>
            </w:r>
          </w:p>
        </w:tc>
        <w:tc>
          <w:tcPr>
            <w:tcW w:w="68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Cesnak</w:t>
            </w:r>
          </w:p>
        </w:tc>
        <w:tc>
          <w:tcPr>
            <w:tcW w:w="1020" w:type="dxa"/>
            <w:gridSpan w:val="4"/>
            <w:shd w:val="clear" w:color="auto" w:fill="auto"/>
            <w:vAlign w:val="bottom"/>
          </w:tcPr>
          <w:p w:rsidR="00BC2628" w:rsidRDefault="00BC2628">
            <w:pPr>
              <w:spacing w:line="0" w:lineRule="atLeast"/>
              <w:ind w:left="220"/>
              <w:rPr>
                <w:rFonts w:ascii="Arial" w:eastAsia="Arial" w:hAnsi="Arial"/>
                <w:sz w:val="16"/>
              </w:rPr>
            </w:pPr>
            <w:r>
              <w:rPr>
                <w:rFonts w:ascii="Arial" w:eastAsia="Arial" w:hAnsi="Arial"/>
                <w:sz w:val="16"/>
              </w:rPr>
              <w:t>pažítkový</w:t>
            </w:r>
          </w:p>
        </w:tc>
        <w:tc>
          <w:tcPr>
            <w:tcW w:w="880" w:type="dxa"/>
            <w:gridSpan w:val="3"/>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w:t>
            </w:r>
            <w:proofErr w:type="spellStart"/>
            <w:r>
              <w:rPr>
                <w:rFonts w:ascii="Arial" w:eastAsia="Arial" w:hAnsi="Arial"/>
                <w:i/>
                <w:sz w:val="16"/>
              </w:rPr>
              <w:t>Allium</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65</w:t>
            </w:r>
          </w:p>
        </w:tc>
      </w:tr>
      <w:tr w:rsidR="00BC2628" w:rsidTr="00E553BF">
        <w:trPr>
          <w:gridBefore w:val="1"/>
          <w:gridAfter w:val="1"/>
          <w:wBefore w:w="400" w:type="dxa"/>
          <w:wAfter w:w="400" w:type="dxa"/>
          <w:trHeight w:val="232"/>
        </w:trPr>
        <w:tc>
          <w:tcPr>
            <w:tcW w:w="1460" w:type="dxa"/>
            <w:gridSpan w:val="4"/>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schoenoprasum</w:t>
            </w:r>
            <w:proofErr w:type="spellEnd"/>
            <w:r>
              <w:rPr>
                <w:rFonts w:ascii="Arial" w:eastAsia="Arial" w:hAnsi="Arial"/>
                <w:i/>
                <w:sz w:val="16"/>
              </w:rPr>
              <w:t>)</w:t>
            </w: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49"/>
        </w:trPr>
        <w:tc>
          <w:tcPr>
            <w:tcW w:w="2680" w:type="dxa"/>
            <w:gridSpan w:val="9"/>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Cibuľa kuchynská </w:t>
            </w:r>
            <w:r>
              <w:rPr>
                <w:rFonts w:ascii="Arial" w:eastAsia="Arial" w:hAnsi="Arial"/>
                <w:i/>
                <w:sz w:val="16"/>
              </w:rPr>
              <w:t>(</w:t>
            </w:r>
            <w:proofErr w:type="spellStart"/>
            <w:r>
              <w:rPr>
                <w:rFonts w:ascii="Arial" w:eastAsia="Arial" w:hAnsi="Arial"/>
                <w:i/>
                <w:sz w:val="16"/>
              </w:rPr>
              <w:t>Allium</w:t>
            </w:r>
            <w:proofErr w:type="spellEnd"/>
            <w:r>
              <w:rPr>
                <w:rFonts w:ascii="Arial" w:eastAsia="Arial" w:hAnsi="Arial"/>
                <w:i/>
                <w:sz w:val="16"/>
              </w:rPr>
              <w:t xml:space="preserve"> cepa)</w:t>
            </w:r>
          </w:p>
        </w:tc>
        <w:tc>
          <w:tcPr>
            <w:tcW w:w="400" w:type="dxa"/>
            <w:tcBorders>
              <w:bottom w:val="single" w:sz="8" w:space="0" w:color="auto"/>
            </w:tcBorders>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70</w:t>
            </w:r>
          </w:p>
        </w:tc>
      </w:tr>
      <w:tr w:rsidR="00BC2628" w:rsidTr="00E553BF">
        <w:trPr>
          <w:gridBefore w:val="1"/>
          <w:gridAfter w:val="1"/>
          <w:wBefore w:w="400" w:type="dxa"/>
          <w:wAfter w:w="400" w:type="dxa"/>
          <w:trHeight w:val="249"/>
        </w:trPr>
        <w:tc>
          <w:tcPr>
            <w:tcW w:w="2680" w:type="dxa"/>
            <w:gridSpan w:val="9"/>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Cibuľa zimná </w:t>
            </w:r>
            <w:r>
              <w:rPr>
                <w:rFonts w:ascii="Arial" w:eastAsia="Arial" w:hAnsi="Arial"/>
                <w:i/>
                <w:sz w:val="16"/>
              </w:rPr>
              <w:t>(</w:t>
            </w:r>
            <w:proofErr w:type="spellStart"/>
            <w:r>
              <w:rPr>
                <w:rFonts w:ascii="Arial" w:eastAsia="Arial" w:hAnsi="Arial"/>
                <w:i/>
                <w:sz w:val="16"/>
              </w:rPr>
              <w:t>Allium</w:t>
            </w:r>
            <w:proofErr w:type="spellEnd"/>
            <w:r>
              <w:rPr>
                <w:rFonts w:ascii="Arial" w:eastAsia="Arial" w:hAnsi="Arial"/>
                <w:i/>
                <w:sz w:val="16"/>
              </w:rPr>
              <w:t xml:space="preserve"> </w:t>
            </w:r>
            <w:proofErr w:type="spellStart"/>
            <w:r>
              <w:rPr>
                <w:rFonts w:ascii="Arial" w:eastAsia="Arial" w:hAnsi="Arial"/>
                <w:i/>
                <w:sz w:val="16"/>
              </w:rPr>
              <w:t>fistulosum</w:t>
            </w:r>
            <w:proofErr w:type="spellEnd"/>
            <w:r>
              <w:rPr>
                <w:rFonts w:ascii="Arial" w:eastAsia="Arial" w:hAnsi="Arial"/>
                <w:i/>
                <w:sz w:val="16"/>
              </w:rPr>
              <w:t>)</w:t>
            </w:r>
          </w:p>
        </w:tc>
        <w:tc>
          <w:tcPr>
            <w:tcW w:w="400" w:type="dxa"/>
            <w:tcBorders>
              <w:bottom w:val="single" w:sz="8" w:space="0" w:color="auto"/>
            </w:tcBorders>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65</w:t>
            </w: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Cvikla</w:t>
            </w:r>
          </w:p>
        </w:tc>
        <w:tc>
          <w:tcPr>
            <w:tcW w:w="680" w:type="dxa"/>
            <w:gridSpan w:val="2"/>
            <w:shd w:val="clear" w:color="auto" w:fill="auto"/>
            <w:vAlign w:val="bottom"/>
          </w:tcPr>
          <w:p w:rsidR="00BC2628" w:rsidRDefault="00BC2628">
            <w:pPr>
              <w:spacing w:line="0" w:lineRule="atLeast"/>
              <w:ind w:left="20"/>
              <w:rPr>
                <w:rFonts w:ascii="Arial" w:eastAsia="Arial" w:hAnsi="Arial"/>
                <w:i/>
                <w:sz w:val="16"/>
              </w:rPr>
            </w:pPr>
            <w:r>
              <w:rPr>
                <w:rFonts w:ascii="Arial" w:eastAsia="Arial" w:hAnsi="Arial"/>
                <w:i/>
                <w:sz w:val="16"/>
              </w:rPr>
              <w:t>(Beta</w:t>
            </w:r>
          </w:p>
        </w:tc>
        <w:tc>
          <w:tcPr>
            <w:tcW w:w="860" w:type="dxa"/>
            <w:gridSpan w:val="3"/>
            <w:shd w:val="clear" w:color="auto" w:fill="auto"/>
            <w:vAlign w:val="bottom"/>
          </w:tcPr>
          <w:p w:rsidR="00BC2628" w:rsidRDefault="00BC2628">
            <w:pPr>
              <w:spacing w:line="0" w:lineRule="atLeast"/>
              <w:rPr>
                <w:rFonts w:ascii="Arial" w:eastAsia="Arial" w:hAnsi="Arial"/>
                <w:i/>
                <w:sz w:val="16"/>
              </w:rPr>
            </w:pPr>
            <w:proofErr w:type="spellStart"/>
            <w:r>
              <w:rPr>
                <w:rFonts w:ascii="Arial" w:eastAsia="Arial" w:hAnsi="Arial"/>
                <w:i/>
                <w:sz w:val="16"/>
              </w:rPr>
              <w:t>vulgaris</w:t>
            </w:r>
            <w:proofErr w:type="spellEnd"/>
          </w:p>
        </w:tc>
        <w:tc>
          <w:tcPr>
            <w:tcW w:w="360" w:type="dxa"/>
            <w:gridSpan w:val="2"/>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var.</w:t>
            </w:r>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70</w:t>
            </w:r>
          </w:p>
        </w:tc>
      </w:tr>
      <w:tr w:rsidR="00BC2628" w:rsidTr="00E553BF">
        <w:trPr>
          <w:gridBefore w:val="1"/>
          <w:gridAfter w:val="1"/>
          <w:wBefore w:w="400" w:type="dxa"/>
          <w:wAfter w:w="400" w:type="dxa"/>
          <w:trHeight w:val="232"/>
        </w:trPr>
        <w:tc>
          <w:tcPr>
            <w:tcW w:w="1460" w:type="dxa"/>
            <w:gridSpan w:val="4"/>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Conditiva</w:t>
            </w:r>
            <w:proofErr w:type="spellEnd"/>
            <w:r>
              <w:rPr>
                <w:rFonts w:ascii="Arial" w:eastAsia="Arial" w:hAnsi="Arial"/>
                <w:i/>
                <w:sz w:val="16"/>
              </w:rPr>
              <w:t>)</w:t>
            </w: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49"/>
        </w:trPr>
        <w:tc>
          <w:tcPr>
            <w:tcW w:w="2680" w:type="dxa"/>
            <w:gridSpan w:val="9"/>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Dyňa červená </w:t>
            </w:r>
            <w:r>
              <w:rPr>
                <w:rFonts w:ascii="Arial" w:eastAsia="Arial" w:hAnsi="Arial"/>
                <w:i/>
                <w:sz w:val="16"/>
              </w:rPr>
              <w:t>(</w:t>
            </w:r>
            <w:proofErr w:type="spellStart"/>
            <w:r>
              <w:rPr>
                <w:rFonts w:ascii="Arial" w:eastAsia="Arial" w:hAnsi="Arial"/>
                <w:i/>
                <w:sz w:val="16"/>
              </w:rPr>
              <w:t>Citrullus</w:t>
            </w:r>
            <w:proofErr w:type="spellEnd"/>
            <w:r>
              <w:rPr>
                <w:rFonts w:ascii="Arial" w:eastAsia="Arial" w:hAnsi="Arial"/>
                <w:i/>
                <w:sz w:val="16"/>
              </w:rPr>
              <w:t xml:space="preserve"> </w:t>
            </w:r>
            <w:proofErr w:type="spellStart"/>
            <w:r>
              <w:rPr>
                <w:rFonts w:ascii="Arial" w:eastAsia="Arial" w:hAnsi="Arial"/>
                <w:i/>
                <w:sz w:val="16"/>
              </w:rPr>
              <w:t>lanatus</w:t>
            </w:r>
            <w:proofErr w:type="spellEnd"/>
            <w:r>
              <w:rPr>
                <w:rFonts w:ascii="Arial" w:eastAsia="Arial" w:hAnsi="Arial"/>
                <w:i/>
                <w:sz w:val="16"/>
              </w:rPr>
              <w:t>)</w:t>
            </w:r>
          </w:p>
        </w:tc>
        <w:tc>
          <w:tcPr>
            <w:tcW w:w="400" w:type="dxa"/>
            <w:tcBorders>
              <w:bottom w:val="single" w:sz="8" w:space="0" w:color="auto"/>
            </w:tcBorders>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98</w:t>
            </w: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0,1</w:t>
            </w: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75</w:t>
            </w: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Fazuľa</w:t>
            </w:r>
          </w:p>
        </w:tc>
        <w:tc>
          <w:tcPr>
            <w:tcW w:w="1020" w:type="dxa"/>
            <w:gridSpan w:val="4"/>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záhradná</w:t>
            </w:r>
          </w:p>
        </w:tc>
        <w:tc>
          <w:tcPr>
            <w:tcW w:w="880" w:type="dxa"/>
            <w:gridSpan w:val="3"/>
            <w:tcBorders>
              <w:right w:val="single" w:sz="8" w:space="0" w:color="auto"/>
            </w:tcBorders>
            <w:shd w:val="clear" w:color="auto" w:fill="auto"/>
            <w:vAlign w:val="bottom"/>
          </w:tcPr>
          <w:p w:rsidR="00BC2628" w:rsidRDefault="00BC2628">
            <w:pPr>
              <w:spacing w:line="0" w:lineRule="atLeast"/>
              <w:jc w:val="right"/>
              <w:rPr>
                <w:rFonts w:ascii="Arial" w:eastAsia="Arial" w:hAnsi="Arial"/>
                <w:i/>
                <w:w w:val="99"/>
                <w:sz w:val="16"/>
              </w:rPr>
            </w:pPr>
            <w:r>
              <w:rPr>
                <w:rFonts w:ascii="Arial" w:eastAsia="Arial" w:hAnsi="Arial"/>
                <w:i/>
                <w:w w:val="99"/>
                <w:sz w:val="16"/>
              </w:rPr>
              <w:t>(</w:t>
            </w:r>
            <w:proofErr w:type="spellStart"/>
            <w:r>
              <w:rPr>
                <w:rFonts w:ascii="Arial" w:eastAsia="Arial" w:hAnsi="Arial"/>
                <w:i/>
                <w:w w:val="99"/>
                <w:sz w:val="16"/>
              </w:rPr>
              <w:t>Phaseolus</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98</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0,1</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75</w:t>
            </w:r>
          </w:p>
        </w:tc>
      </w:tr>
      <w:tr w:rsidR="00BC2628" w:rsidTr="00E553BF">
        <w:trPr>
          <w:gridBefore w:val="1"/>
          <w:gridAfter w:val="1"/>
          <w:wBefore w:w="400" w:type="dxa"/>
          <w:wAfter w:w="400" w:type="dxa"/>
          <w:trHeight w:val="232"/>
        </w:trPr>
        <w:tc>
          <w:tcPr>
            <w:tcW w:w="780" w:type="dxa"/>
            <w:gridSpan w:val="2"/>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vulgaris</w:t>
            </w:r>
            <w:proofErr w:type="spellEnd"/>
            <w:r>
              <w:rPr>
                <w:rFonts w:ascii="Arial" w:eastAsia="Arial" w:hAnsi="Arial"/>
                <w:i/>
                <w:sz w:val="16"/>
              </w:rPr>
              <w:t>)</w:t>
            </w:r>
          </w:p>
        </w:tc>
        <w:tc>
          <w:tcPr>
            <w:tcW w:w="68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Fazuľa</w:t>
            </w:r>
          </w:p>
        </w:tc>
        <w:tc>
          <w:tcPr>
            <w:tcW w:w="1020" w:type="dxa"/>
            <w:gridSpan w:val="4"/>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šarlátová</w:t>
            </w:r>
          </w:p>
        </w:tc>
        <w:tc>
          <w:tcPr>
            <w:tcW w:w="880" w:type="dxa"/>
            <w:gridSpan w:val="3"/>
            <w:tcBorders>
              <w:right w:val="single" w:sz="8" w:space="0" w:color="auto"/>
            </w:tcBorders>
            <w:shd w:val="clear" w:color="auto" w:fill="auto"/>
            <w:vAlign w:val="bottom"/>
          </w:tcPr>
          <w:p w:rsidR="00BC2628" w:rsidRDefault="00BC2628">
            <w:pPr>
              <w:spacing w:line="0" w:lineRule="atLeast"/>
              <w:jc w:val="right"/>
              <w:rPr>
                <w:rFonts w:ascii="Arial" w:eastAsia="Arial" w:hAnsi="Arial"/>
                <w:i/>
                <w:w w:val="99"/>
                <w:sz w:val="16"/>
              </w:rPr>
            </w:pPr>
            <w:r>
              <w:rPr>
                <w:rFonts w:ascii="Arial" w:eastAsia="Arial" w:hAnsi="Arial"/>
                <w:i/>
                <w:w w:val="99"/>
                <w:sz w:val="16"/>
              </w:rPr>
              <w:t>(</w:t>
            </w:r>
            <w:proofErr w:type="spellStart"/>
            <w:r>
              <w:rPr>
                <w:rFonts w:ascii="Arial" w:eastAsia="Arial" w:hAnsi="Arial"/>
                <w:i/>
                <w:w w:val="99"/>
                <w:sz w:val="16"/>
              </w:rPr>
              <w:t>Phaseolus</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98</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0,1</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80</w:t>
            </w:r>
          </w:p>
        </w:tc>
      </w:tr>
      <w:tr w:rsidR="00BC2628" w:rsidTr="00E553BF">
        <w:trPr>
          <w:gridBefore w:val="1"/>
          <w:gridAfter w:val="1"/>
          <w:wBefore w:w="400" w:type="dxa"/>
          <w:wAfter w:w="400" w:type="dxa"/>
          <w:trHeight w:val="232"/>
        </w:trPr>
        <w:tc>
          <w:tcPr>
            <w:tcW w:w="1460" w:type="dxa"/>
            <w:gridSpan w:val="4"/>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coccineus</w:t>
            </w:r>
            <w:proofErr w:type="spellEnd"/>
            <w:r>
              <w:rPr>
                <w:rFonts w:ascii="Arial" w:eastAsia="Arial" w:hAnsi="Arial"/>
                <w:i/>
                <w:sz w:val="16"/>
              </w:rPr>
              <w:t>)</w:t>
            </w: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49"/>
        </w:trPr>
        <w:tc>
          <w:tcPr>
            <w:tcW w:w="2320" w:type="dxa"/>
            <w:gridSpan w:val="7"/>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Fenikel </w:t>
            </w:r>
            <w:r>
              <w:rPr>
                <w:rFonts w:ascii="Arial" w:eastAsia="Arial" w:hAnsi="Arial"/>
                <w:i/>
                <w:sz w:val="16"/>
              </w:rPr>
              <w:t>(</w:t>
            </w:r>
            <w:proofErr w:type="spellStart"/>
            <w:r>
              <w:rPr>
                <w:rFonts w:ascii="Arial" w:eastAsia="Arial" w:hAnsi="Arial"/>
                <w:i/>
                <w:sz w:val="16"/>
              </w:rPr>
              <w:t>Foeniculum</w:t>
            </w:r>
            <w:proofErr w:type="spellEnd"/>
            <w:r>
              <w:rPr>
                <w:rFonts w:ascii="Arial" w:eastAsia="Arial" w:hAnsi="Arial"/>
                <w:i/>
                <w:sz w:val="16"/>
              </w:rPr>
              <w:t xml:space="preserve"> </w:t>
            </w:r>
            <w:proofErr w:type="spellStart"/>
            <w:r>
              <w:rPr>
                <w:rFonts w:ascii="Arial" w:eastAsia="Arial" w:hAnsi="Arial"/>
                <w:i/>
                <w:sz w:val="16"/>
              </w:rPr>
              <w:t>vulgare</w:t>
            </w:r>
            <w:proofErr w:type="spellEnd"/>
            <w:r>
              <w:rPr>
                <w:rFonts w:ascii="Arial" w:eastAsia="Arial" w:hAnsi="Arial"/>
                <w:i/>
                <w:sz w:val="16"/>
              </w:rPr>
              <w:t>)</w:t>
            </w: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96</w:t>
            </w: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70</w:t>
            </w:r>
          </w:p>
        </w:tc>
      </w:tr>
      <w:tr w:rsidR="00BC2628" w:rsidTr="00E553BF">
        <w:trPr>
          <w:gridBefore w:val="1"/>
          <w:gridAfter w:val="1"/>
          <w:wBefore w:w="400" w:type="dxa"/>
          <w:wAfter w:w="400" w:type="dxa"/>
          <w:trHeight w:val="212"/>
        </w:trPr>
        <w:tc>
          <w:tcPr>
            <w:tcW w:w="2680" w:type="dxa"/>
            <w:gridSpan w:val="9"/>
            <w:tcBorders>
              <w:left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sz w:val="16"/>
              </w:rPr>
              <w:t>Hadomor</w:t>
            </w:r>
            <w:proofErr w:type="spellEnd"/>
            <w:r>
              <w:rPr>
                <w:rFonts w:ascii="Arial" w:eastAsia="Arial" w:hAnsi="Arial"/>
                <w:sz w:val="16"/>
              </w:rPr>
              <w:t xml:space="preserve"> španielsky </w:t>
            </w:r>
            <w:r>
              <w:rPr>
                <w:rFonts w:ascii="Arial" w:eastAsia="Arial" w:hAnsi="Arial"/>
                <w:i/>
                <w:sz w:val="16"/>
              </w:rPr>
              <w:t>(</w:t>
            </w:r>
            <w:proofErr w:type="spellStart"/>
            <w:r>
              <w:rPr>
                <w:rFonts w:ascii="Arial" w:eastAsia="Arial" w:hAnsi="Arial"/>
                <w:i/>
                <w:sz w:val="16"/>
              </w:rPr>
              <w:t>Scorzonera</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95</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70</w:t>
            </w:r>
          </w:p>
        </w:tc>
      </w:tr>
      <w:tr w:rsidR="00BC2628" w:rsidTr="00E553BF">
        <w:trPr>
          <w:gridBefore w:val="1"/>
          <w:gridAfter w:val="1"/>
          <w:wBefore w:w="400" w:type="dxa"/>
          <w:wAfter w:w="400" w:type="dxa"/>
          <w:trHeight w:val="232"/>
        </w:trPr>
        <w:tc>
          <w:tcPr>
            <w:tcW w:w="1460" w:type="dxa"/>
            <w:gridSpan w:val="4"/>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hispanica</w:t>
            </w:r>
            <w:proofErr w:type="spellEnd"/>
            <w:r>
              <w:rPr>
                <w:rFonts w:ascii="Arial" w:eastAsia="Arial" w:hAnsi="Arial"/>
                <w:i/>
                <w:sz w:val="16"/>
              </w:rPr>
              <w:t>)</w:t>
            </w: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49"/>
        </w:trPr>
        <w:tc>
          <w:tcPr>
            <w:tcW w:w="2320" w:type="dxa"/>
            <w:gridSpan w:val="7"/>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Hrach siaty </w:t>
            </w:r>
            <w:r>
              <w:rPr>
                <w:rFonts w:ascii="Arial" w:eastAsia="Arial" w:hAnsi="Arial"/>
                <w:i/>
                <w:sz w:val="16"/>
              </w:rPr>
              <w:t>(</w:t>
            </w:r>
            <w:proofErr w:type="spellStart"/>
            <w:r>
              <w:rPr>
                <w:rFonts w:ascii="Arial" w:eastAsia="Arial" w:hAnsi="Arial"/>
                <w:i/>
                <w:sz w:val="16"/>
              </w:rPr>
              <w:t>Pisum</w:t>
            </w:r>
            <w:proofErr w:type="spellEnd"/>
            <w:r>
              <w:rPr>
                <w:rFonts w:ascii="Arial" w:eastAsia="Arial" w:hAnsi="Arial"/>
                <w:i/>
                <w:sz w:val="16"/>
              </w:rPr>
              <w:t xml:space="preserve"> </w:t>
            </w:r>
            <w:proofErr w:type="spellStart"/>
            <w:r>
              <w:rPr>
                <w:rFonts w:ascii="Arial" w:eastAsia="Arial" w:hAnsi="Arial"/>
                <w:i/>
                <w:sz w:val="16"/>
              </w:rPr>
              <w:t>sativum</w:t>
            </w:r>
            <w:proofErr w:type="spellEnd"/>
            <w:r>
              <w:rPr>
                <w:rFonts w:ascii="Arial" w:eastAsia="Arial" w:hAnsi="Arial"/>
                <w:i/>
                <w:sz w:val="16"/>
              </w:rPr>
              <w:t>)</w:t>
            </w: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98</w:t>
            </w: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0,1</w:t>
            </w: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80</w:t>
            </w: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Karfiol</w:t>
            </w:r>
          </w:p>
        </w:tc>
        <w:tc>
          <w:tcPr>
            <w:tcW w:w="1020" w:type="dxa"/>
            <w:gridSpan w:val="4"/>
            <w:shd w:val="clear" w:color="auto" w:fill="auto"/>
            <w:vAlign w:val="bottom"/>
          </w:tcPr>
          <w:p w:rsidR="00BC2628" w:rsidRDefault="00BC2628">
            <w:pPr>
              <w:spacing w:line="0" w:lineRule="atLeast"/>
              <w:ind w:left="140"/>
              <w:rPr>
                <w:rFonts w:ascii="Arial" w:eastAsia="Arial" w:hAnsi="Arial"/>
                <w:i/>
                <w:sz w:val="16"/>
              </w:rPr>
            </w:pPr>
            <w:r>
              <w:rPr>
                <w:rFonts w:ascii="Arial" w:eastAsia="Arial" w:hAnsi="Arial"/>
                <w:i/>
                <w:sz w:val="16"/>
              </w:rPr>
              <w:t>(</w:t>
            </w:r>
            <w:proofErr w:type="spellStart"/>
            <w:r>
              <w:rPr>
                <w:rFonts w:ascii="Arial" w:eastAsia="Arial" w:hAnsi="Arial"/>
                <w:i/>
                <w:sz w:val="16"/>
              </w:rPr>
              <w:t>Brassica</w:t>
            </w:r>
            <w:proofErr w:type="spellEnd"/>
          </w:p>
        </w:tc>
        <w:tc>
          <w:tcPr>
            <w:tcW w:w="880" w:type="dxa"/>
            <w:gridSpan w:val="3"/>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proofErr w:type="spellStart"/>
            <w:r>
              <w:rPr>
                <w:rFonts w:ascii="Arial" w:eastAsia="Arial" w:hAnsi="Arial"/>
                <w:i/>
                <w:sz w:val="16"/>
              </w:rPr>
              <w:t>oleracea</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70</w:t>
            </w:r>
          </w:p>
        </w:tc>
      </w:tr>
      <w:tr w:rsidR="00BC2628" w:rsidTr="00E553BF">
        <w:trPr>
          <w:gridBefore w:val="1"/>
          <w:gridAfter w:val="1"/>
          <w:wBefore w:w="400" w:type="dxa"/>
          <w:wAfter w:w="400" w:type="dxa"/>
          <w:trHeight w:val="232"/>
        </w:trPr>
        <w:tc>
          <w:tcPr>
            <w:tcW w:w="2320" w:type="dxa"/>
            <w:gridSpan w:val="7"/>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convar</w:t>
            </w:r>
            <w:proofErr w:type="spellEnd"/>
            <w:r>
              <w:rPr>
                <w:rFonts w:ascii="Arial" w:eastAsia="Arial" w:hAnsi="Arial"/>
                <w:i/>
                <w:sz w:val="16"/>
              </w:rPr>
              <w:t xml:space="preserve">. </w:t>
            </w:r>
            <w:proofErr w:type="spellStart"/>
            <w:r>
              <w:rPr>
                <w:rFonts w:ascii="Arial" w:eastAsia="Arial" w:hAnsi="Arial"/>
                <w:i/>
                <w:sz w:val="16"/>
              </w:rPr>
              <w:t>Botrytis</w:t>
            </w:r>
            <w:proofErr w:type="spellEnd"/>
            <w:r>
              <w:rPr>
                <w:rFonts w:ascii="Arial" w:eastAsia="Arial" w:hAnsi="Arial"/>
                <w:i/>
                <w:sz w:val="16"/>
              </w:rPr>
              <w:t xml:space="preserve"> var. </w:t>
            </w:r>
            <w:proofErr w:type="spellStart"/>
            <w:r>
              <w:rPr>
                <w:rFonts w:ascii="Arial" w:eastAsia="Arial" w:hAnsi="Arial"/>
                <w:i/>
                <w:sz w:val="16"/>
              </w:rPr>
              <w:t>Botrytis</w:t>
            </w:r>
            <w:proofErr w:type="spellEnd"/>
            <w:r>
              <w:rPr>
                <w:rFonts w:ascii="Arial" w:eastAsia="Arial" w:hAnsi="Arial"/>
                <w:i/>
                <w:sz w:val="16"/>
              </w:rPr>
              <w:t>)</w:t>
            </w: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09"/>
        </w:trPr>
        <w:tc>
          <w:tcPr>
            <w:tcW w:w="1460" w:type="dxa"/>
            <w:gridSpan w:val="4"/>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proofErr w:type="spellStart"/>
            <w:r>
              <w:rPr>
                <w:rFonts w:ascii="Arial" w:eastAsia="Arial" w:hAnsi="Arial"/>
                <w:sz w:val="16"/>
              </w:rPr>
              <w:t>Kapustoviny</w:t>
            </w:r>
            <w:proofErr w:type="spellEnd"/>
            <w:r>
              <w:rPr>
                <w:rFonts w:ascii="Arial" w:eastAsia="Arial" w:hAnsi="Arial"/>
                <w:sz w:val="16"/>
              </w:rPr>
              <w:t xml:space="preserve">  iné</w:t>
            </w:r>
          </w:p>
        </w:tc>
        <w:tc>
          <w:tcPr>
            <w:tcW w:w="1220" w:type="dxa"/>
            <w:gridSpan w:val="5"/>
            <w:tcBorders>
              <w:right w:val="single" w:sz="8" w:space="0" w:color="auto"/>
            </w:tcBorders>
            <w:shd w:val="clear" w:color="auto" w:fill="auto"/>
            <w:vAlign w:val="bottom"/>
          </w:tcPr>
          <w:p w:rsidR="00BC2628" w:rsidRDefault="00BC2628">
            <w:pPr>
              <w:spacing w:line="0" w:lineRule="atLeast"/>
              <w:jc w:val="right"/>
              <w:rPr>
                <w:rFonts w:ascii="Arial" w:eastAsia="Arial" w:hAnsi="Arial"/>
                <w:sz w:val="16"/>
              </w:rPr>
            </w:pPr>
            <w:r>
              <w:rPr>
                <w:rFonts w:ascii="Arial" w:eastAsia="Arial" w:hAnsi="Arial"/>
                <w:sz w:val="16"/>
              </w:rPr>
              <w:t>ako  karfiol</w:t>
            </w:r>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75</w:t>
            </w:r>
          </w:p>
        </w:tc>
      </w:tr>
      <w:tr w:rsidR="00BC2628" w:rsidTr="00E553BF">
        <w:trPr>
          <w:gridBefore w:val="1"/>
          <w:gridAfter w:val="1"/>
          <w:wBefore w:w="400" w:type="dxa"/>
          <w:wAfter w:w="400" w:type="dxa"/>
          <w:trHeight w:val="232"/>
        </w:trPr>
        <w:tc>
          <w:tcPr>
            <w:tcW w:w="1800" w:type="dxa"/>
            <w:gridSpan w:val="6"/>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w:t>
            </w:r>
            <w:proofErr w:type="spellStart"/>
            <w:r>
              <w:rPr>
                <w:rFonts w:ascii="Arial" w:eastAsia="Arial" w:hAnsi="Arial"/>
                <w:i/>
                <w:sz w:val="16"/>
              </w:rPr>
              <w:t>Brassica</w:t>
            </w:r>
            <w:proofErr w:type="spellEnd"/>
            <w:r>
              <w:rPr>
                <w:rFonts w:ascii="Arial" w:eastAsia="Arial" w:hAnsi="Arial"/>
                <w:i/>
                <w:sz w:val="16"/>
              </w:rPr>
              <w:t xml:space="preserve"> </w:t>
            </w:r>
            <w:proofErr w:type="spellStart"/>
            <w:r>
              <w:rPr>
                <w:rFonts w:ascii="Arial" w:eastAsia="Arial" w:hAnsi="Arial"/>
                <w:i/>
                <w:sz w:val="16"/>
              </w:rPr>
              <w:t>oleracea</w:t>
            </w:r>
            <w:proofErr w:type="spellEnd"/>
            <w:r>
              <w:rPr>
                <w:rFonts w:ascii="Arial" w:eastAsia="Arial" w:hAnsi="Arial"/>
                <w:sz w:val="16"/>
              </w:rPr>
              <w:t>)</w:t>
            </w: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09"/>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Kukurica</w:t>
            </w:r>
          </w:p>
        </w:tc>
        <w:tc>
          <w:tcPr>
            <w:tcW w:w="1020" w:type="dxa"/>
            <w:gridSpan w:val="4"/>
            <w:shd w:val="clear" w:color="auto" w:fill="auto"/>
            <w:vAlign w:val="bottom"/>
          </w:tcPr>
          <w:p w:rsidR="00BC2628" w:rsidRDefault="00BC2628">
            <w:pPr>
              <w:spacing w:line="0" w:lineRule="atLeast"/>
              <w:ind w:left="340"/>
              <w:rPr>
                <w:rFonts w:ascii="Arial" w:eastAsia="Arial" w:hAnsi="Arial"/>
                <w:sz w:val="16"/>
              </w:rPr>
            </w:pPr>
            <w:r>
              <w:rPr>
                <w:rFonts w:ascii="Arial" w:eastAsia="Arial" w:hAnsi="Arial"/>
                <w:sz w:val="16"/>
              </w:rPr>
              <w:t>siata,</w:t>
            </w:r>
          </w:p>
        </w:tc>
        <w:tc>
          <w:tcPr>
            <w:tcW w:w="880" w:type="dxa"/>
            <w:gridSpan w:val="3"/>
            <w:tcBorders>
              <w:right w:val="single" w:sz="8" w:space="0" w:color="auto"/>
            </w:tcBorders>
            <w:shd w:val="clear" w:color="auto" w:fill="auto"/>
            <w:vAlign w:val="bottom"/>
          </w:tcPr>
          <w:p w:rsidR="00BC2628" w:rsidRDefault="00BC2628">
            <w:pPr>
              <w:spacing w:line="0" w:lineRule="atLeast"/>
              <w:jc w:val="right"/>
              <w:rPr>
                <w:rFonts w:ascii="Arial" w:eastAsia="Arial" w:hAnsi="Arial"/>
                <w:sz w:val="16"/>
              </w:rPr>
            </w:pPr>
            <w:r>
              <w:rPr>
                <w:rFonts w:ascii="Arial" w:eastAsia="Arial" w:hAnsi="Arial"/>
                <w:sz w:val="16"/>
              </w:rPr>
              <w:t>kukurica</w:t>
            </w:r>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98</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0,1</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85</w:t>
            </w:r>
          </w:p>
        </w:tc>
      </w:tr>
      <w:tr w:rsidR="00BC2628" w:rsidTr="00E553BF">
        <w:trPr>
          <w:gridBefore w:val="1"/>
          <w:gridAfter w:val="1"/>
          <w:wBefore w:w="400" w:type="dxa"/>
          <w:wAfter w:w="400" w:type="dxa"/>
          <w:trHeight w:val="232"/>
        </w:trPr>
        <w:tc>
          <w:tcPr>
            <w:tcW w:w="1800" w:type="dxa"/>
            <w:gridSpan w:val="6"/>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pukancová </w:t>
            </w:r>
            <w:r>
              <w:rPr>
                <w:rFonts w:ascii="Arial" w:eastAsia="Arial" w:hAnsi="Arial"/>
                <w:i/>
                <w:sz w:val="16"/>
              </w:rPr>
              <w:t>(</w:t>
            </w:r>
            <w:proofErr w:type="spellStart"/>
            <w:r>
              <w:rPr>
                <w:rFonts w:ascii="Arial" w:eastAsia="Arial" w:hAnsi="Arial"/>
                <w:i/>
                <w:sz w:val="16"/>
              </w:rPr>
              <w:t>Zea</w:t>
            </w:r>
            <w:proofErr w:type="spellEnd"/>
            <w:r>
              <w:rPr>
                <w:rFonts w:ascii="Arial" w:eastAsia="Arial" w:hAnsi="Arial"/>
                <w:i/>
                <w:sz w:val="16"/>
              </w:rPr>
              <w:t xml:space="preserve"> </w:t>
            </w:r>
            <w:proofErr w:type="spellStart"/>
            <w:r>
              <w:rPr>
                <w:rFonts w:ascii="Arial" w:eastAsia="Arial" w:hAnsi="Arial"/>
                <w:i/>
                <w:sz w:val="16"/>
              </w:rPr>
              <w:t>mays</w:t>
            </w:r>
            <w:proofErr w:type="spellEnd"/>
            <w:r>
              <w:rPr>
                <w:rFonts w:ascii="Arial" w:eastAsia="Arial" w:hAnsi="Arial"/>
                <w:i/>
                <w:sz w:val="16"/>
              </w:rPr>
              <w:t>)</w:t>
            </w: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proofErr w:type="spellStart"/>
            <w:r>
              <w:rPr>
                <w:rFonts w:ascii="Arial" w:eastAsia="Arial" w:hAnsi="Arial"/>
                <w:sz w:val="16"/>
              </w:rPr>
              <w:t>Mangold</w:t>
            </w:r>
            <w:proofErr w:type="spellEnd"/>
          </w:p>
        </w:tc>
        <w:tc>
          <w:tcPr>
            <w:tcW w:w="680" w:type="dxa"/>
            <w:gridSpan w:val="2"/>
            <w:shd w:val="clear" w:color="auto" w:fill="auto"/>
            <w:vAlign w:val="bottom"/>
          </w:tcPr>
          <w:p w:rsidR="00BC2628" w:rsidRDefault="00BC2628">
            <w:pPr>
              <w:spacing w:line="0" w:lineRule="atLeast"/>
              <w:ind w:left="140"/>
              <w:rPr>
                <w:rFonts w:ascii="Arial" w:eastAsia="Arial" w:hAnsi="Arial"/>
                <w:i/>
                <w:sz w:val="16"/>
              </w:rPr>
            </w:pPr>
            <w:r>
              <w:rPr>
                <w:rFonts w:ascii="Arial" w:eastAsia="Arial" w:hAnsi="Arial"/>
                <w:i/>
                <w:sz w:val="16"/>
              </w:rPr>
              <w:t>(Beta</w:t>
            </w:r>
          </w:p>
        </w:tc>
        <w:tc>
          <w:tcPr>
            <w:tcW w:w="860" w:type="dxa"/>
            <w:gridSpan w:val="3"/>
            <w:shd w:val="clear" w:color="auto" w:fill="auto"/>
            <w:vAlign w:val="bottom"/>
          </w:tcPr>
          <w:p w:rsidR="00BC2628" w:rsidRDefault="00BC2628">
            <w:pPr>
              <w:spacing w:line="0" w:lineRule="atLeast"/>
              <w:ind w:left="60"/>
              <w:rPr>
                <w:rFonts w:ascii="Arial" w:eastAsia="Arial" w:hAnsi="Arial"/>
                <w:i/>
                <w:sz w:val="16"/>
              </w:rPr>
            </w:pPr>
            <w:proofErr w:type="spellStart"/>
            <w:r>
              <w:rPr>
                <w:rFonts w:ascii="Arial" w:eastAsia="Arial" w:hAnsi="Arial"/>
                <w:i/>
                <w:sz w:val="16"/>
              </w:rPr>
              <w:t>vulgaris</w:t>
            </w:r>
            <w:proofErr w:type="spellEnd"/>
          </w:p>
        </w:tc>
        <w:tc>
          <w:tcPr>
            <w:tcW w:w="360" w:type="dxa"/>
            <w:gridSpan w:val="2"/>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var.</w:t>
            </w:r>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50</w:t>
            </w:r>
          </w:p>
        </w:tc>
      </w:tr>
      <w:tr w:rsidR="00BC2628" w:rsidTr="00E553BF">
        <w:trPr>
          <w:gridBefore w:val="1"/>
          <w:gridAfter w:val="1"/>
          <w:wBefore w:w="400" w:type="dxa"/>
          <w:wAfter w:w="400" w:type="dxa"/>
          <w:trHeight w:val="232"/>
        </w:trPr>
        <w:tc>
          <w:tcPr>
            <w:tcW w:w="780" w:type="dxa"/>
            <w:gridSpan w:val="2"/>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Vulgaris</w:t>
            </w:r>
            <w:proofErr w:type="spellEnd"/>
            <w:r>
              <w:rPr>
                <w:rFonts w:ascii="Arial" w:eastAsia="Arial" w:hAnsi="Arial"/>
                <w:i/>
                <w:sz w:val="16"/>
              </w:rPr>
              <w:t>)</w:t>
            </w:r>
          </w:p>
        </w:tc>
        <w:tc>
          <w:tcPr>
            <w:tcW w:w="68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49"/>
        </w:trPr>
        <w:tc>
          <w:tcPr>
            <w:tcW w:w="2680" w:type="dxa"/>
            <w:gridSpan w:val="9"/>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lastRenderedPageBreak/>
              <w:t xml:space="preserve">Melón cukrový </w:t>
            </w:r>
            <w:r>
              <w:rPr>
                <w:rFonts w:ascii="Arial" w:eastAsia="Arial" w:hAnsi="Arial"/>
                <w:i/>
                <w:sz w:val="16"/>
              </w:rPr>
              <w:t>(</w:t>
            </w:r>
            <w:proofErr w:type="spellStart"/>
            <w:r>
              <w:rPr>
                <w:rFonts w:ascii="Arial" w:eastAsia="Arial" w:hAnsi="Arial"/>
                <w:i/>
                <w:sz w:val="16"/>
              </w:rPr>
              <w:t>Cucumis</w:t>
            </w:r>
            <w:proofErr w:type="spellEnd"/>
            <w:r>
              <w:rPr>
                <w:rFonts w:ascii="Arial" w:eastAsia="Arial" w:hAnsi="Arial"/>
                <w:i/>
                <w:sz w:val="16"/>
              </w:rPr>
              <w:t xml:space="preserve"> </w:t>
            </w:r>
            <w:proofErr w:type="spellStart"/>
            <w:r>
              <w:rPr>
                <w:rFonts w:ascii="Arial" w:eastAsia="Arial" w:hAnsi="Arial"/>
                <w:i/>
                <w:sz w:val="16"/>
              </w:rPr>
              <w:t>melo</w:t>
            </w:r>
            <w:proofErr w:type="spellEnd"/>
            <w:r>
              <w:rPr>
                <w:rFonts w:ascii="Arial" w:eastAsia="Arial" w:hAnsi="Arial"/>
                <w:i/>
                <w:sz w:val="16"/>
              </w:rPr>
              <w:t>)</w:t>
            </w:r>
          </w:p>
        </w:tc>
        <w:tc>
          <w:tcPr>
            <w:tcW w:w="400" w:type="dxa"/>
            <w:tcBorders>
              <w:bottom w:val="single" w:sz="8" w:space="0" w:color="auto"/>
            </w:tcBorders>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98</w:t>
            </w: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0,1</w:t>
            </w: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75</w:t>
            </w:r>
          </w:p>
        </w:tc>
      </w:tr>
      <w:tr w:rsidR="00BC2628" w:rsidTr="00E553BF">
        <w:trPr>
          <w:gridBefore w:val="1"/>
          <w:gridAfter w:val="1"/>
          <w:wBefore w:w="400" w:type="dxa"/>
          <w:wAfter w:w="400" w:type="dxa"/>
          <w:trHeight w:val="249"/>
        </w:trPr>
        <w:tc>
          <w:tcPr>
            <w:tcW w:w="2680" w:type="dxa"/>
            <w:gridSpan w:val="9"/>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Mrkva obyčajná </w:t>
            </w:r>
            <w:r>
              <w:rPr>
                <w:rFonts w:ascii="Arial" w:eastAsia="Arial" w:hAnsi="Arial"/>
                <w:i/>
                <w:sz w:val="16"/>
              </w:rPr>
              <w:t>(</w:t>
            </w:r>
            <w:proofErr w:type="spellStart"/>
            <w:r>
              <w:rPr>
                <w:rFonts w:ascii="Arial" w:eastAsia="Arial" w:hAnsi="Arial"/>
                <w:i/>
                <w:sz w:val="16"/>
              </w:rPr>
              <w:t>Daucus</w:t>
            </w:r>
            <w:proofErr w:type="spellEnd"/>
            <w:r>
              <w:rPr>
                <w:rFonts w:ascii="Arial" w:eastAsia="Arial" w:hAnsi="Arial"/>
                <w:i/>
                <w:sz w:val="16"/>
              </w:rPr>
              <w:t xml:space="preserve"> </w:t>
            </w:r>
            <w:proofErr w:type="spellStart"/>
            <w:r>
              <w:rPr>
                <w:rFonts w:ascii="Arial" w:eastAsia="Arial" w:hAnsi="Arial"/>
                <w:i/>
                <w:sz w:val="16"/>
              </w:rPr>
              <w:t>carota</w:t>
            </w:r>
            <w:proofErr w:type="spellEnd"/>
            <w:r>
              <w:rPr>
                <w:rFonts w:ascii="Arial" w:eastAsia="Arial" w:hAnsi="Arial"/>
                <w:i/>
                <w:sz w:val="16"/>
              </w:rPr>
              <w:t>)</w:t>
            </w:r>
          </w:p>
        </w:tc>
        <w:tc>
          <w:tcPr>
            <w:tcW w:w="400" w:type="dxa"/>
            <w:tcBorders>
              <w:bottom w:val="single" w:sz="8" w:space="0" w:color="auto"/>
            </w:tcBorders>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95</w:t>
            </w: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65</w:t>
            </w:r>
          </w:p>
        </w:tc>
      </w:tr>
      <w:tr w:rsidR="00BC2628" w:rsidTr="00E553BF">
        <w:trPr>
          <w:gridBefore w:val="1"/>
          <w:gridAfter w:val="1"/>
          <w:wBefore w:w="400" w:type="dxa"/>
          <w:wAfter w:w="400" w:type="dxa"/>
          <w:trHeight w:val="212"/>
        </w:trPr>
        <w:tc>
          <w:tcPr>
            <w:tcW w:w="2680" w:type="dxa"/>
            <w:gridSpan w:val="9"/>
            <w:tcBorders>
              <w:left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sz w:val="16"/>
              </w:rPr>
              <w:t>Okrúhlica</w:t>
            </w:r>
            <w:proofErr w:type="spellEnd"/>
            <w:r>
              <w:rPr>
                <w:rFonts w:ascii="Arial" w:eastAsia="Arial" w:hAnsi="Arial"/>
                <w:sz w:val="16"/>
              </w:rPr>
              <w:t xml:space="preserve">  </w:t>
            </w:r>
            <w:r>
              <w:rPr>
                <w:rFonts w:ascii="Arial" w:eastAsia="Arial" w:hAnsi="Arial"/>
                <w:i/>
                <w:sz w:val="16"/>
              </w:rPr>
              <w:t>(</w:t>
            </w:r>
            <w:proofErr w:type="spellStart"/>
            <w:r>
              <w:rPr>
                <w:rFonts w:ascii="Arial" w:eastAsia="Arial" w:hAnsi="Arial"/>
                <w:i/>
                <w:sz w:val="16"/>
              </w:rPr>
              <w:t>Brassica</w:t>
            </w:r>
            <w:proofErr w:type="spellEnd"/>
            <w:r>
              <w:rPr>
                <w:rFonts w:ascii="Arial" w:eastAsia="Arial" w:hAnsi="Arial"/>
                <w:i/>
                <w:sz w:val="16"/>
              </w:rPr>
              <w:t xml:space="preserve">  </w:t>
            </w:r>
            <w:proofErr w:type="spellStart"/>
            <w:r>
              <w:rPr>
                <w:rFonts w:ascii="Arial" w:eastAsia="Arial" w:hAnsi="Arial"/>
                <w:i/>
                <w:sz w:val="16"/>
              </w:rPr>
              <w:t>rapa</w:t>
            </w:r>
            <w:proofErr w:type="spellEnd"/>
            <w:r>
              <w:rPr>
                <w:rFonts w:ascii="Arial" w:eastAsia="Arial" w:hAnsi="Arial"/>
                <w:i/>
                <w:sz w:val="16"/>
              </w:rPr>
              <w:t xml:space="preserve">  var.</w:t>
            </w:r>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80</w:t>
            </w:r>
          </w:p>
        </w:tc>
      </w:tr>
      <w:tr w:rsidR="00BC2628" w:rsidTr="00E553BF">
        <w:trPr>
          <w:gridBefore w:val="1"/>
          <w:gridAfter w:val="1"/>
          <w:wBefore w:w="400" w:type="dxa"/>
          <w:wAfter w:w="400" w:type="dxa"/>
          <w:trHeight w:val="232"/>
        </w:trPr>
        <w:tc>
          <w:tcPr>
            <w:tcW w:w="2320" w:type="dxa"/>
            <w:gridSpan w:val="7"/>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sz w:val="16"/>
              </w:rPr>
            </w:pPr>
            <w:proofErr w:type="spellStart"/>
            <w:r>
              <w:rPr>
                <w:rFonts w:ascii="Arial" w:eastAsia="Arial" w:hAnsi="Arial"/>
                <w:i/>
                <w:sz w:val="16"/>
              </w:rPr>
              <w:t>Rapa</w:t>
            </w:r>
            <w:proofErr w:type="spellEnd"/>
            <w:r>
              <w:rPr>
                <w:rFonts w:ascii="Arial" w:eastAsia="Arial" w:hAnsi="Arial"/>
                <w:i/>
                <w:sz w:val="16"/>
              </w:rPr>
              <w:t xml:space="preserve">) </w:t>
            </w:r>
            <w:r>
              <w:rPr>
                <w:rFonts w:ascii="Arial" w:eastAsia="Arial" w:hAnsi="Arial"/>
                <w:sz w:val="16"/>
              </w:rPr>
              <w:t>a čínska kapusta</w:t>
            </w: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12"/>
        </w:trPr>
        <w:tc>
          <w:tcPr>
            <w:tcW w:w="780" w:type="dxa"/>
            <w:gridSpan w:val="2"/>
            <w:tcBorders>
              <w:lef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Paprika</w:t>
            </w:r>
          </w:p>
        </w:tc>
        <w:tc>
          <w:tcPr>
            <w:tcW w:w="680" w:type="dxa"/>
            <w:gridSpan w:val="2"/>
            <w:shd w:val="clear" w:color="auto" w:fill="auto"/>
            <w:vAlign w:val="bottom"/>
          </w:tcPr>
          <w:p w:rsidR="00BC2628" w:rsidRDefault="00BC2628">
            <w:pPr>
              <w:spacing w:line="0" w:lineRule="atLeast"/>
              <w:ind w:left="240"/>
              <w:rPr>
                <w:rFonts w:ascii="Arial" w:eastAsia="Arial" w:hAnsi="Arial"/>
                <w:sz w:val="16"/>
              </w:rPr>
            </w:pPr>
            <w:r>
              <w:rPr>
                <w:rFonts w:ascii="Arial" w:eastAsia="Arial" w:hAnsi="Arial"/>
                <w:sz w:val="16"/>
              </w:rPr>
              <w:t>ročná</w:t>
            </w:r>
          </w:p>
        </w:tc>
        <w:tc>
          <w:tcPr>
            <w:tcW w:w="340" w:type="dxa"/>
            <w:gridSpan w:val="2"/>
            <w:shd w:val="clear" w:color="auto" w:fill="auto"/>
            <w:vAlign w:val="bottom"/>
          </w:tcPr>
          <w:p w:rsidR="00BC2628" w:rsidRDefault="00BC2628">
            <w:pPr>
              <w:spacing w:line="0" w:lineRule="atLeast"/>
              <w:rPr>
                <w:rFonts w:ascii="Times New Roman" w:eastAsia="Times New Roman" w:hAnsi="Times New Roman"/>
                <w:sz w:val="18"/>
              </w:rPr>
            </w:pPr>
          </w:p>
        </w:tc>
        <w:tc>
          <w:tcPr>
            <w:tcW w:w="880" w:type="dxa"/>
            <w:gridSpan w:val="3"/>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w:t>
            </w:r>
            <w:proofErr w:type="spellStart"/>
            <w:r>
              <w:rPr>
                <w:rFonts w:ascii="Arial" w:eastAsia="Arial" w:hAnsi="Arial"/>
                <w:i/>
                <w:sz w:val="16"/>
              </w:rPr>
              <w:t>Capsicum</w:t>
            </w:r>
            <w:proofErr w:type="spellEnd"/>
          </w:p>
        </w:tc>
        <w:tc>
          <w:tcPr>
            <w:tcW w:w="400" w:type="dxa"/>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500" w:type="dxa"/>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218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65</w:t>
            </w:r>
          </w:p>
        </w:tc>
      </w:tr>
      <w:tr w:rsidR="00BC2628" w:rsidTr="00E553BF">
        <w:trPr>
          <w:gridBefore w:val="1"/>
          <w:gridAfter w:val="1"/>
          <w:wBefore w:w="400" w:type="dxa"/>
          <w:wAfter w:w="400" w:type="dxa"/>
          <w:trHeight w:val="232"/>
        </w:trPr>
        <w:tc>
          <w:tcPr>
            <w:tcW w:w="780" w:type="dxa"/>
            <w:gridSpan w:val="2"/>
            <w:tcBorders>
              <w:left w:val="single" w:sz="8" w:space="0" w:color="auto"/>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i/>
                <w:sz w:val="16"/>
              </w:rPr>
              <w:t>annuum</w:t>
            </w:r>
            <w:proofErr w:type="spellEnd"/>
            <w:r>
              <w:rPr>
                <w:rFonts w:ascii="Arial" w:eastAsia="Arial" w:hAnsi="Arial"/>
                <w:i/>
                <w:sz w:val="16"/>
              </w:rPr>
              <w:t>)</w:t>
            </w:r>
          </w:p>
        </w:tc>
        <w:tc>
          <w:tcPr>
            <w:tcW w:w="68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36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gridBefore w:val="1"/>
          <w:gridAfter w:val="1"/>
          <w:wBefore w:w="400" w:type="dxa"/>
          <w:wAfter w:w="400" w:type="dxa"/>
          <w:trHeight w:val="247"/>
        </w:trPr>
        <w:tc>
          <w:tcPr>
            <w:tcW w:w="2680" w:type="dxa"/>
            <w:gridSpan w:val="9"/>
            <w:tcBorders>
              <w:left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Petržlen záhradný </w:t>
            </w:r>
            <w:r>
              <w:rPr>
                <w:rFonts w:ascii="Arial" w:eastAsia="Arial" w:hAnsi="Arial"/>
                <w:i/>
                <w:sz w:val="16"/>
              </w:rPr>
              <w:t>(</w:t>
            </w:r>
            <w:proofErr w:type="spellStart"/>
            <w:r>
              <w:rPr>
                <w:rFonts w:ascii="Arial" w:eastAsia="Arial" w:hAnsi="Arial"/>
                <w:i/>
                <w:sz w:val="16"/>
              </w:rPr>
              <w:t>Petroselinum</w:t>
            </w:r>
            <w:proofErr w:type="spellEnd"/>
          </w:p>
        </w:tc>
        <w:tc>
          <w:tcPr>
            <w:tcW w:w="400" w:type="dxa"/>
            <w:tcBorders>
              <w:bottom w:val="single" w:sz="8" w:space="0" w:color="auto"/>
            </w:tcBorders>
            <w:shd w:val="clear" w:color="auto" w:fill="auto"/>
            <w:vAlign w:val="bottom"/>
          </w:tcPr>
          <w:p w:rsidR="00BC2628" w:rsidRDefault="00BC2628">
            <w:pPr>
              <w:spacing w:line="0" w:lineRule="atLeast"/>
              <w:ind w:right="100"/>
              <w:jc w:val="right"/>
              <w:rPr>
                <w:rFonts w:ascii="Arial" w:eastAsia="Arial" w:hAnsi="Arial"/>
                <w:sz w:val="16"/>
              </w:rPr>
            </w:pPr>
            <w:r>
              <w:rPr>
                <w:rFonts w:ascii="Arial" w:eastAsia="Arial" w:hAnsi="Arial"/>
                <w:sz w:val="16"/>
              </w:rPr>
              <w:t>97</w:t>
            </w:r>
          </w:p>
        </w:tc>
        <w:tc>
          <w:tcPr>
            <w:tcW w:w="17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21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40"/>
              <w:jc w:val="right"/>
              <w:rPr>
                <w:rFonts w:ascii="Arial" w:eastAsia="Arial" w:hAnsi="Arial"/>
                <w:sz w:val="16"/>
              </w:rPr>
            </w:pPr>
            <w:r>
              <w:rPr>
                <w:rFonts w:ascii="Arial" w:eastAsia="Arial" w:hAnsi="Arial"/>
                <w:sz w:val="16"/>
              </w:rPr>
              <w:t>65</w:t>
            </w:r>
          </w:p>
        </w:tc>
      </w:tr>
      <w:tr w:rsidR="00BC2628" w:rsidTr="00E553BF">
        <w:trPr>
          <w:trHeight w:val="291"/>
        </w:trPr>
        <w:tc>
          <w:tcPr>
            <w:tcW w:w="2120" w:type="dxa"/>
            <w:gridSpan w:val="6"/>
            <w:shd w:val="clear" w:color="auto" w:fill="auto"/>
            <w:vAlign w:val="bottom"/>
          </w:tcPr>
          <w:p w:rsidR="00BC2628" w:rsidRDefault="00BC2628">
            <w:pPr>
              <w:spacing w:line="0" w:lineRule="atLeast"/>
              <w:rPr>
                <w:rFonts w:ascii="Arial" w:eastAsia="Arial" w:hAnsi="Arial"/>
                <w:b/>
              </w:rPr>
            </w:pPr>
            <w:bookmarkStart w:id="15" w:name="page17"/>
            <w:bookmarkEnd w:id="15"/>
          </w:p>
        </w:tc>
        <w:tc>
          <w:tcPr>
            <w:tcW w:w="860" w:type="dxa"/>
            <w:gridSpan w:val="3"/>
            <w:shd w:val="clear" w:color="auto" w:fill="auto"/>
            <w:vAlign w:val="bottom"/>
          </w:tcPr>
          <w:p w:rsidR="00BC2628" w:rsidRDefault="00BC2628">
            <w:pPr>
              <w:spacing w:line="0" w:lineRule="atLeast"/>
              <w:rPr>
                <w:rFonts w:ascii="Times New Roman" w:eastAsia="Times New Roman" w:hAnsi="Times New Roman"/>
                <w:sz w:val="24"/>
              </w:rPr>
            </w:pPr>
          </w:p>
        </w:tc>
        <w:tc>
          <w:tcPr>
            <w:tcW w:w="4880" w:type="dxa"/>
            <w:gridSpan w:val="5"/>
            <w:shd w:val="clear" w:color="auto" w:fill="auto"/>
            <w:vAlign w:val="bottom"/>
          </w:tcPr>
          <w:p w:rsidR="00BC2628" w:rsidRDefault="00BC2628">
            <w:pPr>
              <w:spacing w:line="0" w:lineRule="atLeast"/>
              <w:rPr>
                <w:rFonts w:ascii="Arial" w:eastAsia="Arial" w:hAnsi="Arial"/>
              </w:rPr>
            </w:pPr>
          </w:p>
        </w:tc>
        <w:tc>
          <w:tcPr>
            <w:tcW w:w="1840" w:type="dxa"/>
            <w:gridSpan w:val="2"/>
            <w:shd w:val="clear" w:color="auto" w:fill="auto"/>
            <w:vAlign w:val="bottom"/>
          </w:tcPr>
          <w:p w:rsidR="00BC2628" w:rsidRDefault="00BC2628">
            <w:pPr>
              <w:spacing w:line="0" w:lineRule="atLeast"/>
              <w:ind w:left="860"/>
              <w:rPr>
                <w:rFonts w:ascii="Arial" w:eastAsia="Arial" w:hAnsi="Arial"/>
              </w:rPr>
            </w:pPr>
          </w:p>
        </w:tc>
      </w:tr>
      <w:tr w:rsidR="00BC2628" w:rsidTr="00E553BF">
        <w:trPr>
          <w:trHeight w:val="55"/>
        </w:trPr>
        <w:tc>
          <w:tcPr>
            <w:tcW w:w="400" w:type="dxa"/>
            <w:shd w:val="clear" w:color="auto" w:fill="auto"/>
            <w:vAlign w:val="bottom"/>
          </w:tcPr>
          <w:p w:rsidR="00BC2628" w:rsidRDefault="00BC2628">
            <w:pPr>
              <w:spacing w:line="0" w:lineRule="atLeast"/>
              <w:rPr>
                <w:rFonts w:ascii="Times New Roman" w:eastAsia="Times New Roman" w:hAnsi="Times New Roman"/>
                <w:sz w:val="4"/>
              </w:rPr>
            </w:pPr>
          </w:p>
        </w:tc>
        <w:tc>
          <w:tcPr>
            <w:tcW w:w="20" w:type="dxa"/>
            <w:shd w:val="clear" w:color="auto" w:fill="auto"/>
            <w:vAlign w:val="bottom"/>
          </w:tcPr>
          <w:p w:rsidR="00BC2628" w:rsidRDefault="00BC2628">
            <w:pPr>
              <w:spacing w:line="0" w:lineRule="atLeast"/>
              <w:rPr>
                <w:rFonts w:ascii="Times New Roman" w:eastAsia="Times New Roman" w:hAnsi="Times New Roman"/>
                <w:sz w:val="4"/>
              </w:rPr>
            </w:pPr>
          </w:p>
        </w:tc>
        <w:tc>
          <w:tcPr>
            <w:tcW w:w="860" w:type="dxa"/>
            <w:gridSpan w:val="2"/>
            <w:shd w:val="clear" w:color="auto" w:fill="auto"/>
            <w:vAlign w:val="bottom"/>
          </w:tcPr>
          <w:p w:rsidR="00BC2628" w:rsidRDefault="00BC2628">
            <w:pPr>
              <w:spacing w:line="0" w:lineRule="atLeast"/>
              <w:rPr>
                <w:rFonts w:ascii="Times New Roman" w:eastAsia="Times New Roman" w:hAnsi="Times New Roman"/>
                <w:sz w:val="4"/>
              </w:rPr>
            </w:pPr>
          </w:p>
        </w:tc>
        <w:tc>
          <w:tcPr>
            <w:tcW w:w="840" w:type="dxa"/>
            <w:gridSpan w:val="2"/>
            <w:shd w:val="clear" w:color="auto" w:fill="auto"/>
            <w:vAlign w:val="bottom"/>
          </w:tcPr>
          <w:p w:rsidR="00BC2628" w:rsidRDefault="00BC2628">
            <w:pPr>
              <w:spacing w:line="0" w:lineRule="atLeast"/>
              <w:rPr>
                <w:rFonts w:ascii="Times New Roman" w:eastAsia="Times New Roman" w:hAnsi="Times New Roman"/>
                <w:sz w:val="4"/>
              </w:rPr>
            </w:pPr>
          </w:p>
        </w:tc>
        <w:tc>
          <w:tcPr>
            <w:tcW w:w="860" w:type="dxa"/>
            <w:gridSpan w:val="3"/>
            <w:shd w:val="clear" w:color="auto" w:fill="auto"/>
            <w:vAlign w:val="bottom"/>
          </w:tcPr>
          <w:p w:rsidR="00BC2628" w:rsidRDefault="00BC2628">
            <w:pPr>
              <w:spacing w:line="0" w:lineRule="atLeast"/>
              <w:rPr>
                <w:rFonts w:ascii="Times New Roman" w:eastAsia="Times New Roman" w:hAnsi="Times New Roman"/>
                <w:sz w:val="4"/>
              </w:rPr>
            </w:pPr>
          </w:p>
        </w:tc>
        <w:tc>
          <w:tcPr>
            <w:tcW w:w="100" w:type="dxa"/>
            <w:shd w:val="clear" w:color="auto" w:fill="auto"/>
            <w:vAlign w:val="bottom"/>
          </w:tcPr>
          <w:p w:rsidR="00BC2628" w:rsidRDefault="00BC2628">
            <w:pPr>
              <w:spacing w:line="0" w:lineRule="atLeast"/>
              <w:rPr>
                <w:rFonts w:ascii="Times New Roman" w:eastAsia="Times New Roman" w:hAnsi="Times New Roman"/>
                <w:sz w:val="4"/>
              </w:rPr>
            </w:pPr>
          </w:p>
        </w:tc>
        <w:tc>
          <w:tcPr>
            <w:tcW w:w="2100" w:type="dxa"/>
            <w:gridSpan w:val="2"/>
            <w:shd w:val="clear" w:color="auto" w:fill="auto"/>
            <w:vAlign w:val="bottom"/>
          </w:tcPr>
          <w:p w:rsidR="00BC2628" w:rsidRDefault="00BC2628">
            <w:pPr>
              <w:spacing w:line="0" w:lineRule="atLeast"/>
              <w:rPr>
                <w:rFonts w:ascii="Times New Roman" w:eastAsia="Times New Roman" w:hAnsi="Times New Roman"/>
                <w:sz w:val="4"/>
              </w:rPr>
            </w:pPr>
          </w:p>
        </w:tc>
        <w:tc>
          <w:tcPr>
            <w:tcW w:w="2680" w:type="dxa"/>
            <w:gridSpan w:val="2"/>
            <w:shd w:val="clear" w:color="auto" w:fill="auto"/>
            <w:vAlign w:val="bottom"/>
          </w:tcPr>
          <w:p w:rsidR="00BC2628" w:rsidRDefault="00BC2628">
            <w:pPr>
              <w:spacing w:line="0" w:lineRule="atLeast"/>
              <w:rPr>
                <w:rFonts w:ascii="Times New Roman" w:eastAsia="Times New Roman" w:hAnsi="Times New Roman"/>
                <w:sz w:val="4"/>
              </w:rPr>
            </w:pPr>
          </w:p>
        </w:tc>
        <w:tc>
          <w:tcPr>
            <w:tcW w:w="1440" w:type="dxa"/>
            <w:shd w:val="clear" w:color="auto" w:fill="auto"/>
            <w:vAlign w:val="bottom"/>
          </w:tcPr>
          <w:p w:rsidR="00BC2628" w:rsidRDefault="00BC2628">
            <w:pPr>
              <w:spacing w:line="0" w:lineRule="atLeast"/>
              <w:rPr>
                <w:rFonts w:ascii="Times New Roman" w:eastAsia="Times New Roman" w:hAnsi="Times New Roman"/>
                <w:sz w:val="4"/>
              </w:rPr>
            </w:pPr>
          </w:p>
        </w:tc>
        <w:tc>
          <w:tcPr>
            <w:tcW w:w="400" w:type="dxa"/>
            <w:shd w:val="clear" w:color="auto" w:fill="auto"/>
            <w:vAlign w:val="bottom"/>
          </w:tcPr>
          <w:p w:rsidR="00BC2628" w:rsidRDefault="00BC2628">
            <w:pPr>
              <w:spacing w:line="0" w:lineRule="atLeast"/>
              <w:rPr>
                <w:rFonts w:ascii="Times New Roman" w:eastAsia="Times New Roman" w:hAnsi="Times New Roman"/>
                <w:sz w:val="4"/>
              </w:rPr>
            </w:pPr>
          </w:p>
        </w:tc>
      </w:tr>
      <w:tr w:rsidR="00E553BF" w:rsidTr="00E553BF">
        <w:trPr>
          <w:trHeight w:val="55"/>
        </w:trPr>
        <w:tc>
          <w:tcPr>
            <w:tcW w:w="400" w:type="dxa"/>
            <w:shd w:val="clear" w:color="auto" w:fill="auto"/>
            <w:vAlign w:val="bottom"/>
          </w:tcPr>
          <w:p w:rsidR="00E553BF" w:rsidRDefault="00E553BF">
            <w:pPr>
              <w:spacing w:line="0" w:lineRule="atLeast"/>
              <w:rPr>
                <w:rFonts w:ascii="Times New Roman" w:eastAsia="Times New Roman" w:hAnsi="Times New Roman"/>
                <w:sz w:val="4"/>
              </w:rPr>
            </w:pPr>
          </w:p>
        </w:tc>
        <w:tc>
          <w:tcPr>
            <w:tcW w:w="20" w:type="dxa"/>
            <w:shd w:val="clear" w:color="auto" w:fill="auto"/>
            <w:vAlign w:val="bottom"/>
          </w:tcPr>
          <w:p w:rsidR="00E553BF" w:rsidRDefault="00E553BF">
            <w:pPr>
              <w:spacing w:line="0" w:lineRule="atLeast"/>
              <w:rPr>
                <w:rFonts w:ascii="Times New Roman" w:eastAsia="Times New Roman" w:hAnsi="Times New Roman"/>
                <w:sz w:val="4"/>
              </w:rPr>
            </w:pPr>
          </w:p>
        </w:tc>
        <w:tc>
          <w:tcPr>
            <w:tcW w:w="860" w:type="dxa"/>
            <w:gridSpan w:val="2"/>
            <w:shd w:val="clear" w:color="auto" w:fill="auto"/>
            <w:vAlign w:val="bottom"/>
          </w:tcPr>
          <w:p w:rsidR="00E553BF" w:rsidRDefault="00E553BF">
            <w:pPr>
              <w:spacing w:line="0" w:lineRule="atLeast"/>
              <w:rPr>
                <w:rFonts w:ascii="Times New Roman" w:eastAsia="Times New Roman" w:hAnsi="Times New Roman"/>
                <w:sz w:val="4"/>
              </w:rPr>
            </w:pPr>
          </w:p>
        </w:tc>
        <w:tc>
          <w:tcPr>
            <w:tcW w:w="840" w:type="dxa"/>
            <w:gridSpan w:val="2"/>
            <w:shd w:val="clear" w:color="auto" w:fill="auto"/>
            <w:vAlign w:val="bottom"/>
          </w:tcPr>
          <w:p w:rsidR="00E553BF" w:rsidRDefault="00E553BF">
            <w:pPr>
              <w:spacing w:line="0" w:lineRule="atLeast"/>
              <w:rPr>
                <w:rFonts w:ascii="Times New Roman" w:eastAsia="Times New Roman" w:hAnsi="Times New Roman"/>
                <w:sz w:val="4"/>
              </w:rPr>
            </w:pPr>
          </w:p>
        </w:tc>
        <w:tc>
          <w:tcPr>
            <w:tcW w:w="860" w:type="dxa"/>
            <w:gridSpan w:val="3"/>
            <w:shd w:val="clear" w:color="auto" w:fill="auto"/>
            <w:vAlign w:val="bottom"/>
          </w:tcPr>
          <w:p w:rsidR="00E553BF" w:rsidRDefault="00E553BF">
            <w:pPr>
              <w:spacing w:line="0" w:lineRule="atLeast"/>
              <w:rPr>
                <w:rFonts w:ascii="Times New Roman" w:eastAsia="Times New Roman" w:hAnsi="Times New Roman"/>
                <w:sz w:val="4"/>
              </w:rPr>
            </w:pPr>
          </w:p>
        </w:tc>
        <w:tc>
          <w:tcPr>
            <w:tcW w:w="100" w:type="dxa"/>
            <w:shd w:val="clear" w:color="auto" w:fill="auto"/>
            <w:vAlign w:val="bottom"/>
          </w:tcPr>
          <w:p w:rsidR="00E553BF" w:rsidRDefault="00E553BF">
            <w:pPr>
              <w:spacing w:line="0" w:lineRule="atLeast"/>
              <w:rPr>
                <w:rFonts w:ascii="Times New Roman" w:eastAsia="Times New Roman" w:hAnsi="Times New Roman"/>
                <w:sz w:val="4"/>
              </w:rPr>
            </w:pPr>
          </w:p>
        </w:tc>
        <w:tc>
          <w:tcPr>
            <w:tcW w:w="2100" w:type="dxa"/>
            <w:gridSpan w:val="2"/>
            <w:shd w:val="clear" w:color="auto" w:fill="auto"/>
            <w:vAlign w:val="bottom"/>
          </w:tcPr>
          <w:p w:rsidR="00E553BF" w:rsidRDefault="00E553BF">
            <w:pPr>
              <w:spacing w:line="0" w:lineRule="atLeast"/>
              <w:rPr>
                <w:rFonts w:ascii="Times New Roman" w:eastAsia="Times New Roman" w:hAnsi="Times New Roman"/>
                <w:sz w:val="4"/>
              </w:rPr>
            </w:pPr>
          </w:p>
        </w:tc>
        <w:tc>
          <w:tcPr>
            <w:tcW w:w="2680" w:type="dxa"/>
            <w:gridSpan w:val="2"/>
            <w:shd w:val="clear" w:color="auto" w:fill="auto"/>
            <w:vAlign w:val="bottom"/>
          </w:tcPr>
          <w:p w:rsidR="00E553BF" w:rsidRDefault="00E553BF">
            <w:pPr>
              <w:spacing w:line="0" w:lineRule="atLeast"/>
              <w:rPr>
                <w:rFonts w:ascii="Times New Roman" w:eastAsia="Times New Roman" w:hAnsi="Times New Roman"/>
                <w:sz w:val="4"/>
              </w:rPr>
            </w:pPr>
          </w:p>
        </w:tc>
        <w:tc>
          <w:tcPr>
            <w:tcW w:w="1440" w:type="dxa"/>
            <w:shd w:val="clear" w:color="auto" w:fill="auto"/>
            <w:vAlign w:val="bottom"/>
          </w:tcPr>
          <w:p w:rsidR="00E553BF" w:rsidRDefault="00E553BF">
            <w:pPr>
              <w:spacing w:line="0" w:lineRule="atLeast"/>
              <w:rPr>
                <w:rFonts w:ascii="Times New Roman" w:eastAsia="Times New Roman" w:hAnsi="Times New Roman"/>
                <w:sz w:val="4"/>
              </w:rPr>
            </w:pPr>
          </w:p>
        </w:tc>
        <w:tc>
          <w:tcPr>
            <w:tcW w:w="400" w:type="dxa"/>
            <w:shd w:val="clear" w:color="auto" w:fill="auto"/>
            <w:vAlign w:val="bottom"/>
          </w:tcPr>
          <w:p w:rsidR="00E553BF" w:rsidRDefault="00E553BF">
            <w:pPr>
              <w:spacing w:line="0" w:lineRule="atLeast"/>
              <w:rPr>
                <w:rFonts w:ascii="Times New Roman" w:eastAsia="Times New Roman" w:hAnsi="Times New Roman"/>
                <w:sz w:val="4"/>
              </w:rPr>
            </w:pPr>
          </w:p>
        </w:tc>
      </w:tr>
      <w:tr w:rsidR="00BC2628" w:rsidTr="00E553BF">
        <w:trPr>
          <w:trHeight w:val="227"/>
        </w:trPr>
        <w:tc>
          <w:tcPr>
            <w:tcW w:w="400" w:type="dxa"/>
            <w:vMerge w:val="restart"/>
            <w:shd w:val="clear" w:color="auto" w:fill="auto"/>
            <w:vAlign w:val="bottom"/>
          </w:tcPr>
          <w:p w:rsidR="00BC2628" w:rsidRDefault="00BC2628">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19"/>
              </w:rPr>
            </w:pPr>
          </w:p>
        </w:tc>
        <w:tc>
          <w:tcPr>
            <w:tcW w:w="860" w:type="dxa"/>
            <w:gridSpan w:val="2"/>
            <w:vMerge w:val="restart"/>
            <w:shd w:val="clear" w:color="auto" w:fill="auto"/>
            <w:vAlign w:val="bottom"/>
          </w:tcPr>
          <w:p w:rsidR="00BC2628" w:rsidRDefault="00BC2628">
            <w:pPr>
              <w:spacing w:line="0" w:lineRule="atLeast"/>
              <w:ind w:left="20"/>
              <w:rPr>
                <w:rFonts w:ascii="Arial" w:eastAsia="Arial" w:hAnsi="Arial"/>
                <w:i/>
                <w:sz w:val="16"/>
              </w:rPr>
            </w:pPr>
          </w:p>
        </w:tc>
        <w:tc>
          <w:tcPr>
            <w:tcW w:w="840" w:type="dxa"/>
            <w:gridSpan w:val="2"/>
            <w:shd w:val="clear" w:color="auto" w:fill="auto"/>
            <w:vAlign w:val="bottom"/>
          </w:tcPr>
          <w:p w:rsidR="00BC2628" w:rsidRDefault="00BC2628">
            <w:pPr>
              <w:spacing w:line="0" w:lineRule="atLeast"/>
              <w:rPr>
                <w:rFonts w:ascii="Times New Roman" w:eastAsia="Times New Roman" w:hAnsi="Times New Roman"/>
                <w:sz w:val="19"/>
              </w:rPr>
            </w:pPr>
          </w:p>
        </w:tc>
        <w:tc>
          <w:tcPr>
            <w:tcW w:w="860" w:type="dxa"/>
            <w:gridSpan w:val="3"/>
            <w:shd w:val="clear" w:color="auto" w:fill="auto"/>
            <w:vAlign w:val="bottom"/>
          </w:tcPr>
          <w:p w:rsidR="00BC2628" w:rsidRDefault="00BC2628">
            <w:pPr>
              <w:spacing w:line="0" w:lineRule="atLeast"/>
              <w:rPr>
                <w:rFonts w:ascii="Times New Roman" w:eastAsia="Times New Roman" w:hAnsi="Times New Roman"/>
                <w:sz w:val="19"/>
              </w:rPr>
            </w:pPr>
          </w:p>
        </w:tc>
        <w:tc>
          <w:tcPr>
            <w:tcW w:w="100" w:type="dxa"/>
            <w:shd w:val="clear" w:color="auto" w:fill="auto"/>
            <w:vAlign w:val="bottom"/>
          </w:tcPr>
          <w:p w:rsidR="00BC2628" w:rsidRDefault="00BC2628">
            <w:pPr>
              <w:spacing w:line="0" w:lineRule="atLeast"/>
              <w:rPr>
                <w:rFonts w:ascii="Times New Roman" w:eastAsia="Times New Roman" w:hAnsi="Times New Roman"/>
                <w:sz w:val="19"/>
              </w:rPr>
            </w:pPr>
          </w:p>
        </w:tc>
        <w:tc>
          <w:tcPr>
            <w:tcW w:w="210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19"/>
              </w:rPr>
            </w:pPr>
          </w:p>
        </w:tc>
        <w:tc>
          <w:tcPr>
            <w:tcW w:w="268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19"/>
              </w:rPr>
            </w:pPr>
          </w:p>
        </w:tc>
        <w:tc>
          <w:tcPr>
            <w:tcW w:w="400" w:type="dxa"/>
            <w:shd w:val="clear" w:color="auto" w:fill="auto"/>
            <w:vAlign w:val="bottom"/>
          </w:tcPr>
          <w:p w:rsidR="00BC2628" w:rsidRDefault="00BC2628">
            <w:pPr>
              <w:spacing w:line="0" w:lineRule="atLeast"/>
              <w:rPr>
                <w:rFonts w:ascii="Times New Roman" w:eastAsia="Times New Roman" w:hAnsi="Times New Roman"/>
                <w:sz w:val="19"/>
              </w:rPr>
            </w:pPr>
          </w:p>
        </w:tc>
      </w:tr>
      <w:tr w:rsidR="00BC2628" w:rsidTr="00E553BF">
        <w:trPr>
          <w:trHeight w:val="199"/>
        </w:trPr>
        <w:tc>
          <w:tcPr>
            <w:tcW w:w="400" w:type="dxa"/>
            <w:vMerge/>
            <w:shd w:val="clear" w:color="auto" w:fill="auto"/>
            <w:vAlign w:val="bottom"/>
          </w:tcPr>
          <w:p w:rsidR="00BC2628" w:rsidRDefault="00BC2628">
            <w:pPr>
              <w:spacing w:line="0" w:lineRule="atLeast"/>
              <w:rPr>
                <w:rFonts w:ascii="Times New Roman" w:eastAsia="Times New Roman" w:hAnsi="Times New Roman"/>
                <w:sz w:val="17"/>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sz w:val="17"/>
              </w:rPr>
            </w:pPr>
          </w:p>
        </w:tc>
        <w:tc>
          <w:tcPr>
            <w:tcW w:w="860" w:type="dxa"/>
            <w:gridSpan w:val="2"/>
            <w:vMerge/>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17"/>
              </w:rPr>
            </w:pPr>
          </w:p>
        </w:tc>
        <w:tc>
          <w:tcPr>
            <w:tcW w:w="8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17"/>
              </w:rPr>
            </w:pPr>
          </w:p>
        </w:tc>
        <w:tc>
          <w:tcPr>
            <w:tcW w:w="860" w:type="dxa"/>
            <w:gridSpan w:val="3"/>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7"/>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7"/>
              </w:rPr>
            </w:pP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7"/>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7"/>
              </w:rPr>
            </w:pPr>
          </w:p>
        </w:tc>
        <w:tc>
          <w:tcPr>
            <w:tcW w:w="400" w:type="dxa"/>
            <w:shd w:val="clear" w:color="auto" w:fill="auto"/>
            <w:vAlign w:val="bottom"/>
          </w:tcPr>
          <w:p w:rsidR="00BC2628" w:rsidRDefault="00BC2628">
            <w:pPr>
              <w:spacing w:line="0" w:lineRule="atLeast"/>
              <w:rPr>
                <w:rFonts w:ascii="Times New Roman" w:eastAsia="Times New Roman" w:hAnsi="Times New Roman"/>
                <w:sz w:val="17"/>
              </w:rPr>
            </w:pPr>
          </w:p>
        </w:tc>
      </w:tr>
      <w:tr w:rsidR="00BC2628" w:rsidTr="00E553BF">
        <w:trPr>
          <w:trHeight w:val="249"/>
        </w:trPr>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sz w:val="21"/>
              </w:rPr>
            </w:pPr>
          </w:p>
        </w:tc>
        <w:tc>
          <w:tcPr>
            <w:tcW w:w="2560" w:type="dxa"/>
            <w:gridSpan w:val="7"/>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r>
              <w:rPr>
                <w:rFonts w:ascii="Arial" w:eastAsia="Arial" w:hAnsi="Arial"/>
                <w:sz w:val="16"/>
              </w:rPr>
              <w:t xml:space="preserve">Pór pestovaný </w:t>
            </w:r>
            <w:r>
              <w:rPr>
                <w:rFonts w:ascii="Arial" w:eastAsia="Arial" w:hAnsi="Arial"/>
                <w:i/>
                <w:sz w:val="16"/>
              </w:rPr>
              <w:t>(</w:t>
            </w:r>
            <w:proofErr w:type="spellStart"/>
            <w:r>
              <w:rPr>
                <w:rFonts w:ascii="Arial" w:eastAsia="Arial" w:hAnsi="Arial"/>
                <w:i/>
                <w:sz w:val="16"/>
              </w:rPr>
              <w:t>Allium</w:t>
            </w:r>
            <w:proofErr w:type="spellEnd"/>
            <w:r>
              <w:rPr>
                <w:rFonts w:ascii="Arial" w:eastAsia="Arial" w:hAnsi="Arial"/>
                <w:i/>
                <w:sz w:val="16"/>
              </w:rPr>
              <w:t xml:space="preserve"> </w:t>
            </w:r>
            <w:proofErr w:type="spellStart"/>
            <w:r>
              <w:rPr>
                <w:rFonts w:ascii="Arial" w:eastAsia="Arial" w:hAnsi="Arial"/>
                <w:i/>
                <w:sz w:val="16"/>
              </w:rPr>
              <w:t>porrum</w:t>
            </w:r>
            <w:proofErr w:type="spellEnd"/>
            <w:r>
              <w:rPr>
                <w:rFonts w:ascii="Arial" w:eastAsia="Arial" w:hAnsi="Arial"/>
                <w:i/>
                <w:sz w:val="16"/>
              </w:rPr>
              <w:t>)</w:t>
            </w: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97</w:t>
            </w: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65</w:t>
            </w:r>
          </w:p>
        </w:tc>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r>
      <w:tr w:rsidR="00BC2628" w:rsidTr="00E553BF">
        <w:trPr>
          <w:trHeight w:val="209"/>
        </w:trPr>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c>
          <w:tcPr>
            <w:tcW w:w="20" w:type="dxa"/>
            <w:shd w:val="clear" w:color="auto" w:fill="000000"/>
            <w:vAlign w:val="bottom"/>
          </w:tcPr>
          <w:p w:rsidR="00BC2628" w:rsidRDefault="00BC2628">
            <w:pPr>
              <w:spacing w:line="0" w:lineRule="atLeast"/>
              <w:rPr>
                <w:rFonts w:ascii="Times New Roman" w:eastAsia="Times New Roman" w:hAnsi="Times New Roman"/>
                <w:sz w:val="18"/>
              </w:rPr>
            </w:pPr>
          </w:p>
        </w:tc>
        <w:tc>
          <w:tcPr>
            <w:tcW w:w="860" w:type="dxa"/>
            <w:gridSpan w:val="2"/>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Rajčiak</w:t>
            </w:r>
          </w:p>
        </w:tc>
        <w:tc>
          <w:tcPr>
            <w:tcW w:w="840" w:type="dxa"/>
            <w:gridSpan w:val="2"/>
            <w:shd w:val="clear" w:color="auto" w:fill="auto"/>
            <w:vAlign w:val="bottom"/>
          </w:tcPr>
          <w:p w:rsidR="00BC2628" w:rsidRDefault="00BC2628">
            <w:pPr>
              <w:spacing w:line="0" w:lineRule="atLeast"/>
              <w:ind w:right="20"/>
              <w:jc w:val="center"/>
              <w:rPr>
                <w:rFonts w:ascii="Arial" w:eastAsia="Arial" w:hAnsi="Arial"/>
                <w:sz w:val="16"/>
              </w:rPr>
            </w:pPr>
            <w:r>
              <w:rPr>
                <w:rFonts w:ascii="Arial" w:eastAsia="Arial" w:hAnsi="Arial"/>
                <w:sz w:val="16"/>
              </w:rPr>
              <w:t>jedlý</w:t>
            </w:r>
          </w:p>
        </w:tc>
        <w:tc>
          <w:tcPr>
            <w:tcW w:w="960" w:type="dxa"/>
            <w:gridSpan w:val="4"/>
            <w:tcBorders>
              <w:right w:val="single" w:sz="8" w:space="0" w:color="auto"/>
            </w:tcBorders>
            <w:shd w:val="clear" w:color="auto" w:fill="auto"/>
            <w:vAlign w:val="bottom"/>
          </w:tcPr>
          <w:p w:rsidR="00BC2628" w:rsidRDefault="00BC2628">
            <w:pPr>
              <w:spacing w:line="0" w:lineRule="atLeast"/>
              <w:jc w:val="right"/>
              <w:rPr>
                <w:rFonts w:ascii="Arial" w:eastAsia="Arial" w:hAnsi="Arial"/>
                <w:sz w:val="16"/>
              </w:rPr>
            </w:pPr>
            <w:r>
              <w:rPr>
                <w:rFonts w:ascii="Arial" w:eastAsia="Arial" w:hAnsi="Arial"/>
                <w:sz w:val="16"/>
              </w:rPr>
              <w:t>(</w:t>
            </w:r>
            <w:proofErr w:type="spellStart"/>
            <w:r>
              <w:rPr>
                <w:rFonts w:ascii="Arial" w:eastAsia="Arial" w:hAnsi="Arial"/>
                <w:sz w:val="16"/>
              </w:rPr>
              <w:t>Solanum</w:t>
            </w:r>
            <w:proofErr w:type="spellEnd"/>
          </w:p>
        </w:tc>
        <w:tc>
          <w:tcPr>
            <w:tcW w:w="2100" w:type="dxa"/>
            <w:gridSpan w:val="2"/>
            <w:tcBorders>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97</w:t>
            </w:r>
          </w:p>
        </w:tc>
        <w:tc>
          <w:tcPr>
            <w:tcW w:w="2680" w:type="dxa"/>
            <w:gridSpan w:val="2"/>
            <w:tcBorders>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1440" w:type="dxa"/>
            <w:tcBorders>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75</w:t>
            </w:r>
          </w:p>
        </w:tc>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r>
      <w:tr w:rsidR="00BC2628" w:rsidTr="00E553BF">
        <w:trPr>
          <w:trHeight w:val="230"/>
        </w:trPr>
        <w:tc>
          <w:tcPr>
            <w:tcW w:w="400" w:type="dxa"/>
            <w:shd w:val="clear" w:color="auto" w:fill="auto"/>
            <w:vAlign w:val="bottom"/>
          </w:tcPr>
          <w:p w:rsidR="00BC2628" w:rsidRDefault="00BC2628">
            <w:pPr>
              <w:spacing w:line="0" w:lineRule="atLeast"/>
              <w:rPr>
                <w:rFonts w:ascii="Times New Roman" w:eastAsia="Times New Roman" w:hAnsi="Times New Roman"/>
                <w:sz w:val="19"/>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sz w:val="19"/>
              </w:rPr>
            </w:pPr>
          </w:p>
        </w:tc>
        <w:tc>
          <w:tcPr>
            <w:tcW w:w="1700" w:type="dxa"/>
            <w:gridSpan w:val="4"/>
            <w:tcBorders>
              <w:bottom w:val="single" w:sz="8" w:space="0" w:color="auto"/>
            </w:tcBorders>
            <w:shd w:val="clear" w:color="auto" w:fill="auto"/>
            <w:vAlign w:val="bottom"/>
          </w:tcPr>
          <w:p w:rsidR="00BC2628" w:rsidRDefault="00BC2628">
            <w:pPr>
              <w:spacing w:line="0" w:lineRule="atLeast"/>
              <w:ind w:left="20"/>
              <w:rPr>
                <w:rFonts w:ascii="Arial" w:eastAsia="Arial" w:hAnsi="Arial"/>
                <w:sz w:val="16"/>
              </w:rPr>
            </w:pPr>
            <w:proofErr w:type="spellStart"/>
            <w:r>
              <w:rPr>
                <w:rFonts w:ascii="Arial" w:eastAsia="Arial" w:hAnsi="Arial"/>
                <w:sz w:val="16"/>
              </w:rPr>
              <w:t>lycopersicum</w:t>
            </w:r>
            <w:proofErr w:type="spellEnd"/>
            <w:r>
              <w:rPr>
                <w:rFonts w:ascii="Arial" w:eastAsia="Arial" w:hAnsi="Arial"/>
                <w:sz w:val="16"/>
              </w:rPr>
              <w:t xml:space="preserve"> L.)</w:t>
            </w:r>
          </w:p>
        </w:tc>
        <w:tc>
          <w:tcPr>
            <w:tcW w:w="860" w:type="dxa"/>
            <w:gridSpan w:val="3"/>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9"/>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9"/>
              </w:rPr>
            </w:pP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9"/>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19"/>
              </w:rPr>
            </w:pPr>
          </w:p>
        </w:tc>
        <w:tc>
          <w:tcPr>
            <w:tcW w:w="400" w:type="dxa"/>
            <w:shd w:val="clear" w:color="auto" w:fill="auto"/>
            <w:vAlign w:val="bottom"/>
          </w:tcPr>
          <w:p w:rsidR="00BC2628" w:rsidRDefault="00BC2628">
            <w:pPr>
              <w:spacing w:line="0" w:lineRule="atLeast"/>
              <w:rPr>
                <w:rFonts w:ascii="Times New Roman" w:eastAsia="Times New Roman" w:hAnsi="Times New Roman"/>
                <w:sz w:val="19"/>
              </w:rPr>
            </w:pPr>
          </w:p>
        </w:tc>
      </w:tr>
      <w:tr w:rsidR="00BC2628" w:rsidTr="00E553BF">
        <w:trPr>
          <w:trHeight w:val="212"/>
        </w:trPr>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c>
          <w:tcPr>
            <w:tcW w:w="20" w:type="dxa"/>
            <w:shd w:val="clear" w:color="auto" w:fill="000000"/>
            <w:vAlign w:val="bottom"/>
          </w:tcPr>
          <w:p w:rsidR="00BC2628" w:rsidRDefault="00BC2628">
            <w:pPr>
              <w:spacing w:line="0" w:lineRule="atLeast"/>
              <w:rPr>
                <w:rFonts w:ascii="Times New Roman" w:eastAsia="Times New Roman" w:hAnsi="Times New Roman"/>
                <w:sz w:val="18"/>
              </w:rPr>
            </w:pPr>
          </w:p>
        </w:tc>
        <w:tc>
          <w:tcPr>
            <w:tcW w:w="860" w:type="dxa"/>
            <w:gridSpan w:val="2"/>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Rebarbora</w:t>
            </w:r>
          </w:p>
        </w:tc>
        <w:tc>
          <w:tcPr>
            <w:tcW w:w="840" w:type="dxa"/>
            <w:gridSpan w:val="2"/>
            <w:shd w:val="clear" w:color="auto" w:fill="auto"/>
            <w:vAlign w:val="bottom"/>
          </w:tcPr>
          <w:p w:rsidR="00BC2628" w:rsidRDefault="00BC2628">
            <w:pPr>
              <w:spacing w:line="0" w:lineRule="atLeast"/>
              <w:ind w:left="360"/>
              <w:rPr>
                <w:rFonts w:ascii="Arial" w:eastAsia="Arial" w:hAnsi="Arial"/>
                <w:sz w:val="16"/>
              </w:rPr>
            </w:pPr>
            <w:r>
              <w:rPr>
                <w:rFonts w:ascii="Arial" w:eastAsia="Arial" w:hAnsi="Arial"/>
                <w:sz w:val="16"/>
              </w:rPr>
              <w:t>vlnitá</w:t>
            </w:r>
          </w:p>
        </w:tc>
        <w:tc>
          <w:tcPr>
            <w:tcW w:w="960" w:type="dxa"/>
            <w:gridSpan w:val="4"/>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w:t>
            </w:r>
            <w:proofErr w:type="spellStart"/>
            <w:r>
              <w:rPr>
                <w:rFonts w:ascii="Arial" w:eastAsia="Arial" w:hAnsi="Arial"/>
                <w:i/>
                <w:sz w:val="16"/>
              </w:rPr>
              <w:t>Rheum</w:t>
            </w:r>
            <w:proofErr w:type="spellEnd"/>
          </w:p>
        </w:tc>
        <w:tc>
          <w:tcPr>
            <w:tcW w:w="2100" w:type="dxa"/>
            <w:gridSpan w:val="2"/>
            <w:tcBorders>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97</w:t>
            </w:r>
          </w:p>
        </w:tc>
        <w:tc>
          <w:tcPr>
            <w:tcW w:w="2680" w:type="dxa"/>
            <w:gridSpan w:val="2"/>
            <w:tcBorders>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1440" w:type="dxa"/>
            <w:tcBorders>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70</w:t>
            </w:r>
          </w:p>
        </w:tc>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r>
      <w:tr w:rsidR="00BC2628" w:rsidTr="00E553BF">
        <w:trPr>
          <w:trHeight w:val="232"/>
        </w:trPr>
        <w:tc>
          <w:tcPr>
            <w:tcW w:w="400" w:type="dxa"/>
            <w:shd w:val="clear" w:color="auto" w:fill="auto"/>
            <w:vAlign w:val="bottom"/>
          </w:tcPr>
          <w:p w:rsidR="00BC2628" w:rsidRDefault="00BC2628">
            <w:pPr>
              <w:spacing w:line="0" w:lineRule="atLeast"/>
              <w:rPr>
                <w:rFonts w:ascii="Times New Roman" w:eastAsia="Times New Roman" w:hAnsi="Times New Roman"/>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rPr>
            </w:pPr>
          </w:p>
        </w:tc>
        <w:tc>
          <w:tcPr>
            <w:tcW w:w="1700" w:type="dxa"/>
            <w:gridSpan w:val="4"/>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proofErr w:type="spellStart"/>
            <w:r>
              <w:rPr>
                <w:rFonts w:ascii="Arial" w:eastAsia="Arial" w:hAnsi="Arial"/>
                <w:i/>
                <w:sz w:val="16"/>
              </w:rPr>
              <w:t>rhabarbarum</w:t>
            </w:r>
            <w:proofErr w:type="spellEnd"/>
            <w:r>
              <w:rPr>
                <w:rFonts w:ascii="Arial" w:eastAsia="Arial" w:hAnsi="Arial"/>
                <w:i/>
                <w:sz w:val="16"/>
              </w:rPr>
              <w:t>)</w:t>
            </w:r>
          </w:p>
        </w:tc>
        <w:tc>
          <w:tcPr>
            <w:tcW w:w="860" w:type="dxa"/>
            <w:gridSpan w:val="3"/>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trHeight w:val="249"/>
        </w:trPr>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sz w:val="21"/>
              </w:rPr>
            </w:pPr>
          </w:p>
        </w:tc>
        <w:tc>
          <w:tcPr>
            <w:tcW w:w="2560" w:type="dxa"/>
            <w:gridSpan w:val="7"/>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r>
              <w:rPr>
                <w:rFonts w:ascii="Arial" w:eastAsia="Arial" w:hAnsi="Arial"/>
                <w:sz w:val="16"/>
              </w:rPr>
              <w:t xml:space="preserve">Reďkev siata </w:t>
            </w:r>
            <w:r>
              <w:rPr>
                <w:rFonts w:ascii="Arial" w:eastAsia="Arial" w:hAnsi="Arial"/>
                <w:i/>
                <w:sz w:val="16"/>
              </w:rPr>
              <w:t>(</w:t>
            </w:r>
            <w:proofErr w:type="spellStart"/>
            <w:r>
              <w:rPr>
                <w:rFonts w:ascii="Arial" w:eastAsia="Arial" w:hAnsi="Arial"/>
                <w:i/>
                <w:sz w:val="16"/>
              </w:rPr>
              <w:t>Raphanus</w:t>
            </w:r>
            <w:proofErr w:type="spellEnd"/>
            <w:r>
              <w:rPr>
                <w:rFonts w:ascii="Arial" w:eastAsia="Arial" w:hAnsi="Arial"/>
                <w:i/>
                <w:sz w:val="16"/>
              </w:rPr>
              <w:t xml:space="preserve"> </w:t>
            </w:r>
            <w:proofErr w:type="spellStart"/>
            <w:r>
              <w:rPr>
                <w:rFonts w:ascii="Arial" w:eastAsia="Arial" w:hAnsi="Arial"/>
                <w:i/>
                <w:sz w:val="16"/>
              </w:rPr>
              <w:t>sativus</w:t>
            </w:r>
            <w:proofErr w:type="spellEnd"/>
            <w:r>
              <w:rPr>
                <w:rFonts w:ascii="Arial" w:eastAsia="Arial" w:hAnsi="Arial"/>
                <w:i/>
                <w:sz w:val="16"/>
              </w:rPr>
              <w:t>)</w:t>
            </w: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97</w:t>
            </w: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70</w:t>
            </w:r>
          </w:p>
        </w:tc>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r>
      <w:tr w:rsidR="00BC2628" w:rsidTr="00E553BF">
        <w:trPr>
          <w:trHeight w:val="249"/>
        </w:trPr>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sz w:val="21"/>
              </w:rPr>
            </w:pPr>
          </w:p>
        </w:tc>
        <w:tc>
          <w:tcPr>
            <w:tcW w:w="2560" w:type="dxa"/>
            <w:gridSpan w:val="7"/>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r>
              <w:rPr>
                <w:rFonts w:ascii="Arial" w:eastAsia="Arial" w:hAnsi="Arial"/>
                <w:sz w:val="16"/>
              </w:rPr>
              <w:t xml:space="preserve">Šalát siaty </w:t>
            </w:r>
            <w:r>
              <w:rPr>
                <w:rFonts w:ascii="Arial" w:eastAsia="Arial" w:hAnsi="Arial"/>
                <w:i/>
                <w:sz w:val="16"/>
              </w:rPr>
              <w:t>(</w:t>
            </w:r>
            <w:proofErr w:type="spellStart"/>
            <w:r>
              <w:rPr>
                <w:rFonts w:ascii="Arial" w:eastAsia="Arial" w:hAnsi="Arial"/>
                <w:i/>
                <w:sz w:val="16"/>
              </w:rPr>
              <w:t>Lactuca</w:t>
            </w:r>
            <w:proofErr w:type="spellEnd"/>
            <w:r>
              <w:rPr>
                <w:rFonts w:ascii="Arial" w:eastAsia="Arial" w:hAnsi="Arial"/>
                <w:i/>
                <w:sz w:val="16"/>
              </w:rPr>
              <w:t xml:space="preserve"> </w:t>
            </w:r>
            <w:proofErr w:type="spellStart"/>
            <w:r>
              <w:rPr>
                <w:rFonts w:ascii="Arial" w:eastAsia="Arial" w:hAnsi="Arial"/>
                <w:i/>
                <w:sz w:val="16"/>
              </w:rPr>
              <w:t>sativa</w:t>
            </w:r>
            <w:proofErr w:type="spellEnd"/>
            <w:r>
              <w:rPr>
                <w:rFonts w:ascii="Arial" w:eastAsia="Arial" w:hAnsi="Arial"/>
                <w:i/>
                <w:sz w:val="16"/>
              </w:rPr>
              <w:t>)</w:t>
            </w: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95</w:t>
            </w: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75</w:t>
            </w:r>
          </w:p>
        </w:tc>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r>
      <w:tr w:rsidR="00BC2628" w:rsidTr="00E553BF">
        <w:trPr>
          <w:trHeight w:val="249"/>
        </w:trPr>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sz w:val="21"/>
              </w:rPr>
            </w:pPr>
          </w:p>
        </w:tc>
        <w:tc>
          <w:tcPr>
            <w:tcW w:w="2560" w:type="dxa"/>
            <w:gridSpan w:val="7"/>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r>
              <w:rPr>
                <w:rFonts w:ascii="Arial" w:eastAsia="Arial" w:hAnsi="Arial"/>
                <w:sz w:val="16"/>
              </w:rPr>
              <w:t xml:space="preserve">Špargľa </w:t>
            </w:r>
            <w:r>
              <w:rPr>
                <w:rFonts w:ascii="Arial" w:eastAsia="Arial" w:hAnsi="Arial"/>
                <w:i/>
                <w:sz w:val="16"/>
              </w:rPr>
              <w:t>(</w:t>
            </w:r>
            <w:proofErr w:type="spellStart"/>
            <w:r>
              <w:rPr>
                <w:rFonts w:ascii="Arial" w:eastAsia="Arial" w:hAnsi="Arial"/>
                <w:i/>
                <w:sz w:val="16"/>
              </w:rPr>
              <w:t>Asparagus</w:t>
            </w:r>
            <w:proofErr w:type="spellEnd"/>
            <w:r>
              <w:rPr>
                <w:rFonts w:ascii="Arial" w:eastAsia="Arial" w:hAnsi="Arial"/>
                <w:i/>
                <w:sz w:val="16"/>
              </w:rPr>
              <w:t xml:space="preserve"> </w:t>
            </w:r>
            <w:proofErr w:type="spellStart"/>
            <w:r>
              <w:rPr>
                <w:rFonts w:ascii="Arial" w:eastAsia="Arial" w:hAnsi="Arial"/>
                <w:i/>
                <w:sz w:val="16"/>
              </w:rPr>
              <w:t>officinalis</w:t>
            </w:r>
            <w:proofErr w:type="spellEnd"/>
            <w:r>
              <w:rPr>
                <w:rFonts w:ascii="Arial" w:eastAsia="Arial" w:hAnsi="Arial"/>
                <w:i/>
                <w:sz w:val="16"/>
              </w:rPr>
              <w:t>)</w:t>
            </w: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96</w:t>
            </w: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0,5</w:t>
            </w: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70</w:t>
            </w:r>
          </w:p>
        </w:tc>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r>
      <w:tr w:rsidR="00BC2628" w:rsidTr="00E553BF">
        <w:trPr>
          <w:trHeight w:val="249"/>
        </w:trPr>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sz w:val="21"/>
              </w:rPr>
            </w:pPr>
          </w:p>
        </w:tc>
        <w:tc>
          <w:tcPr>
            <w:tcW w:w="2560" w:type="dxa"/>
            <w:gridSpan w:val="7"/>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r>
              <w:rPr>
                <w:rFonts w:ascii="Arial" w:eastAsia="Arial" w:hAnsi="Arial"/>
                <w:sz w:val="16"/>
              </w:rPr>
              <w:t xml:space="preserve">Špenát siaty </w:t>
            </w:r>
            <w:r>
              <w:rPr>
                <w:rFonts w:ascii="Arial" w:eastAsia="Arial" w:hAnsi="Arial"/>
                <w:i/>
                <w:sz w:val="16"/>
              </w:rPr>
              <w:t>(</w:t>
            </w:r>
            <w:proofErr w:type="spellStart"/>
            <w:r>
              <w:rPr>
                <w:rFonts w:ascii="Arial" w:eastAsia="Arial" w:hAnsi="Arial"/>
                <w:i/>
                <w:sz w:val="16"/>
              </w:rPr>
              <w:t>Spinacea</w:t>
            </w:r>
            <w:proofErr w:type="spellEnd"/>
            <w:r>
              <w:rPr>
                <w:rFonts w:ascii="Arial" w:eastAsia="Arial" w:hAnsi="Arial"/>
                <w:i/>
                <w:sz w:val="16"/>
              </w:rPr>
              <w:t xml:space="preserve"> </w:t>
            </w:r>
            <w:proofErr w:type="spellStart"/>
            <w:r>
              <w:rPr>
                <w:rFonts w:ascii="Arial" w:eastAsia="Arial" w:hAnsi="Arial"/>
                <w:i/>
                <w:sz w:val="16"/>
              </w:rPr>
              <w:t>oleracea</w:t>
            </w:r>
            <w:proofErr w:type="spellEnd"/>
            <w:r>
              <w:rPr>
                <w:rFonts w:ascii="Arial" w:eastAsia="Arial" w:hAnsi="Arial"/>
                <w:i/>
                <w:sz w:val="16"/>
              </w:rPr>
              <w:t>)</w:t>
            </w: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97</w:t>
            </w: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70</w:t>
            </w:r>
          </w:p>
        </w:tc>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r>
      <w:tr w:rsidR="00BC2628" w:rsidTr="00E553BF">
        <w:trPr>
          <w:trHeight w:val="212"/>
        </w:trPr>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c>
          <w:tcPr>
            <w:tcW w:w="20" w:type="dxa"/>
            <w:shd w:val="clear" w:color="auto" w:fill="000000"/>
            <w:vAlign w:val="bottom"/>
          </w:tcPr>
          <w:p w:rsidR="00BC2628" w:rsidRDefault="00BC2628">
            <w:pPr>
              <w:spacing w:line="0" w:lineRule="atLeast"/>
              <w:rPr>
                <w:rFonts w:ascii="Times New Roman" w:eastAsia="Times New Roman" w:hAnsi="Times New Roman"/>
                <w:sz w:val="18"/>
              </w:rPr>
            </w:pPr>
          </w:p>
        </w:tc>
        <w:tc>
          <w:tcPr>
            <w:tcW w:w="860" w:type="dxa"/>
            <w:gridSpan w:val="2"/>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Tekvica</w:t>
            </w:r>
          </w:p>
        </w:tc>
        <w:tc>
          <w:tcPr>
            <w:tcW w:w="840" w:type="dxa"/>
            <w:gridSpan w:val="2"/>
            <w:shd w:val="clear" w:color="auto" w:fill="auto"/>
            <w:vAlign w:val="bottom"/>
          </w:tcPr>
          <w:p w:rsidR="00BC2628" w:rsidRDefault="00BC2628">
            <w:pPr>
              <w:spacing w:line="0" w:lineRule="atLeast"/>
              <w:ind w:right="60"/>
              <w:jc w:val="center"/>
              <w:rPr>
                <w:rFonts w:ascii="Arial" w:eastAsia="Arial" w:hAnsi="Arial"/>
                <w:sz w:val="16"/>
              </w:rPr>
            </w:pPr>
            <w:r>
              <w:rPr>
                <w:rFonts w:ascii="Arial" w:eastAsia="Arial" w:hAnsi="Arial"/>
                <w:sz w:val="16"/>
              </w:rPr>
              <w:t>obyčajná</w:t>
            </w:r>
          </w:p>
        </w:tc>
        <w:tc>
          <w:tcPr>
            <w:tcW w:w="960" w:type="dxa"/>
            <w:gridSpan w:val="4"/>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w:t>
            </w:r>
            <w:proofErr w:type="spellStart"/>
            <w:r>
              <w:rPr>
                <w:rFonts w:ascii="Arial" w:eastAsia="Arial" w:hAnsi="Arial"/>
                <w:i/>
                <w:sz w:val="16"/>
              </w:rPr>
              <w:t>Cucurbita</w:t>
            </w:r>
            <w:proofErr w:type="spellEnd"/>
          </w:p>
        </w:tc>
        <w:tc>
          <w:tcPr>
            <w:tcW w:w="2100" w:type="dxa"/>
            <w:gridSpan w:val="2"/>
            <w:tcBorders>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98</w:t>
            </w:r>
          </w:p>
        </w:tc>
        <w:tc>
          <w:tcPr>
            <w:tcW w:w="2680" w:type="dxa"/>
            <w:gridSpan w:val="2"/>
            <w:tcBorders>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0,1</w:t>
            </w:r>
          </w:p>
        </w:tc>
        <w:tc>
          <w:tcPr>
            <w:tcW w:w="1440" w:type="dxa"/>
            <w:tcBorders>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75</w:t>
            </w:r>
          </w:p>
        </w:tc>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r>
      <w:tr w:rsidR="00BC2628" w:rsidTr="00E553BF">
        <w:trPr>
          <w:trHeight w:val="232"/>
        </w:trPr>
        <w:tc>
          <w:tcPr>
            <w:tcW w:w="400" w:type="dxa"/>
            <w:shd w:val="clear" w:color="auto" w:fill="auto"/>
            <w:vAlign w:val="bottom"/>
          </w:tcPr>
          <w:p w:rsidR="00BC2628" w:rsidRDefault="00BC2628">
            <w:pPr>
              <w:spacing w:line="0" w:lineRule="atLeast"/>
              <w:rPr>
                <w:rFonts w:ascii="Times New Roman" w:eastAsia="Times New Roman" w:hAnsi="Times New Roman"/>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rPr>
            </w:pPr>
          </w:p>
        </w:tc>
        <w:tc>
          <w:tcPr>
            <w:tcW w:w="860" w:type="dxa"/>
            <w:gridSpan w:val="2"/>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proofErr w:type="spellStart"/>
            <w:r>
              <w:rPr>
                <w:rFonts w:ascii="Arial" w:eastAsia="Arial" w:hAnsi="Arial"/>
                <w:i/>
                <w:sz w:val="16"/>
              </w:rPr>
              <w:t>pepo</w:t>
            </w:r>
            <w:proofErr w:type="spellEnd"/>
            <w:r>
              <w:rPr>
                <w:rFonts w:ascii="Arial" w:eastAsia="Arial" w:hAnsi="Arial"/>
                <w:i/>
                <w:sz w:val="16"/>
              </w:rPr>
              <w:t>)</w:t>
            </w:r>
          </w:p>
        </w:tc>
        <w:tc>
          <w:tcPr>
            <w:tcW w:w="8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860" w:type="dxa"/>
            <w:gridSpan w:val="3"/>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trHeight w:val="212"/>
        </w:trPr>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c>
          <w:tcPr>
            <w:tcW w:w="20" w:type="dxa"/>
            <w:shd w:val="clear" w:color="auto" w:fill="000000"/>
            <w:vAlign w:val="bottom"/>
          </w:tcPr>
          <w:p w:rsidR="00BC2628" w:rsidRDefault="00BC2628">
            <w:pPr>
              <w:spacing w:line="0" w:lineRule="atLeast"/>
              <w:rPr>
                <w:rFonts w:ascii="Times New Roman" w:eastAsia="Times New Roman" w:hAnsi="Times New Roman"/>
                <w:sz w:val="18"/>
              </w:rPr>
            </w:pPr>
          </w:p>
        </w:tc>
        <w:tc>
          <w:tcPr>
            <w:tcW w:w="860" w:type="dxa"/>
            <w:gridSpan w:val="2"/>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Tekvica</w:t>
            </w:r>
          </w:p>
        </w:tc>
        <w:tc>
          <w:tcPr>
            <w:tcW w:w="840" w:type="dxa"/>
            <w:gridSpan w:val="2"/>
            <w:shd w:val="clear" w:color="auto" w:fill="auto"/>
            <w:vAlign w:val="bottom"/>
          </w:tcPr>
          <w:p w:rsidR="00BC2628" w:rsidRDefault="00BC2628">
            <w:pPr>
              <w:spacing w:line="0" w:lineRule="atLeast"/>
              <w:ind w:right="60"/>
              <w:jc w:val="center"/>
              <w:rPr>
                <w:rFonts w:ascii="Arial" w:eastAsia="Arial" w:hAnsi="Arial"/>
                <w:sz w:val="16"/>
              </w:rPr>
            </w:pPr>
            <w:r>
              <w:rPr>
                <w:rFonts w:ascii="Arial" w:eastAsia="Arial" w:hAnsi="Arial"/>
                <w:sz w:val="16"/>
              </w:rPr>
              <w:t>obrovská</w:t>
            </w:r>
          </w:p>
        </w:tc>
        <w:tc>
          <w:tcPr>
            <w:tcW w:w="960" w:type="dxa"/>
            <w:gridSpan w:val="4"/>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w:t>
            </w:r>
            <w:proofErr w:type="spellStart"/>
            <w:r>
              <w:rPr>
                <w:rFonts w:ascii="Arial" w:eastAsia="Arial" w:hAnsi="Arial"/>
                <w:i/>
                <w:sz w:val="16"/>
              </w:rPr>
              <w:t>Cucurbita</w:t>
            </w:r>
            <w:proofErr w:type="spellEnd"/>
          </w:p>
        </w:tc>
        <w:tc>
          <w:tcPr>
            <w:tcW w:w="2100" w:type="dxa"/>
            <w:gridSpan w:val="2"/>
            <w:tcBorders>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98</w:t>
            </w:r>
          </w:p>
        </w:tc>
        <w:tc>
          <w:tcPr>
            <w:tcW w:w="2680" w:type="dxa"/>
            <w:gridSpan w:val="2"/>
            <w:tcBorders>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0,1</w:t>
            </w:r>
          </w:p>
        </w:tc>
        <w:tc>
          <w:tcPr>
            <w:tcW w:w="1440" w:type="dxa"/>
            <w:tcBorders>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80</w:t>
            </w:r>
          </w:p>
        </w:tc>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r>
      <w:tr w:rsidR="00BC2628" w:rsidTr="00E553BF">
        <w:trPr>
          <w:trHeight w:val="232"/>
        </w:trPr>
        <w:tc>
          <w:tcPr>
            <w:tcW w:w="400" w:type="dxa"/>
            <w:shd w:val="clear" w:color="auto" w:fill="auto"/>
            <w:vAlign w:val="bottom"/>
          </w:tcPr>
          <w:p w:rsidR="00BC2628" w:rsidRDefault="00BC2628">
            <w:pPr>
              <w:spacing w:line="0" w:lineRule="atLeast"/>
              <w:rPr>
                <w:rFonts w:ascii="Times New Roman" w:eastAsia="Times New Roman" w:hAnsi="Times New Roman"/>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rPr>
            </w:pPr>
          </w:p>
        </w:tc>
        <w:tc>
          <w:tcPr>
            <w:tcW w:w="860" w:type="dxa"/>
            <w:gridSpan w:val="2"/>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r>
              <w:rPr>
                <w:rFonts w:ascii="Arial" w:eastAsia="Arial" w:hAnsi="Arial"/>
                <w:i/>
                <w:sz w:val="16"/>
              </w:rPr>
              <w:t>maxima)</w:t>
            </w:r>
          </w:p>
        </w:tc>
        <w:tc>
          <w:tcPr>
            <w:tcW w:w="8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860" w:type="dxa"/>
            <w:gridSpan w:val="3"/>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trHeight w:val="249"/>
        </w:trPr>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sz w:val="21"/>
              </w:rPr>
            </w:pPr>
          </w:p>
        </w:tc>
        <w:tc>
          <w:tcPr>
            <w:tcW w:w="2560" w:type="dxa"/>
            <w:gridSpan w:val="7"/>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r>
              <w:rPr>
                <w:rFonts w:ascii="Arial" w:eastAsia="Arial" w:hAnsi="Arial"/>
                <w:sz w:val="16"/>
              </w:rPr>
              <w:t xml:space="preserve">Uhorka siata </w:t>
            </w:r>
            <w:r>
              <w:rPr>
                <w:rFonts w:ascii="Arial" w:eastAsia="Arial" w:hAnsi="Arial"/>
                <w:i/>
                <w:sz w:val="16"/>
              </w:rPr>
              <w:t>(</w:t>
            </w:r>
            <w:proofErr w:type="spellStart"/>
            <w:r>
              <w:rPr>
                <w:rFonts w:ascii="Arial" w:eastAsia="Arial" w:hAnsi="Arial"/>
                <w:i/>
                <w:sz w:val="16"/>
              </w:rPr>
              <w:t>Cucumis</w:t>
            </w:r>
            <w:proofErr w:type="spellEnd"/>
            <w:r>
              <w:rPr>
                <w:rFonts w:ascii="Arial" w:eastAsia="Arial" w:hAnsi="Arial"/>
                <w:i/>
                <w:sz w:val="16"/>
              </w:rPr>
              <w:t xml:space="preserve"> </w:t>
            </w:r>
            <w:proofErr w:type="spellStart"/>
            <w:r>
              <w:rPr>
                <w:rFonts w:ascii="Arial" w:eastAsia="Arial" w:hAnsi="Arial"/>
                <w:i/>
                <w:sz w:val="16"/>
              </w:rPr>
              <w:t>sattvus</w:t>
            </w:r>
            <w:proofErr w:type="spellEnd"/>
            <w:r>
              <w:rPr>
                <w:rFonts w:ascii="Arial" w:eastAsia="Arial" w:hAnsi="Arial"/>
                <w:i/>
                <w:sz w:val="16"/>
              </w:rPr>
              <w:t>)</w:t>
            </w: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98</w:t>
            </w: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0,1</w:t>
            </w: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80</w:t>
            </w:r>
          </w:p>
        </w:tc>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r>
      <w:tr w:rsidR="00BC2628" w:rsidTr="00E553BF">
        <w:trPr>
          <w:trHeight w:val="212"/>
        </w:trPr>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c>
          <w:tcPr>
            <w:tcW w:w="20" w:type="dxa"/>
            <w:shd w:val="clear" w:color="auto" w:fill="000000"/>
            <w:vAlign w:val="bottom"/>
          </w:tcPr>
          <w:p w:rsidR="00BC2628" w:rsidRDefault="00BC2628">
            <w:pPr>
              <w:spacing w:line="0" w:lineRule="atLeast"/>
              <w:rPr>
                <w:rFonts w:ascii="Times New Roman" w:eastAsia="Times New Roman" w:hAnsi="Times New Roman"/>
                <w:sz w:val="18"/>
              </w:rPr>
            </w:pPr>
          </w:p>
        </w:tc>
        <w:tc>
          <w:tcPr>
            <w:tcW w:w="860" w:type="dxa"/>
            <w:gridSpan w:val="2"/>
            <w:shd w:val="clear" w:color="auto" w:fill="auto"/>
            <w:vAlign w:val="bottom"/>
          </w:tcPr>
          <w:p w:rsidR="00BC2628" w:rsidRDefault="00BC2628">
            <w:pPr>
              <w:spacing w:line="0" w:lineRule="atLeast"/>
              <w:ind w:left="20"/>
              <w:rPr>
                <w:rFonts w:ascii="Arial" w:eastAsia="Arial" w:hAnsi="Arial"/>
                <w:sz w:val="16"/>
              </w:rPr>
            </w:pPr>
            <w:proofErr w:type="spellStart"/>
            <w:r>
              <w:rPr>
                <w:rFonts w:ascii="Arial" w:eastAsia="Arial" w:hAnsi="Arial"/>
                <w:sz w:val="16"/>
              </w:rPr>
              <w:t>Trebuľka</w:t>
            </w:r>
            <w:proofErr w:type="spellEnd"/>
          </w:p>
        </w:tc>
        <w:tc>
          <w:tcPr>
            <w:tcW w:w="840" w:type="dxa"/>
            <w:gridSpan w:val="2"/>
            <w:shd w:val="clear" w:color="auto" w:fill="auto"/>
            <w:vAlign w:val="bottom"/>
          </w:tcPr>
          <w:p w:rsidR="00BC2628" w:rsidRDefault="00BC2628">
            <w:pPr>
              <w:spacing w:line="0" w:lineRule="atLeast"/>
              <w:ind w:right="20"/>
              <w:jc w:val="center"/>
              <w:rPr>
                <w:rFonts w:ascii="Arial" w:eastAsia="Arial" w:hAnsi="Arial"/>
                <w:sz w:val="16"/>
              </w:rPr>
            </w:pPr>
            <w:r>
              <w:rPr>
                <w:rFonts w:ascii="Arial" w:eastAsia="Arial" w:hAnsi="Arial"/>
                <w:sz w:val="16"/>
              </w:rPr>
              <w:t>voňavá</w:t>
            </w:r>
          </w:p>
        </w:tc>
        <w:tc>
          <w:tcPr>
            <w:tcW w:w="960" w:type="dxa"/>
            <w:gridSpan w:val="4"/>
            <w:tcBorders>
              <w:right w:val="single" w:sz="8" w:space="0" w:color="auto"/>
            </w:tcBorders>
            <w:shd w:val="clear" w:color="auto" w:fill="auto"/>
            <w:vAlign w:val="bottom"/>
          </w:tcPr>
          <w:p w:rsidR="00BC2628" w:rsidRDefault="00BC2628">
            <w:pPr>
              <w:spacing w:line="0" w:lineRule="atLeast"/>
              <w:jc w:val="right"/>
              <w:rPr>
                <w:rFonts w:ascii="Arial" w:eastAsia="Arial" w:hAnsi="Arial"/>
                <w:i/>
                <w:sz w:val="16"/>
              </w:rPr>
            </w:pPr>
            <w:r>
              <w:rPr>
                <w:rFonts w:ascii="Arial" w:eastAsia="Arial" w:hAnsi="Arial"/>
                <w:i/>
                <w:sz w:val="16"/>
              </w:rPr>
              <w:t>(</w:t>
            </w:r>
            <w:proofErr w:type="spellStart"/>
            <w:r>
              <w:rPr>
                <w:rFonts w:ascii="Arial" w:eastAsia="Arial" w:hAnsi="Arial"/>
                <w:i/>
                <w:sz w:val="16"/>
              </w:rPr>
              <w:t>Anthriscus</w:t>
            </w:r>
            <w:proofErr w:type="spellEnd"/>
          </w:p>
        </w:tc>
        <w:tc>
          <w:tcPr>
            <w:tcW w:w="2100" w:type="dxa"/>
            <w:gridSpan w:val="2"/>
            <w:tcBorders>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96</w:t>
            </w:r>
          </w:p>
        </w:tc>
        <w:tc>
          <w:tcPr>
            <w:tcW w:w="2680" w:type="dxa"/>
            <w:gridSpan w:val="2"/>
            <w:tcBorders>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1440" w:type="dxa"/>
            <w:tcBorders>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70</w:t>
            </w:r>
          </w:p>
        </w:tc>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r>
      <w:tr w:rsidR="00BC2628" w:rsidTr="00E553BF">
        <w:trPr>
          <w:trHeight w:val="232"/>
        </w:trPr>
        <w:tc>
          <w:tcPr>
            <w:tcW w:w="400" w:type="dxa"/>
            <w:shd w:val="clear" w:color="auto" w:fill="auto"/>
            <w:vAlign w:val="bottom"/>
          </w:tcPr>
          <w:p w:rsidR="00BC2628" w:rsidRDefault="00BC2628">
            <w:pPr>
              <w:spacing w:line="0" w:lineRule="atLeast"/>
              <w:rPr>
                <w:rFonts w:ascii="Times New Roman" w:eastAsia="Times New Roman" w:hAnsi="Times New Roman"/>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rPr>
            </w:pPr>
          </w:p>
        </w:tc>
        <w:tc>
          <w:tcPr>
            <w:tcW w:w="860" w:type="dxa"/>
            <w:gridSpan w:val="2"/>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proofErr w:type="spellStart"/>
            <w:r>
              <w:rPr>
                <w:rFonts w:ascii="Arial" w:eastAsia="Arial" w:hAnsi="Arial"/>
                <w:i/>
                <w:sz w:val="16"/>
              </w:rPr>
              <w:t>cerefolium</w:t>
            </w:r>
            <w:proofErr w:type="spellEnd"/>
            <w:r>
              <w:rPr>
                <w:rFonts w:ascii="Arial" w:eastAsia="Arial" w:hAnsi="Arial"/>
                <w:i/>
                <w:sz w:val="16"/>
              </w:rPr>
              <w:t>)</w:t>
            </w:r>
          </w:p>
        </w:tc>
        <w:tc>
          <w:tcPr>
            <w:tcW w:w="8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860" w:type="dxa"/>
            <w:gridSpan w:val="3"/>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trHeight w:val="212"/>
        </w:trPr>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c>
          <w:tcPr>
            <w:tcW w:w="20" w:type="dxa"/>
            <w:shd w:val="clear" w:color="auto" w:fill="000000"/>
            <w:vAlign w:val="bottom"/>
          </w:tcPr>
          <w:p w:rsidR="00BC2628" w:rsidRDefault="00BC2628">
            <w:pPr>
              <w:spacing w:line="0" w:lineRule="atLeast"/>
              <w:rPr>
                <w:rFonts w:ascii="Times New Roman" w:eastAsia="Times New Roman" w:hAnsi="Times New Roman"/>
                <w:sz w:val="18"/>
              </w:rPr>
            </w:pPr>
          </w:p>
        </w:tc>
        <w:tc>
          <w:tcPr>
            <w:tcW w:w="2660" w:type="dxa"/>
            <w:gridSpan w:val="8"/>
            <w:tcBorders>
              <w:right w:val="single" w:sz="8" w:space="0" w:color="auto"/>
            </w:tcBorders>
            <w:shd w:val="clear" w:color="auto" w:fill="auto"/>
            <w:vAlign w:val="bottom"/>
          </w:tcPr>
          <w:p w:rsidR="00BC2628" w:rsidRDefault="00BC2628">
            <w:pPr>
              <w:spacing w:line="0" w:lineRule="atLeast"/>
              <w:ind w:left="20"/>
              <w:rPr>
                <w:rFonts w:ascii="Arial" w:eastAsia="Arial" w:hAnsi="Arial"/>
                <w:i/>
                <w:sz w:val="16"/>
              </w:rPr>
            </w:pPr>
            <w:proofErr w:type="spellStart"/>
            <w:r>
              <w:rPr>
                <w:rFonts w:ascii="Arial" w:eastAsia="Arial" w:hAnsi="Arial"/>
                <w:sz w:val="16"/>
              </w:rPr>
              <w:t>Valeriánka</w:t>
            </w:r>
            <w:proofErr w:type="spellEnd"/>
            <w:r>
              <w:rPr>
                <w:rFonts w:ascii="Arial" w:eastAsia="Arial" w:hAnsi="Arial"/>
                <w:sz w:val="16"/>
              </w:rPr>
              <w:t xml:space="preserve">  poľná  </w:t>
            </w:r>
            <w:r>
              <w:rPr>
                <w:rFonts w:ascii="Arial" w:eastAsia="Arial" w:hAnsi="Arial"/>
                <w:i/>
                <w:sz w:val="16"/>
              </w:rPr>
              <w:t>(</w:t>
            </w:r>
            <w:proofErr w:type="spellStart"/>
            <w:r>
              <w:rPr>
                <w:rFonts w:ascii="Arial" w:eastAsia="Arial" w:hAnsi="Arial"/>
                <w:i/>
                <w:sz w:val="16"/>
              </w:rPr>
              <w:t>Valerianella</w:t>
            </w:r>
            <w:proofErr w:type="spellEnd"/>
          </w:p>
        </w:tc>
        <w:tc>
          <w:tcPr>
            <w:tcW w:w="2100" w:type="dxa"/>
            <w:gridSpan w:val="2"/>
            <w:tcBorders>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95</w:t>
            </w:r>
          </w:p>
        </w:tc>
        <w:tc>
          <w:tcPr>
            <w:tcW w:w="2680" w:type="dxa"/>
            <w:gridSpan w:val="2"/>
            <w:tcBorders>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1440" w:type="dxa"/>
            <w:tcBorders>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65</w:t>
            </w:r>
          </w:p>
        </w:tc>
        <w:tc>
          <w:tcPr>
            <w:tcW w:w="400" w:type="dxa"/>
            <w:shd w:val="clear" w:color="auto" w:fill="auto"/>
            <w:vAlign w:val="bottom"/>
          </w:tcPr>
          <w:p w:rsidR="00BC2628" w:rsidRDefault="00BC2628">
            <w:pPr>
              <w:spacing w:line="0" w:lineRule="atLeast"/>
              <w:rPr>
                <w:rFonts w:ascii="Times New Roman" w:eastAsia="Times New Roman" w:hAnsi="Times New Roman"/>
                <w:sz w:val="18"/>
              </w:rPr>
            </w:pPr>
          </w:p>
        </w:tc>
      </w:tr>
      <w:tr w:rsidR="00BC2628" w:rsidTr="00E553BF">
        <w:trPr>
          <w:trHeight w:val="232"/>
        </w:trPr>
        <w:tc>
          <w:tcPr>
            <w:tcW w:w="400" w:type="dxa"/>
            <w:shd w:val="clear" w:color="auto" w:fill="auto"/>
            <w:vAlign w:val="bottom"/>
          </w:tcPr>
          <w:p w:rsidR="00BC2628" w:rsidRDefault="00BC2628">
            <w:pPr>
              <w:spacing w:line="0" w:lineRule="atLeast"/>
              <w:rPr>
                <w:rFonts w:ascii="Times New Roman" w:eastAsia="Times New Roman" w:hAnsi="Times New Roman"/>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rPr>
            </w:pPr>
          </w:p>
        </w:tc>
        <w:tc>
          <w:tcPr>
            <w:tcW w:w="860" w:type="dxa"/>
            <w:gridSpan w:val="2"/>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proofErr w:type="spellStart"/>
            <w:r>
              <w:rPr>
                <w:rFonts w:ascii="Arial" w:eastAsia="Arial" w:hAnsi="Arial"/>
                <w:i/>
                <w:sz w:val="16"/>
              </w:rPr>
              <w:t>locusta</w:t>
            </w:r>
            <w:proofErr w:type="spellEnd"/>
            <w:r>
              <w:rPr>
                <w:rFonts w:ascii="Arial" w:eastAsia="Arial" w:hAnsi="Arial"/>
                <w:i/>
                <w:sz w:val="16"/>
              </w:rPr>
              <w:t>)</w:t>
            </w:r>
          </w:p>
        </w:tc>
        <w:tc>
          <w:tcPr>
            <w:tcW w:w="840" w:type="dxa"/>
            <w:gridSpan w:val="2"/>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860" w:type="dxa"/>
            <w:gridSpan w:val="3"/>
            <w:tcBorders>
              <w:bottom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rPr>
            </w:pPr>
          </w:p>
        </w:tc>
        <w:tc>
          <w:tcPr>
            <w:tcW w:w="400" w:type="dxa"/>
            <w:shd w:val="clear" w:color="auto" w:fill="auto"/>
            <w:vAlign w:val="bottom"/>
          </w:tcPr>
          <w:p w:rsidR="00BC2628" w:rsidRDefault="00BC2628">
            <w:pPr>
              <w:spacing w:line="0" w:lineRule="atLeast"/>
              <w:rPr>
                <w:rFonts w:ascii="Times New Roman" w:eastAsia="Times New Roman" w:hAnsi="Times New Roman"/>
              </w:rPr>
            </w:pPr>
          </w:p>
        </w:tc>
      </w:tr>
      <w:tr w:rsidR="00BC2628" w:rsidTr="00E553BF">
        <w:trPr>
          <w:trHeight w:val="249"/>
        </w:trPr>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c>
          <w:tcPr>
            <w:tcW w:w="20" w:type="dxa"/>
            <w:tcBorders>
              <w:bottom w:val="single" w:sz="8" w:space="0" w:color="auto"/>
            </w:tcBorders>
            <w:shd w:val="clear" w:color="auto" w:fill="000000"/>
            <w:vAlign w:val="bottom"/>
          </w:tcPr>
          <w:p w:rsidR="00BC2628" w:rsidRDefault="00BC2628">
            <w:pPr>
              <w:spacing w:line="0" w:lineRule="atLeast"/>
              <w:rPr>
                <w:rFonts w:ascii="Times New Roman" w:eastAsia="Times New Roman" w:hAnsi="Times New Roman"/>
                <w:sz w:val="21"/>
              </w:rPr>
            </w:pPr>
          </w:p>
        </w:tc>
        <w:tc>
          <w:tcPr>
            <w:tcW w:w="2560" w:type="dxa"/>
            <w:gridSpan w:val="7"/>
            <w:tcBorders>
              <w:bottom w:val="single" w:sz="8" w:space="0" w:color="auto"/>
            </w:tcBorders>
            <w:shd w:val="clear" w:color="auto" w:fill="auto"/>
            <w:vAlign w:val="bottom"/>
          </w:tcPr>
          <w:p w:rsidR="00BC2628" w:rsidRDefault="00BC2628">
            <w:pPr>
              <w:spacing w:line="0" w:lineRule="atLeast"/>
              <w:ind w:left="20"/>
              <w:rPr>
                <w:rFonts w:ascii="Arial" w:eastAsia="Arial" w:hAnsi="Arial"/>
                <w:i/>
                <w:sz w:val="16"/>
              </w:rPr>
            </w:pPr>
            <w:r>
              <w:rPr>
                <w:rFonts w:ascii="Arial" w:eastAsia="Arial" w:hAnsi="Arial"/>
                <w:sz w:val="16"/>
              </w:rPr>
              <w:t xml:space="preserve">Zeler voňavý </w:t>
            </w:r>
            <w:r>
              <w:rPr>
                <w:rFonts w:ascii="Arial" w:eastAsia="Arial" w:hAnsi="Arial"/>
                <w:i/>
                <w:sz w:val="16"/>
              </w:rPr>
              <w:t>(</w:t>
            </w:r>
            <w:proofErr w:type="spellStart"/>
            <w:r>
              <w:rPr>
                <w:rFonts w:ascii="Arial" w:eastAsia="Arial" w:hAnsi="Arial"/>
                <w:i/>
                <w:sz w:val="16"/>
              </w:rPr>
              <w:t>Apium</w:t>
            </w:r>
            <w:proofErr w:type="spellEnd"/>
            <w:r>
              <w:rPr>
                <w:rFonts w:ascii="Arial" w:eastAsia="Arial" w:hAnsi="Arial"/>
                <w:i/>
                <w:sz w:val="16"/>
              </w:rPr>
              <w:t xml:space="preserve"> </w:t>
            </w:r>
            <w:proofErr w:type="spellStart"/>
            <w:r>
              <w:rPr>
                <w:rFonts w:ascii="Arial" w:eastAsia="Arial" w:hAnsi="Arial"/>
                <w:i/>
                <w:sz w:val="16"/>
              </w:rPr>
              <w:t>graveolens</w:t>
            </w:r>
            <w:proofErr w:type="spellEnd"/>
            <w:r>
              <w:rPr>
                <w:rFonts w:ascii="Arial" w:eastAsia="Arial" w:hAnsi="Arial"/>
                <w:i/>
                <w:sz w:val="16"/>
              </w:rPr>
              <w:t>)</w:t>
            </w:r>
          </w:p>
        </w:tc>
        <w:tc>
          <w:tcPr>
            <w:tcW w:w="10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100" w:type="dxa"/>
            <w:gridSpan w:val="2"/>
            <w:tcBorders>
              <w:bottom w:val="single" w:sz="8" w:space="0" w:color="auto"/>
              <w:right w:val="single" w:sz="8" w:space="0" w:color="auto"/>
            </w:tcBorders>
            <w:shd w:val="clear" w:color="auto" w:fill="auto"/>
            <w:vAlign w:val="bottom"/>
          </w:tcPr>
          <w:p w:rsidR="00BC2628" w:rsidRDefault="00BC2628">
            <w:pPr>
              <w:spacing w:line="0" w:lineRule="atLeast"/>
              <w:ind w:right="1800"/>
              <w:jc w:val="right"/>
              <w:rPr>
                <w:rFonts w:ascii="Arial" w:eastAsia="Arial" w:hAnsi="Arial"/>
                <w:sz w:val="16"/>
              </w:rPr>
            </w:pPr>
            <w:r>
              <w:rPr>
                <w:rFonts w:ascii="Arial" w:eastAsia="Arial" w:hAnsi="Arial"/>
                <w:sz w:val="16"/>
              </w:rPr>
              <w:t>97</w:t>
            </w:r>
          </w:p>
        </w:tc>
        <w:tc>
          <w:tcPr>
            <w:tcW w:w="2680" w:type="dxa"/>
            <w:gridSpan w:val="2"/>
            <w:tcBorders>
              <w:bottom w:val="single" w:sz="8" w:space="0" w:color="auto"/>
              <w:right w:val="single" w:sz="8" w:space="0" w:color="auto"/>
            </w:tcBorders>
            <w:shd w:val="clear" w:color="auto" w:fill="auto"/>
            <w:vAlign w:val="bottom"/>
          </w:tcPr>
          <w:p w:rsidR="00BC2628" w:rsidRDefault="00BC2628">
            <w:pPr>
              <w:spacing w:line="0" w:lineRule="atLeast"/>
              <w:ind w:left="20"/>
              <w:rPr>
                <w:rFonts w:ascii="Arial" w:eastAsia="Arial" w:hAnsi="Arial"/>
                <w:sz w:val="16"/>
              </w:rPr>
            </w:pPr>
            <w:r>
              <w:rPr>
                <w:rFonts w:ascii="Arial" w:eastAsia="Arial" w:hAnsi="Arial"/>
                <w:sz w:val="16"/>
              </w:rPr>
              <w:t>1</w:t>
            </w:r>
          </w:p>
        </w:tc>
        <w:tc>
          <w:tcPr>
            <w:tcW w:w="1440" w:type="dxa"/>
            <w:tcBorders>
              <w:bottom w:val="single" w:sz="8" w:space="0" w:color="auto"/>
              <w:right w:val="single" w:sz="8" w:space="0" w:color="auto"/>
            </w:tcBorders>
            <w:shd w:val="clear" w:color="auto" w:fill="auto"/>
            <w:vAlign w:val="bottom"/>
          </w:tcPr>
          <w:p w:rsidR="00BC2628" w:rsidRDefault="00BC2628">
            <w:pPr>
              <w:spacing w:line="0" w:lineRule="atLeast"/>
              <w:ind w:right="1139"/>
              <w:jc w:val="right"/>
              <w:rPr>
                <w:rFonts w:ascii="Arial" w:eastAsia="Arial" w:hAnsi="Arial"/>
                <w:sz w:val="16"/>
              </w:rPr>
            </w:pPr>
            <w:r>
              <w:rPr>
                <w:rFonts w:ascii="Arial" w:eastAsia="Arial" w:hAnsi="Arial"/>
                <w:sz w:val="16"/>
              </w:rPr>
              <w:t>70</w:t>
            </w:r>
          </w:p>
        </w:tc>
        <w:tc>
          <w:tcPr>
            <w:tcW w:w="400" w:type="dxa"/>
            <w:shd w:val="clear" w:color="auto" w:fill="auto"/>
            <w:vAlign w:val="bottom"/>
          </w:tcPr>
          <w:p w:rsidR="00BC2628" w:rsidRDefault="00BC2628">
            <w:pPr>
              <w:spacing w:line="0" w:lineRule="atLeast"/>
              <w:rPr>
                <w:rFonts w:ascii="Times New Roman" w:eastAsia="Times New Roman" w:hAnsi="Times New Roman"/>
                <w:sz w:val="21"/>
              </w:rPr>
            </w:pPr>
          </w:p>
        </w:tc>
      </w:tr>
    </w:tbl>
    <w:p w:rsidR="00BC2628" w:rsidRDefault="00BC2628">
      <w:pPr>
        <w:spacing w:line="268" w:lineRule="exact"/>
        <w:rPr>
          <w:rFonts w:ascii="Times New Roman" w:eastAsia="Times New Roman" w:hAnsi="Times New Roman"/>
        </w:rPr>
      </w:pPr>
    </w:p>
    <w:p w:rsidR="00BC2628" w:rsidRPr="00E553BF" w:rsidRDefault="00BC2628">
      <w:pPr>
        <w:numPr>
          <w:ilvl w:val="0"/>
          <w:numId w:val="69"/>
        </w:numPr>
        <w:tabs>
          <w:tab w:val="left" w:pos="400"/>
        </w:tabs>
        <w:spacing w:line="0" w:lineRule="atLeast"/>
        <w:ind w:left="400" w:hanging="395"/>
        <w:rPr>
          <w:rFonts w:ascii="Arial" w:eastAsia="Arial" w:hAnsi="Arial"/>
          <w:strike/>
          <w:color w:val="FF0000"/>
        </w:rPr>
      </w:pPr>
      <w:r w:rsidRPr="00E553BF">
        <w:rPr>
          <w:rFonts w:ascii="Arial" w:eastAsia="Arial" w:hAnsi="Arial"/>
          <w:strike/>
          <w:color w:val="FF0000"/>
        </w:rPr>
        <w:t>Požiadavky na zdravotný stav:</w:t>
      </w:r>
    </w:p>
    <w:p w:rsidR="00BC2628" w:rsidRPr="00E553BF" w:rsidRDefault="00BC2628">
      <w:pPr>
        <w:spacing w:line="110" w:lineRule="exact"/>
        <w:rPr>
          <w:rFonts w:ascii="Times New Roman" w:eastAsia="Times New Roman" w:hAnsi="Times New Roman"/>
          <w:strike/>
          <w:color w:val="FF0000"/>
        </w:rPr>
      </w:pPr>
    </w:p>
    <w:p w:rsidR="00BC2628" w:rsidRPr="00E553BF" w:rsidRDefault="00BC2628">
      <w:pPr>
        <w:spacing w:line="0" w:lineRule="atLeast"/>
        <w:rPr>
          <w:rFonts w:ascii="Arial" w:eastAsia="Arial" w:hAnsi="Arial"/>
          <w:strike/>
          <w:color w:val="FF0000"/>
        </w:rPr>
      </w:pPr>
      <w:r w:rsidRPr="00E553BF">
        <w:rPr>
          <w:rFonts w:ascii="Arial" w:eastAsia="Arial" w:hAnsi="Arial"/>
          <w:strike/>
          <w:color w:val="FF0000"/>
        </w:rPr>
        <w:t>4.1 Osivo strukovín nesmie byť kontaminované nasledujúcimi druhmi hmyzu:</w:t>
      </w:r>
    </w:p>
    <w:p w:rsidR="00BC2628" w:rsidRPr="00E553BF" w:rsidRDefault="00BC2628">
      <w:pPr>
        <w:spacing w:line="10" w:lineRule="exact"/>
        <w:rPr>
          <w:rFonts w:ascii="Times New Roman" w:eastAsia="Times New Roman" w:hAnsi="Times New Roman"/>
          <w:strike/>
          <w:color w:val="FF0000"/>
        </w:rPr>
      </w:pPr>
    </w:p>
    <w:p w:rsidR="00BC2628" w:rsidRPr="00E553BF" w:rsidRDefault="00BC2628">
      <w:pPr>
        <w:spacing w:line="0" w:lineRule="atLeast"/>
        <w:ind w:left="400"/>
        <w:rPr>
          <w:rFonts w:ascii="Arial" w:eastAsia="Arial" w:hAnsi="Arial"/>
          <w:strike/>
          <w:color w:val="FF0000"/>
        </w:rPr>
      </w:pPr>
      <w:proofErr w:type="spellStart"/>
      <w:r w:rsidRPr="00E553BF">
        <w:rPr>
          <w:rFonts w:ascii="Arial" w:eastAsia="Arial" w:hAnsi="Arial"/>
          <w:strike/>
          <w:color w:val="FF0000"/>
        </w:rPr>
        <w:t>Zrniarka</w:t>
      </w:r>
      <w:proofErr w:type="spellEnd"/>
      <w:r w:rsidRPr="00E553BF">
        <w:rPr>
          <w:rFonts w:ascii="Arial" w:eastAsia="Arial" w:hAnsi="Arial"/>
          <w:strike/>
          <w:color w:val="FF0000"/>
        </w:rPr>
        <w:t xml:space="preserve"> fazuľová (</w:t>
      </w:r>
      <w:proofErr w:type="spellStart"/>
      <w:r w:rsidRPr="00E553BF">
        <w:rPr>
          <w:rFonts w:ascii="Arial" w:eastAsia="Arial" w:hAnsi="Arial"/>
          <w:strike/>
          <w:color w:val="FF0000"/>
        </w:rPr>
        <w:t>Acantoscelides</w:t>
      </w:r>
      <w:proofErr w:type="spellEnd"/>
      <w:r w:rsidRPr="00E553BF">
        <w:rPr>
          <w:rFonts w:ascii="Arial" w:eastAsia="Arial" w:hAnsi="Arial"/>
          <w:strike/>
          <w:color w:val="FF0000"/>
        </w:rPr>
        <w:t xml:space="preserve"> </w:t>
      </w:r>
      <w:proofErr w:type="spellStart"/>
      <w:r w:rsidRPr="00E553BF">
        <w:rPr>
          <w:rFonts w:ascii="Arial" w:eastAsia="Arial" w:hAnsi="Arial"/>
          <w:strike/>
          <w:color w:val="FF0000"/>
        </w:rPr>
        <w:t>obtectus</w:t>
      </w:r>
      <w:proofErr w:type="spellEnd"/>
      <w:r w:rsidRPr="00E553BF">
        <w:rPr>
          <w:rFonts w:ascii="Arial" w:eastAsia="Arial" w:hAnsi="Arial"/>
          <w:strike/>
          <w:color w:val="FF0000"/>
        </w:rPr>
        <w:t xml:space="preserve"> </w:t>
      </w:r>
      <w:proofErr w:type="spellStart"/>
      <w:r w:rsidRPr="00E553BF">
        <w:rPr>
          <w:rFonts w:ascii="Arial" w:eastAsia="Arial" w:hAnsi="Arial"/>
          <w:strike/>
          <w:color w:val="FF0000"/>
        </w:rPr>
        <w:t>Sag</w:t>
      </w:r>
      <w:proofErr w:type="spellEnd"/>
      <w:r w:rsidRPr="00E553BF">
        <w:rPr>
          <w:rFonts w:ascii="Arial" w:eastAsia="Arial" w:hAnsi="Arial"/>
          <w:strike/>
          <w:color w:val="FF0000"/>
        </w:rPr>
        <w:t>)</w:t>
      </w:r>
    </w:p>
    <w:p w:rsidR="00BC2628" w:rsidRPr="00E553BF" w:rsidRDefault="00BC2628">
      <w:pPr>
        <w:spacing w:line="10" w:lineRule="exact"/>
        <w:rPr>
          <w:rFonts w:ascii="Times New Roman" w:eastAsia="Times New Roman" w:hAnsi="Times New Roman"/>
          <w:strike/>
          <w:color w:val="FF0000"/>
        </w:rPr>
      </w:pPr>
    </w:p>
    <w:p w:rsidR="00BC2628" w:rsidRPr="00E553BF" w:rsidRDefault="00BC2628">
      <w:pPr>
        <w:spacing w:line="0" w:lineRule="atLeast"/>
        <w:ind w:left="400"/>
        <w:rPr>
          <w:rFonts w:ascii="Arial" w:eastAsia="Arial" w:hAnsi="Arial"/>
          <w:strike/>
          <w:color w:val="FF0000"/>
        </w:rPr>
      </w:pPr>
      <w:proofErr w:type="spellStart"/>
      <w:r w:rsidRPr="00E553BF">
        <w:rPr>
          <w:rFonts w:ascii="Arial" w:eastAsia="Arial" w:hAnsi="Arial"/>
          <w:strike/>
          <w:color w:val="FF0000"/>
        </w:rPr>
        <w:t>Zrniarka</w:t>
      </w:r>
      <w:proofErr w:type="spellEnd"/>
      <w:r w:rsidRPr="00E553BF">
        <w:rPr>
          <w:rFonts w:ascii="Arial" w:eastAsia="Arial" w:hAnsi="Arial"/>
          <w:strike/>
          <w:color w:val="FF0000"/>
        </w:rPr>
        <w:t xml:space="preserve"> </w:t>
      </w:r>
      <w:proofErr w:type="spellStart"/>
      <w:r w:rsidRPr="00E553BF">
        <w:rPr>
          <w:rFonts w:ascii="Arial" w:eastAsia="Arial" w:hAnsi="Arial"/>
          <w:strike/>
          <w:color w:val="FF0000"/>
        </w:rPr>
        <w:t>hrachorová</w:t>
      </w:r>
      <w:proofErr w:type="spellEnd"/>
      <w:r w:rsidRPr="00E553BF">
        <w:rPr>
          <w:rFonts w:ascii="Arial" w:eastAsia="Arial" w:hAnsi="Arial"/>
          <w:strike/>
          <w:color w:val="FF0000"/>
        </w:rPr>
        <w:t xml:space="preserve"> (</w:t>
      </w:r>
      <w:proofErr w:type="spellStart"/>
      <w:r w:rsidRPr="00E553BF">
        <w:rPr>
          <w:rFonts w:ascii="Arial" w:eastAsia="Arial" w:hAnsi="Arial"/>
          <w:strike/>
          <w:color w:val="FF0000"/>
        </w:rPr>
        <w:t>Bruchus</w:t>
      </w:r>
      <w:proofErr w:type="spellEnd"/>
      <w:r w:rsidRPr="00E553BF">
        <w:rPr>
          <w:rFonts w:ascii="Arial" w:eastAsia="Arial" w:hAnsi="Arial"/>
          <w:strike/>
          <w:color w:val="FF0000"/>
        </w:rPr>
        <w:t xml:space="preserve"> </w:t>
      </w:r>
      <w:proofErr w:type="spellStart"/>
      <w:r w:rsidRPr="00E553BF">
        <w:rPr>
          <w:rFonts w:ascii="Arial" w:eastAsia="Arial" w:hAnsi="Arial"/>
          <w:strike/>
          <w:color w:val="FF0000"/>
        </w:rPr>
        <w:t>affinis</w:t>
      </w:r>
      <w:proofErr w:type="spellEnd"/>
      <w:r w:rsidRPr="00E553BF">
        <w:rPr>
          <w:rFonts w:ascii="Arial" w:eastAsia="Arial" w:hAnsi="Arial"/>
          <w:strike/>
          <w:color w:val="FF0000"/>
        </w:rPr>
        <w:t xml:space="preserve"> </w:t>
      </w:r>
      <w:proofErr w:type="spellStart"/>
      <w:r w:rsidRPr="00E553BF">
        <w:rPr>
          <w:rFonts w:ascii="Arial" w:eastAsia="Arial" w:hAnsi="Arial"/>
          <w:strike/>
          <w:color w:val="FF0000"/>
        </w:rPr>
        <w:t>Froel</w:t>
      </w:r>
      <w:proofErr w:type="spellEnd"/>
      <w:r w:rsidRPr="00E553BF">
        <w:rPr>
          <w:rFonts w:ascii="Arial" w:eastAsia="Arial" w:hAnsi="Arial"/>
          <w:strike/>
          <w:color w:val="FF0000"/>
        </w:rPr>
        <w:t>.)</w:t>
      </w:r>
    </w:p>
    <w:p w:rsidR="00BC2628" w:rsidRPr="00E553BF" w:rsidRDefault="00BC2628">
      <w:pPr>
        <w:spacing w:line="10" w:lineRule="exact"/>
        <w:rPr>
          <w:rFonts w:ascii="Times New Roman" w:eastAsia="Times New Roman" w:hAnsi="Times New Roman"/>
          <w:strike/>
          <w:color w:val="FF0000"/>
        </w:rPr>
      </w:pPr>
    </w:p>
    <w:p w:rsidR="00BC2628" w:rsidRPr="00E553BF" w:rsidRDefault="00BC2628">
      <w:pPr>
        <w:spacing w:line="0" w:lineRule="atLeast"/>
        <w:ind w:left="400"/>
        <w:rPr>
          <w:rFonts w:ascii="Arial" w:eastAsia="Arial" w:hAnsi="Arial"/>
          <w:strike/>
          <w:color w:val="FF0000"/>
        </w:rPr>
      </w:pPr>
      <w:proofErr w:type="spellStart"/>
      <w:r w:rsidRPr="00E553BF">
        <w:rPr>
          <w:rFonts w:ascii="Arial" w:eastAsia="Arial" w:hAnsi="Arial"/>
          <w:strike/>
          <w:color w:val="FF0000"/>
        </w:rPr>
        <w:t>Zrniarka</w:t>
      </w:r>
      <w:proofErr w:type="spellEnd"/>
      <w:r w:rsidRPr="00E553BF">
        <w:rPr>
          <w:rFonts w:ascii="Arial" w:eastAsia="Arial" w:hAnsi="Arial"/>
          <w:strike/>
          <w:color w:val="FF0000"/>
        </w:rPr>
        <w:t xml:space="preserve"> čierna (</w:t>
      </w:r>
      <w:proofErr w:type="spellStart"/>
      <w:r w:rsidRPr="00E553BF">
        <w:rPr>
          <w:rFonts w:ascii="Arial" w:eastAsia="Arial" w:hAnsi="Arial"/>
          <w:strike/>
          <w:color w:val="FF0000"/>
        </w:rPr>
        <w:t>Bruchus</w:t>
      </w:r>
      <w:proofErr w:type="spellEnd"/>
      <w:r w:rsidRPr="00E553BF">
        <w:rPr>
          <w:rFonts w:ascii="Arial" w:eastAsia="Arial" w:hAnsi="Arial"/>
          <w:strike/>
          <w:color w:val="FF0000"/>
        </w:rPr>
        <w:t xml:space="preserve"> </w:t>
      </w:r>
      <w:proofErr w:type="spellStart"/>
      <w:r w:rsidRPr="00E553BF">
        <w:rPr>
          <w:rFonts w:ascii="Arial" w:eastAsia="Arial" w:hAnsi="Arial"/>
          <w:strike/>
          <w:color w:val="FF0000"/>
        </w:rPr>
        <w:t>atomarius</w:t>
      </w:r>
      <w:proofErr w:type="spellEnd"/>
      <w:r w:rsidRPr="00E553BF">
        <w:rPr>
          <w:rFonts w:ascii="Arial" w:eastAsia="Arial" w:hAnsi="Arial"/>
          <w:strike/>
          <w:color w:val="FF0000"/>
        </w:rPr>
        <w:t xml:space="preserve"> L.)</w:t>
      </w:r>
    </w:p>
    <w:p w:rsidR="00BC2628" w:rsidRPr="00E553BF" w:rsidRDefault="00BC2628">
      <w:pPr>
        <w:spacing w:line="10" w:lineRule="exact"/>
        <w:rPr>
          <w:rFonts w:ascii="Times New Roman" w:eastAsia="Times New Roman" w:hAnsi="Times New Roman"/>
          <w:strike/>
          <w:color w:val="FF0000"/>
        </w:rPr>
      </w:pPr>
    </w:p>
    <w:p w:rsidR="00BC2628" w:rsidRPr="00E553BF" w:rsidRDefault="00BC2628">
      <w:pPr>
        <w:spacing w:line="0" w:lineRule="atLeast"/>
        <w:ind w:left="400"/>
        <w:rPr>
          <w:rFonts w:ascii="Arial" w:eastAsia="Arial" w:hAnsi="Arial"/>
          <w:strike/>
          <w:color w:val="FF0000"/>
        </w:rPr>
      </w:pPr>
      <w:proofErr w:type="spellStart"/>
      <w:r w:rsidRPr="00E553BF">
        <w:rPr>
          <w:rFonts w:ascii="Arial" w:eastAsia="Arial" w:hAnsi="Arial"/>
          <w:strike/>
          <w:color w:val="FF0000"/>
        </w:rPr>
        <w:t>Zrniarka</w:t>
      </w:r>
      <w:proofErr w:type="spellEnd"/>
      <w:r w:rsidRPr="00E553BF">
        <w:rPr>
          <w:rFonts w:ascii="Arial" w:eastAsia="Arial" w:hAnsi="Arial"/>
          <w:strike/>
          <w:color w:val="FF0000"/>
        </w:rPr>
        <w:t xml:space="preserve"> hrachová (</w:t>
      </w:r>
      <w:proofErr w:type="spellStart"/>
      <w:r w:rsidRPr="00E553BF">
        <w:rPr>
          <w:rFonts w:ascii="Arial" w:eastAsia="Arial" w:hAnsi="Arial"/>
          <w:strike/>
          <w:color w:val="FF0000"/>
        </w:rPr>
        <w:t>Bruchus</w:t>
      </w:r>
      <w:proofErr w:type="spellEnd"/>
      <w:r w:rsidRPr="00E553BF">
        <w:rPr>
          <w:rFonts w:ascii="Arial" w:eastAsia="Arial" w:hAnsi="Arial"/>
          <w:strike/>
          <w:color w:val="FF0000"/>
        </w:rPr>
        <w:t xml:space="preserve"> </w:t>
      </w:r>
      <w:proofErr w:type="spellStart"/>
      <w:r w:rsidRPr="00E553BF">
        <w:rPr>
          <w:rFonts w:ascii="Arial" w:eastAsia="Arial" w:hAnsi="Arial"/>
          <w:strike/>
          <w:color w:val="FF0000"/>
        </w:rPr>
        <w:t>pisorium</w:t>
      </w:r>
      <w:proofErr w:type="spellEnd"/>
      <w:r w:rsidRPr="00E553BF">
        <w:rPr>
          <w:rFonts w:ascii="Arial" w:eastAsia="Arial" w:hAnsi="Arial"/>
          <w:strike/>
          <w:color w:val="FF0000"/>
        </w:rPr>
        <w:t xml:space="preserve"> L.)</w:t>
      </w:r>
    </w:p>
    <w:p w:rsidR="00BC2628" w:rsidRPr="00E553BF" w:rsidRDefault="00BC2628">
      <w:pPr>
        <w:spacing w:line="10" w:lineRule="exact"/>
        <w:rPr>
          <w:rFonts w:ascii="Times New Roman" w:eastAsia="Times New Roman" w:hAnsi="Times New Roman"/>
          <w:strike/>
          <w:color w:val="FF0000"/>
        </w:rPr>
      </w:pPr>
    </w:p>
    <w:p w:rsidR="00BC2628" w:rsidRPr="00E553BF" w:rsidRDefault="00BC2628">
      <w:pPr>
        <w:spacing w:line="0" w:lineRule="atLeast"/>
        <w:ind w:left="400"/>
        <w:rPr>
          <w:rFonts w:ascii="Arial" w:eastAsia="Arial" w:hAnsi="Arial"/>
          <w:strike/>
          <w:color w:val="FF0000"/>
        </w:rPr>
      </w:pPr>
      <w:proofErr w:type="spellStart"/>
      <w:r w:rsidRPr="00E553BF">
        <w:rPr>
          <w:rFonts w:ascii="Arial" w:eastAsia="Arial" w:hAnsi="Arial"/>
          <w:strike/>
          <w:color w:val="FF0000"/>
        </w:rPr>
        <w:t>Zrniarka</w:t>
      </w:r>
      <w:proofErr w:type="spellEnd"/>
      <w:r w:rsidRPr="00E553BF">
        <w:rPr>
          <w:rFonts w:ascii="Arial" w:eastAsia="Arial" w:hAnsi="Arial"/>
          <w:strike/>
          <w:color w:val="FF0000"/>
        </w:rPr>
        <w:t xml:space="preserve"> bôbová (</w:t>
      </w:r>
      <w:proofErr w:type="spellStart"/>
      <w:r w:rsidRPr="00E553BF">
        <w:rPr>
          <w:rFonts w:ascii="Arial" w:eastAsia="Arial" w:hAnsi="Arial"/>
          <w:strike/>
          <w:color w:val="FF0000"/>
        </w:rPr>
        <w:t>Bruchus</w:t>
      </w:r>
      <w:proofErr w:type="spellEnd"/>
      <w:r w:rsidRPr="00E553BF">
        <w:rPr>
          <w:rFonts w:ascii="Arial" w:eastAsia="Arial" w:hAnsi="Arial"/>
          <w:strike/>
          <w:color w:val="FF0000"/>
        </w:rPr>
        <w:t xml:space="preserve"> </w:t>
      </w:r>
      <w:proofErr w:type="spellStart"/>
      <w:r w:rsidRPr="00E553BF">
        <w:rPr>
          <w:rFonts w:ascii="Arial" w:eastAsia="Arial" w:hAnsi="Arial"/>
          <w:strike/>
          <w:color w:val="FF0000"/>
        </w:rPr>
        <w:t>rufimanus</w:t>
      </w:r>
      <w:proofErr w:type="spellEnd"/>
      <w:r w:rsidRPr="00E553BF">
        <w:rPr>
          <w:rFonts w:ascii="Arial" w:eastAsia="Arial" w:hAnsi="Arial"/>
          <w:strike/>
          <w:color w:val="FF0000"/>
        </w:rPr>
        <w:t xml:space="preserve"> Boh.)</w:t>
      </w:r>
    </w:p>
    <w:p w:rsidR="00BC2628" w:rsidRPr="00E553BF" w:rsidRDefault="00BC2628">
      <w:pPr>
        <w:spacing w:line="110" w:lineRule="exact"/>
        <w:rPr>
          <w:rFonts w:ascii="Times New Roman" w:eastAsia="Times New Roman" w:hAnsi="Times New Roman"/>
          <w:strike/>
          <w:color w:val="FF0000"/>
        </w:rPr>
      </w:pPr>
    </w:p>
    <w:p w:rsidR="00BC2628" w:rsidRDefault="00BC2628">
      <w:pPr>
        <w:spacing w:line="0" w:lineRule="atLeast"/>
        <w:rPr>
          <w:rFonts w:ascii="Arial" w:eastAsia="Arial" w:hAnsi="Arial"/>
          <w:strike/>
          <w:color w:val="FF0000"/>
        </w:rPr>
      </w:pPr>
      <w:r w:rsidRPr="00E553BF">
        <w:rPr>
          <w:rFonts w:ascii="Arial" w:eastAsia="Arial" w:hAnsi="Arial"/>
          <w:strike/>
          <w:color w:val="FF0000"/>
        </w:rPr>
        <w:t>4.2 Osivo nesmie byť kontaminované živými roztočmi.</w:t>
      </w:r>
    </w:p>
    <w:tbl>
      <w:tblPr>
        <w:tblW w:w="5000" w:type="pct"/>
        <w:tblCellMar>
          <w:left w:w="0" w:type="dxa"/>
          <w:right w:w="0" w:type="dxa"/>
        </w:tblCellMar>
        <w:tblLook w:val="04A0" w:firstRow="1" w:lastRow="0" w:firstColumn="1" w:lastColumn="0" w:noHBand="0" w:noVBand="1"/>
      </w:tblPr>
      <w:tblGrid>
        <w:gridCol w:w="9695"/>
      </w:tblGrid>
      <w:tr w:rsidR="00E553BF" w:rsidRPr="00E553BF" w:rsidTr="00BC2628">
        <w:trPr>
          <w:hidden/>
        </w:trPr>
        <w:tc>
          <w:tcPr>
            <w:tcW w:w="0" w:type="auto"/>
            <w:shd w:val="clear" w:color="auto" w:fill="auto"/>
            <w:hideMark/>
          </w:tcPr>
          <w:p w:rsidR="00E553BF" w:rsidRPr="00E553BF" w:rsidRDefault="00E553BF" w:rsidP="00BC2628">
            <w:pPr>
              <w:rPr>
                <w:rFonts w:ascii="Times New Roman" w:eastAsia="Times New Roman" w:hAnsi="Times New Roman" w:cs="Times New Roman"/>
                <w:vanish/>
                <w:color w:val="FF0000"/>
                <w:sz w:val="24"/>
                <w:szCs w:val="24"/>
              </w:rPr>
            </w:pPr>
          </w:p>
          <w:tbl>
            <w:tblPr>
              <w:tblW w:w="5000" w:type="pct"/>
              <w:tblCellMar>
                <w:left w:w="0" w:type="dxa"/>
                <w:right w:w="0" w:type="dxa"/>
              </w:tblCellMar>
              <w:tblLook w:val="04A0" w:firstRow="1" w:lastRow="0" w:firstColumn="1" w:lastColumn="0" w:noHBand="0" w:noVBand="1"/>
            </w:tblPr>
            <w:tblGrid>
              <w:gridCol w:w="6"/>
              <w:gridCol w:w="9689"/>
            </w:tblGrid>
            <w:tr w:rsidR="00E553BF" w:rsidRPr="00E553BF" w:rsidTr="00BC2628">
              <w:tc>
                <w:tcPr>
                  <w:tcW w:w="0" w:type="auto"/>
                  <w:shd w:val="clear" w:color="auto" w:fill="auto"/>
                  <w:hideMark/>
                </w:tcPr>
                <w:p w:rsidR="00E553BF" w:rsidRPr="00E553BF" w:rsidRDefault="00E553BF" w:rsidP="00BC2628">
                  <w:pPr>
                    <w:spacing w:before="120"/>
                    <w:jc w:val="both"/>
                    <w:rPr>
                      <w:rFonts w:ascii="Times New Roman" w:eastAsia="Times New Roman" w:hAnsi="Times New Roman" w:cs="Times New Roman"/>
                      <w:color w:val="FF0000"/>
                      <w:sz w:val="24"/>
                      <w:szCs w:val="24"/>
                    </w:rPr>
                  </w:pP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415"/>
                    <w:gridCol w:w="9274"/>
                  </w:tblGrid>
                  <w:tr w:rsidR="00E553BF" w:rsidRPr="00E553BF" w:rsidTr="00BC2628">
                    <w:tc>
                      <w:tcPr>
                        <w:tcW w:w="214" w:type="pct"/>
                        <w:shd w:val="clear" w:color="auto" w:fill="auto"/>
                        <w:hideMark/>
                      </w:tcPr>
                      <w:p w:rsidR="00E553BF" w:rsidRPr="00E553BF" w:rsidRDefault="00E553BF" w:rsidP="00BC2628">
                        <w:pPr>
                          <w:spacing w:before="120"/>
                          <w:jc w:val="both"/>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4.</w:t>
                        </w:r>
                      </w:p>
                    </w:tc>
                    <w:tc>
                      <w:tcPr>
                        <w:tcW w:w="4786" w:type="pct"/>
                        <w:shd w:val="clear" w:color="auto" w:fill="auto"/>
                        <w:hideMark/>
                      </w:tcPr>
                      <w:p w:rsidR="00E553BF" w:rsidRPr="00E553BF" w:rsidRDefault="00E553BF" w:rsidP="00BC2628">
                        <w:pPr>
                          <w:spacing w:before="120"/>
                          <w:jc w:val="both"/>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Výskyt regulovaných nekaranténnych škodcov Únie (ďalej len „regulovaný nekaranténny škodca“) na osive zelenín nesmie minimálne pri vizuálnej prehliadke prekročiť tieto najvyššie prípustné hodnoty: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5"/>
                          <w:gridCol w:w="1867"/>
                          <w:gridCol w:w="2102"/>
                        </w:tblGrid>
                        <w:tr w:rsidR="00E553BF" w:rsidRPr="00E553BF" w:rsidTr="00BC2628">
                          <w:tc>
                            <w:tcPr>
                              <w:tcW w:w="0" w:type="auto"/>
                              <w:gridSpan w:val="3"/>
                              <w:shd w:val="clear" w:color="auto" w:fill="auto"/>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Baktérie</w:t>
                              </w:r>
                            </w:p>
                          </w:tc>
                        </w:tr>
                        <w:tr w:rsidR="00E553BF" w:rsidRPr="00E553BF" w:rsidTr="00BC2628">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b/>
                                  <w:bCs/>
                                  <w:color w:val="FF0000"/>
                                  <w:sz w:val="24"/>
                                  <w:szCs w:val="24"/>
                                </w:rPr>
                              </w:pPr>
                            </w:p>
                          </w:tc>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color w:val="FF0000"/>
                                  <w:sz w:val="24"/>
                                  <w:szCs w:val="24"/>
                                </w:rPr>
                              </w:pPr>
                            </w:p>
                          </w:tc>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color w:val="FF0000"/>
                                  <w:sz w:val="24"/>
                                  <w:szCs w:val="24"/>
                                </w:rPr>
                              </w:pP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Regulovaný nekaranténny škodca alebo symptómy spôsobené regulovaným nekaranténnym škodcom</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Rod alebo druh osiva zelenín</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 xml:space="preserve">  Najvyššia prípustná hodnota pre výskyt regulovaných nekaranténnych škodcov na osive zelenín</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lastRenderedPageBreak/>
                                <w:t>Clavibacter</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michiganensis</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ssp</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i/>
                                  <w:iCs/>
                                  <w:color w:val="FF0000"/>
                                  <w:sz w:val="24"/>
                                  <w:szCs w:val="24"/>
                                </w:rPr>
                                <w:t>michiganensis</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Smith</w:t>
                              </w:r>
                              <w:proofErr w:type="spellEnd"/>
                              <w:r w:rsidRPr="00E553BF">
                                <w:rPr>
                                  <w:rFonts w:ascii="Times New Roman" w:eastAsia="Times New Roman" w:hAnsi="Times New Roman" w:cs="Times New Roman"/>
                                  <w:color w:val="FF0000"/>
                                  <w:sz w:val="24"/>
                                  <w:szCs w:val="24"/>
                                </w:rPr>
                                <w:t xml:space="preserve">) </w:t>
                              </w:r>
                              <w:proofErr w:type="spellStart"/>
                              <w:r w:rsidRPr="00E553BF">
                                <w:rPr>
                                  <w:rFonts w:ascii="Times New Roman" w:eastAsia="Times New Roman" w:hAnsi="Times New Roman" w:cs="Times New Roman"/>
                                  <w:color w:val="FF0000"/>
                                  <w:sz w:val="24"/>
                                  <w:szCs w:val="24"/>
                                </w:rPr>
                                <w:t>Davis</w:t>
                              </w:r>
                              <w:proofErr w:type="spellEnd"/>
                              <w:r w:rsidRPr="00E553BF">
                                <w:rPr>
                                  <w:rFonts w:ascii="Times New Roman" w:eastAsia="Times New Roman" w:hAnsi="Times New Roman" w:cs="Times New Roman"/>
                                  <w:color w:val="FF0000"/>
                                  <w:sz w:val="24"/>
                                  <w:szCs w:val="24"/>
                                </w:rPr>
                                <w:t> </w:t>
                              </w:r>
                              <w:r w:rsidRPr="00E553BF">
                                <w:rPr>
                                  <w:rFonts w:ascii="Times New Roman" w:eastAsia="Times New Roman" w:hAnsi="Times New Roman" w:cs="Times New Roman"/>
                                  <w:i/>
                                  <w:iCs/>
                                  <w:color w:val="FF0000"/>
                                  <w:sz w:val="24"/>
                                  <w:szCs w:val="24"/>
                                </w:rPr>
                                <w:t>et al</w:t>
                              </w:r>
                              <w:r w:rsidRPr="00E553BF">
                                <w:rPr>
                                  <w:rFonts w:ascii="Times New Roman" w:eastAsia="Times New Roman" w:hAnsi="Times New Roman" w:cs="Times New Roman"/>
                                  <w:color w:val="FF0000"/>
                                  <w:sz w:val="24"/>
                                  <w:szCs w:val="24"/>
                                </w:rPr>
                                <w:t>. [CORBMI]</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eastAsia="Times New Roman" w:hAnsi="Times New Roman" w:cs="Times New Roman"/>
                                  <w:iCs/>
                                  <w:color w:val="FF0000"/>
                                  <w:sz w:val="24"/>
                                  <w:szCs w:val="24"/>
                                </w:rPr>
                                <w:t>rajčiak jedlý (</w:t>
                              </w:r>
                              <w:proofErr w:type="spellStart"/>
                              <w:r w:rsidRPr="00E553BF">
                                <w:rPr>
                                  <w:rFonts w:ascii="Times New Roman" w:eastAsia="Times New Roman" w:hAnsi="Times New Roman" w:cs="Times New Roman"/>
                                  <w:i/>
                                  <w:iCs/>
                                  <w:color w:val="FF0000"/>
                                  <w:sz w:val="24"/>
                                  <w:szCs w:val="24"/>
                                </w:rPr>
                                <w:t>Solanum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lycopersicum</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t>Xanthomonas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axonopodis</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pv</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i/>
                                  <w:iCs/>
                                  <w:color w:val="FF0000"/>
                                  <w:sz w:val="24"/>
                                  <w:szCs w:val="24"/>
                                </w:rPr>
                                <w:t>phaseoli</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Smith</w:t>
                              </w:r>
                              <w:proofErr w:type="spellEnd"/>
                              <w:r w:rsidRPr="00E553BF">
                                <w:rPr>
                                  <w:rFonts w:ascii="Times New Roman" w:eastAsia="Times New Roman" w:hAnsi="Times New Roman" w:cs="Times New Roman"/>
                                  <w:color w:val="FF0000"/>
                                  <w:sz w:val="24"/>
                                  <w:szCs w:val="24"/>
                                </w:rPr>
                                <w:t xml:space="preserve">) </w:t>
                              </w:r>
                              <w:proofErr w:type="spellStart"/>
                              <w:r w:rsidRPr="00E553BF">
                                <w:rPr>
                                  <w:rFonts w:ascii="Times New Roman" w:eastAsia="Times New Roman" w:hAnsi="Times New Roman" w:cs="Times New Roman"/>
                                  <w:color w:val="FF0000"/>
                                  <w:sz w:val="24"/>
                                  <w:szCs w:val="24"/>
                                </w:rPr>
                                <w:t>Vauterin</w:t>
                              </w:r>
                              <w:proofErr w:type="spellEnd"/>
                              <w:r w:rsidRPr="00E553BF">
                                <w:rPr>
                                  <w:rFonts w:ascii="Times New Roman" w:eastAsia="Times New Roman" w:hAnsi="Times New Roman" w:cs="Times New Roman"/>
                                  <w:color w:val="FF0000"/>
                                  <w:sz w:val="24"/>
                                  <w:szCs w:val="24"/>
                                </w:rPr>
                                <w:t> </w:t>
                              </w:r>
                              <w:r w:rsidRPr="00E553BF">
                                <w:rPr>
                                  <w:rFonts w:ascii="Times New Roman" w:eastAsia="Times New Roman" w:hAnsi="Times New Roman" w:cs="Times New Roman"/>
                                  <w:i/>
                                  <w:iCs/>
                                  <w:color w:val="FF0000"/>
                                  <w:sz w:val="24"/>
                                  <w:szCs w:val="24"/>
                                </w:rPr>
                                <w:t>et al</w:t>
                              </w:r>
                              <w:r w:rsidRPr="00E553BF">
                                <w:rPr>
                                  <w:rFonts w:ascii="Times New Roman" w:eastAsia="Times New Roman" w:hAnsi="Times New Roman" w:cs="Times New Roman"/>
                                  <w:color w:val="FF0000"/>
                                  <w:sz w:val="24"/>
                                  <w:szCs w:val="24"/>
                                </w:rPr>
                                <w:t>. [XANTPH]</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fazuľa záhradná (</w:t>
                              </w:r>
                              <w:proofErr w:type="spellStart"/>
                              <w:r w:rsidRPr="00E553BF">
                                <w:rPr>
                                  <w:rFonts w:ascii="Times New Roman" w:eastAsia="Times New Roman" w:hAnsi="Times New Roman" w:cs="Times New Roman"/>
                                  <w:i/>
                                  <w:iCs/>
                                  <w:color w:val="FF0000"/>
                                  <w:sz w:val="24"/>
                                  <w:szCs w:val="24"/>
                                </w:rPr>
                                <w:t>Phaseolus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vulgaris</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t>Xanthomonas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euvesicatoria</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Jones</w:t>
                              </w:r>
                              <w:proofErr w:type="spellEnd"/>
                              <w:r w:rsidRPr="00E553BF">
                                <w:rPr>
                                  <w:rFonts w:ascii="Times New Roman" w:eastAsia="Times New Roman" w:hAnsi="Times New Roman" w:cs="Times New Roman"/>
                                  <w:color w:val="FF0000"/>
                                  <w:sz w:val="24"/>
                                  <w:szCs w:val="24"/>
                                </w:rPr>
                                <w:t> </w:t>
                              </w:r>
                              <w:r w:rsidRPr="00E553BF">
                                <w:rPr>
                                  <w:rFonts w:ascii="Times New Roman" w:eastAsia="Times New Roman" w:hAnsi="Times New Roman" w:cs="Times New Roman"/>
                                  <w:i/>
                                  <w:iCs/>
                                  <w:color w:val="FF0000"/>
                                  <w:sz w:val="24"/>
                                  <w:szCs w:val="24"/>
                                </w:rPr>
                                <w:t>et al</w:t>
                              </w:r>
                              <w:r w:rsidRPr="00E553BF">
                                <w:rPr>
                                  <w:rFonts w:ascii="Times New Roman" w:eastAsia="Times New Roman" w:hAnsi="Times New Roman" w:cs="Times New Roman"/>
                                  <w:color w:val="FF0000"/>
                                  <w:sz w:val="24"/>
                                  <w:szCs w:val="24"/>
                                </w:rPr>
                                <w:t>. [XANTEU]</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paprika ročná (</w:t>
                              </w:r>
                              <w:proofErr w:type="spellStart"/>
                              <w:r w:rsidRPr="00E553BF">
                                <w:rPr>
                                  <w:rFonts w:ascii="Times New Roman" w:eastAsia="Times New Roman" w:hAnsi="Times New Roman" w:cs="Times New Roman"/>
                                  <w:i/>
                                  <w:iCs/>
                                  <w:color w:val="FF0000"/>
                                  <w:sz w:val="24"/>
                                  <w:szCs w:val="24"/>
                                </w:rPr>
                                <w:t>Capsicum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annuum</w:t>
                              </w:r>
                              <w:proofErr w:type="spellEnd"/>
                              <w:r w:rsidRPr="00E553BF">
                                <w:rPr>
                                  <w:rFonts w:ascii="Times New Roman" w:eastAsia="Times New Roman" w:hAnsi="Times New Roman" w:cs="Times New Roman"/>
                                  <w:color w:val="FF0000"/>
                                  <w:sz w:val="24"/>
                                  <w:szCs w:val="24"/>
                                </w:rPr>
                                <w:t> L.),</w:t>
                              </w:r>
                              <w:r w:rsidRPr="00E553BF">
                                <w:rPr>
                                  <w:rFonts w:ascii="Times New Roman" w:hAnsi="Times New Roman" w:cs="Times New Roman"/>
                                  <w:color w:val="FF0000"/>
                                  <w:sz w:val="24"/>
                                  <w:szCs w:val="24"/>
                                  <w:shd w:val="clear" w:color="auto" w:fill="FFFFFF"/>
                                </w:rPr>
                                <w:t xml:space="preserve"> rajčiak jedlý</w:t>
                              </w:r>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i/>
                                  <w:iCs/>
                                  <w:color w:val="FF0000"/>
                                  <w:sz w:val="24"/>
                                  <w:szCs w:val="24"/>
                                </w:rPr>
                                <w:t>Solanum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lycopersicum</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t>Xanthomonas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fuscans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subsp</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fuscans</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Schaad</w:t>
                              </w:r>
                              <w:proofErr w:type="spellEnd"/>
                              <w:r w:rsidRPr="00E553BF">
                                <w:rPr>
                                  <w:rFonts w:ascii="Times New Roman" w:eastAsia="Times New Roman" w:hAnsi="Times New Roman" w:cs="Times New Roman"/>
                                  <w:color w:val="FF0000"/>
                                  <w:sz w:val="24"/>
                                  <w:szCs w:val="24"/>
                                </w:rPr>
                                <w:t> </w:t>
                              </w:r>
                              <w:r w:rsidRPr="00E553BF">
                                <w:rPr>
                                  <w:rFonts w:ascii="Times New Roman" w:eastAsia="Times New Roman" w:hAnsi="Times New Roman" w:cs="Times New Roman"/>
                                  <w:i/>
                                  <w:iCs/>
                                  <w:color w:val="FF0000"/>
                                  <w:sz w:val="24"/>
                                  <w:szCs w:val="24"/>
                                </w:rPr>
                                <w:t>et al</w:t>
                              </w:r>
                              <w:r w:rsidRPr="00E553BF">
                                <w:rPr>
                                  <w:rFonts w:ascii="Times New Roman" w:eastAsia="Times New Roman" w:hAnsi="Times New Roman" w:cs="Times New Roman"/>
                                  <w:color w:val="FF0000"/>
                                  <w:sz w:val="24"/>
                                  <w:szCs w:val="24"/>
                                </w:rPr>
                                <w:t>. [XANTFF]</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fazuľa záhradná (</w:t>
                              </w:r>
                              <w:proofErr w:type="spellStart"/>
                              <w:r w:rsidRPr="00E553BF">
                                <w:rPr>
                                  <w:rFonts w:ascii="Times New Roman" w:eastAsia="Times New Roman" w:hAnsi="Times New Roman" w:cs="Times New Roman"/>
                                  <w:i/>
                                  <w:iCs/>
                                  <w:color w:val="FF0000"/>
                                  <w:sz w:val="24"/>
                                  <w:szCs w:val="24"/>
                                </w:rPr>
                                <w:t>Phaseolus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vulgaris</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t>Xanthomonas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gardneri</w:t>
                              </w:r>
                              <w:proofErr w:type="spellEnd"/>
                              <w:r w:rsidRPr="00E553BF">
                                <w:rPr>
                                  <w:rFonts w:ascii="Times New Roman" w:eastAsia="Times New Roman" w:hAnsi="Times New Roman" w:cs="Times New Roman"/>
                                  <w:color w:val="FF0000"/>
                                  <w:sz w:val="24"/>
                                  <w:szCs w:val="24"/>
                                </w:rPr>
                                <w:t xml:space="preserve"> (ex </w:t>
                              </w:r>
                              <w:proofErr w:type="spellStart"/>
                              <w:r w:rsidRPr="00E553BF">
                                <w:rPr>
                                  <w:rFonts w:ascii="Times New Roman" w:eastAsia="Times New Roman" w:hAnsi="Times New Roman" w:cs="Times New Roman"/>
                                  <w:color w:val="FF0000"/>
                                  <w:sz w:val="24"/>
                                  <w:szCs w:val="24"/>
                                </w:rPr>
                                <w:t>Šutič</w:t>
                              </w:r>
                              <w:proofErr w:type="spellEnd"/>
                              <w:r w:rsidRPr="00E553BF">
                                <w:rPr>
                                  <w:rFonts w:ascii="Times New Roman" w:eastAsia="Times New Roman" w:hAnsi="Times New Roman" w:cs="Times New Roman"/>
                                  <w:color w:val="FF0000"/>
                                  <w:sz w:val="24"/>
                                  <w:szCs w:val="24"/>
                                </w:rPr>
                                <w:t xml:space="preserve"> 1957) </w:t>
                              </w:r>
                              <w:proofErr w:type="spellStart"/>
                              <w:r w:rsidRPr="00E553BF">
                                <w:rPr>
                                  <w:rFonts w:ascii="Times New Roman" w:eastAsia="Times New Roman" w:hAnsi="Times New Roman" w:cs="Times New Roman"/>
                                  <w:color w:val="FF0000"/>
                                  <w:sz w:val="24"/>
                                  <w:szCs w:val="24"/>
                                </w:rPr>
                                <w:t>Jones</w:t>
                              </w:r>
                              <w:proofErr w:type="spellEnd"/>
                              <w:r w:rsidRPr="00E553BF">
                                <w:rPr>
                                  <w:rFonts w:ascii="Times New Roman" w:eastAsia="Times New Roman" w:hAnsi="Times New Roman" w:cs="Times New Roman"/>
                                  <w:color w:val="FF0000"/>
                                  <w:sz w:val="24"/>
                                  <w:szCs w:val="24"/>
                                </w:rPr>
                                <w:t> </w:t>
                              </w:r>
                              <w:r w:rsidRPr="00E553BF">
                                <w:rPr>
                                  <w:rFonts w:ascii="Times New Roman" w:eastAsia="Times New Roman" w:hAnsi="Times New Roman" w:cs="Times New Roman"/>
                                  <w:i/>
                                  <w:iCs/>
                                  <w:color w:val="FF0000"/>
                                  <w:sz w:val="24"/>
                                  <w:szCs w:val="24"/>
                                </w:rPr>
                                <w:t xml:space="preserve">et </w:t>
                              </w:r>
                              <w:proofErr w:type="spellStart"/>
                              <w:r w:rsidRPr="00E553BF">
                                <w:rPr>
                                  <w:rFonts w:ascii="Times New Roman" w:eastAsia="Times New Roman" w:hAnsi="Times New Roman" w:cs="Times New Roman"/>
                                  <w:i/>
                                  <w:iCs/>
                                  <w:color w:val="FF0000"/>
                                  <w:sz w:val="24"/>
                                  <w:szCs w:val="24"/>
                                </w:rPr>
                                <w:t>al</w:t>
                              </w:r>
                              <w:proofErr w:type="spellEnd"/>
                              <w:r w:rsidRPr="00E553BF">
                                <w:rPr>
                                  <w:rFonts w:ascii="Times New Roman" w:eastAsia="Times New Roman" w:hAnsi="Times New Roman" w:cs="Times New Roman"/>
                                  <w:color w:val="FF0000"/>
                                  <w:sz w:val="24"/>
                                  <w:szCs w:val="24"/>
                                </w:rPr>
                                <w:t> [XANTGA]</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paprika ročná (</w:t>
                              </w:r>
                              <w:proofErr w:type="spellStart"/>
                              <w:r w:rsidRPr="00E553BF">
                                <w:rPr>
                                  <w:rFonts w:ascii="Times New Roman" w:eastAsia="Times New Roman" w:hAnsi="Times New Roman" w:cs="Times New Roman"/>
                                  <w:i/>
                                  <w:iCs/>
                                  <w:color w:val="FF0000"/>
                                  <w:sz w:val="24"/>
                                  <w:szCs w:val="24"/>
                                </w:rPr>
                                <w:t>Capsicum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annuum</w:t>
                              </w:r>
                              <w:proofErr w:type="spellEnd"/>
                              <w:r w:rsidRPr="00E553BF">
                                <w:rPr>
                                  <w:rFonts w:ascii="Times New Roman" w:eastAsia="Times New Roman" w:hAnsi="Times New Roman" w:cs="Times New Roman"/>
                                  <w:color w:val="FF0000"/>
                                  <w:sz w:val="24"/>
                                  <w:szCs w:val="24"/>
                                </w:rPr>
                                <w:t> L.), </w:t>
                              </w:r>
                            </w:p>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rajčiak jedlý (</w:t>
                              </w:r>
                              <w:proofErr w:type="spellStart"/>
                              <w:r w:rsidRPr="00E553BF">
                                <w:rPr>
                                  <w:rFonts w:ascii="Times New Roman" w:eastAsia="Times New Roman" w:hAnsi="Times New Roman" w:cs="Times New Roman"/>
                                  <w:i/>
                                  <w:iCs/>
                                  <w:color w:val="FF0000"/>
                                  <w:sz w:val="24"/>
                                  <w:szCs w:val="24"/>
                                </w:rPr>
                                <w:t>Solanum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lycopersicum</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t>Xanthomonas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perforans</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Jones</w:t>
                              </w:r>
                              <w:proofErr w:type="spellEnd"/>
                              <w:r w:rsidRPr="00E553BF">
                                <w:rPr>
                                  <w:rFonts w:ascii="Times New Roman" w:eastAsia="Times New Roman" w:hAnsi="Times New Roman" w:cs="Times New Roman"/>
                                  <w:color w:val="FF0000"/>
                                  <w:sz w:val="24"/>
                                  <w:szCs w:val="24"/>
                                </w:rPr>
                                <w:t> </w:t>
                              </w:r>
                              <w:r w:rsidRPr="00E553BF">
                                <w:rPr>
                                  <w:rFonts w:ascii="Times New Roman" w:eastAsia="Times New Roman" w:hAnsi="Times New Roman" w:cs="Times New Roman"/>
                                  <w:i/>
                                  <w:iCs/>
                                  <w:color w:val="FF0000"/>
                                  <w:sz w:val="24"/>
                                  <w:szCs w:val="24"/>
                                </w:rPr>
                                <w:t>et al</w:t>
                              </w:r>
                              <w:r w:rsidRPr="00E553BF">
                                <w:rPr>
                                  <w:rFonts w:ascii="Times New Roman" w:eastAsia="Times New Roman" w:hAnsi="Times New Roman" w:cs="Times New Roman"/>
                                  <w:color w:val="FF0000"/>
                                  <w:sz w:val="24"/>
                                  <w:szCs w:val="24"/>
                                </w:rPr>
                                <w:t>. [XANTPF]</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paprika ročná (</w:t>
                              </w:r>
                              <w:proofErr w:type="spellStart"/>
                              <w:r w:rsidRPr="00E553BF">
                                <w:rPr>
                                  <w:rFonts w:ascii="Times New Roman" w:eastAsia="Times New Roman" w:hAnsi="Times New Roman" w:cs="Times New Roman"/>
                                  <w:i/>
                                  <w:iCs/>
                                  <w:color w:val="FF0000"/>
                                  <w:sz w:val="24"/>
                                  <w:szCs w:val="24"/>
                                </w:rPr>
                                <w:t>Capsicum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annuum</w:t>
                              </w:r>
                              <w:proofErr w:type="spellEnd"/>
                              <w:r w:rsidRPr="00E553BF">
                                <w:rPr>
                                  <w:rFonts w:ascii="Times New Roman" w:eastAsia="Times New Roman" w:hAnsi="Times New Roman" w:cs="Times New Roman"/>
                                  <w:color w:val="FF0000"/>
                                  <w:sz w:val="24"/>
                                  <w:szCs w:val="24"/>
                                </w:rPr>
                                <w:t> L.), </w:t>
                              </w:r>
                            </w:p>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rajčiak jedlý (</w:t>
                              </w:r>
                              <w:proofErr w:type="spellStart"/>
                              <w:r w:rsidRPr="00E553BF">
                                <w:rPr>
                                  <w:rFonts w:ascii="Times New Roman" w:eastAsia="Times New Roman" w:hAnsi="Times New Roman" w:cs="Times New Roman"/>
                                  <w:i/>
                                  <w:iCs/>
                                  <w:color w:val="FF0000"/>
                                  <w:sz w:val="24"/>
                                  <w:szCs w:val="24"/>
                                </w:rPr>
                                <w:t>Solanum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lycopersicum</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t>Xanthomonas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vesicatoria</w:t>
                              </w:r>
                              <w:proofErr w:type="spellEnd"/>
                              <w:r w:rsidRPr="00E553BF">
                                <w:rPr>
                                  <w:rFonts w:ascii="Times New Roman" w:eastAsia="Times New Roman" w:hAnsi="Times New Roman" w:cs="Times New Roman"/>
                                  <w:color w:val="FF0000"/>
                                  <w:sz w:val="24"/>
                                  <w:szCs w:val="24"/>
                                </w:rPr>
                                <w:t xml:space="preserve"> (ex </w:t>
                              </w:r>
                              <w:proofErr w:type="spellStart"/>
                              <w:r w:rsidRPr="00E553BF">
                                <w:rPr>
                                  <w:rFonts w:ascii="Times New Roman" w:eastAsia="Times New Roman" w:hAnsi="Times New Roman" w:cs="Times New Roman"/>
                                  <w:color w:val="FF0000"/>
                                  <w:sz w:val="24"/>
                                  <w:szCs w:val="24"/>
                                </w:rPr>
                                <w:t>Doidge</w:t>
                              </w:r>
                              <w:proofErr w:type="spellEnd"/>
                              <w:r w:rsidRPr="00E553BF">
                                <w:rPr>
                                  <w:rFonts w:ascii="Times New Roman" w:eastAsia="Times New Roman" w:hAnsi="Times New Roman" w:cs="Times New Roman"/>
                                  <w:color w:val="FF0000"/>
                                  <w:sz w:val="24"/>
                                  <w:szCs w:val="24"/>
                                </w:rPr>
                                <w:t xml:space="preserve">) </w:t>
                              </w:r>
                              <w:proofErr w:type="spellStart"/>
                              <w:r w:rsidRPr="00E553BF">
                                <w:rPr>
                                  <w:rFonts w:ascii="Times New Roman" w:eastAsia="Times New Roman" w:hAnsi="Times New Roman" w:cs="Times New Roman"/>
                                  <w:color w:val="FF0000"/>
                                  <w:sz w:val="24"/>
                                  <w:szCs w:val="24"/>
                                </w:rPr>
                                <w:t>Vauterin</w:t>
                              </w:r>
                              <w:proofErr w:type="spellEnd"/>
                              <w:r w:rsidRPr="00E553BF">
                                <w:rPr>
                                  <w:rFonts w:ascii="Times New Roman" w:eastAsia="Times New Roman" w:hAnsi="Times New Roman" w:cs="Times New Roman"/>
                                  <w:color w:val="FF0000"/>
                                  <w:sz w:val="24"/>
                                  <w:szCs w:val="24"/>
                                </w:rPr>
                                <w:t> </w:t>
                              </w:r>
                              <w:r w:rsidRPr="00E553BF">
                                <w:rPr>
                                  <w:rFonts w:ascii="Times New Roman" w:eastAsia="Times New Roman" w:hAnsi="Times New Roman" w:cs="Times New Roman"/>
                                  <w:i/>
                                  <w:iCs/>
                                  <w:color w:val="FF0000"/>
                                  <w:sz w:val="24"/>
                                  <w:szCs w:val="24"/>
                                </w:rPr>
                                <w:t>et al</w:t>
                              </w:r>
                              <w:r w:rsidRPr="00E553BF">
                                <w:rPr>
                                  <w:rFonts w:ascii="Times New Roman" w:eastAsia="Times New Roman" w:hAnsi="Times New Roman" w:cs="Times New Roman"/>
                                  <w:color w:val="FF0000"/>
                                  <w:sz w:val="24"/>
                                  <w:szCs w:val="24"/>
                                </w:rPr>
                                <w:t>. [XANTVE]</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paprika ročná (</w:t>
                              </w:r>
                              <w:proofErr w:type="spellStart"/>
                              <w:r w:rsidRPr="00E553BF">
                                <w:rPr>
                                  <w:rFonts w:ascii="Times New Roman" w:eastAsia="Times New Roman" w:hAnsi="Times New Roman" w:cs="Times New Roman"/>
                                  <w:i/>
                                  <w:iCs/>
                                  <w:color w:val="FF0000"/>
                                  <w:sz w:val="24"/>
                                  <w:szCs w:val="24"/>
                                </w:rPr>
                                <w:t>Capsicum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annuum</w:t>
                              </w:r>
                              <w:proofErr w:type="spellEnd"/>
                              <w:r w:rsidRPr="00E553BF">
                                <w:rPr>
                                  <w:rFonts w:ascii="Times New Roman" w:eastAsia="Times New Roman" w:hAnsi="Times New Roman" w:cs="Times New Roman"/>
                                  <w:color w:val="FF0000"/>
                                  <w:sz w:val="24"/>
                                  <w:szCs w:val="24"/>
                                </w:rPr>
                                <w:t> L.),</w:t>
                              </w:r>
                            </w:p>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rajčiak jedlý (</w:t>
                              </w:r>
                              <w:proofErr w:type="spellStart"/>
                              <w:r w:rsidRPr="00E553BF">
                                <w:rPr>
                                  <w:rFonts w:ascii="Times New Roman" w:eastAsia="Times New Roman" w:hAnsi="Times New Roman" w:cs="Times New Roman"/>
                                  <w:i/>
                                  <w:iCs/>
                                  <w:color w:val="FF0000"/>
                                  <w:sz w:val="24"/>
                                  <w:szCs w:val="24"/>
                                </w:rPr>
                                <w:t>Solanum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lycopersicum</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0" w:type="auto"/>
                              <w:gridSpan w:val="3"/>
                              <w:shd w:val="clear" w:color="auto" w:fill="auto"/>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Hmyz a roztoče</w:t>
                              </w:r>
                            </w:p>
                          </w:tc>
                        </w:tr>
                        <w:tr w:rsidR="00E553BF" w:rsidRPr="00E553BF" w:rsidTr="00BC2628">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b/>
                                  <w:bCs/>
                                  <w:color w:val="FF0000"/>
                                  <w:sz w:val="24"/>
                                  <w:szCs w:val="24"/>
                                </w:rPr>
                              </w:pPr>
                            </w:p>
                          </w:tc>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color w:val="FF0000"/>
                                  <w:sz w:val="24"/>
                                  <w:szCs w:val="24"/>
                                </w:rPr>
                              </w:pPr>
                            </w:p>
                          </w:tc>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color w:val="FF0000"/>
                                  <w:sz w:val="24"/>
                                  <w:szCs w:val="24"/>
                                </w:rPr>
                              </w:pPr>
                            </w:p>
                          </w:tc>
                        </w:tr>
                        <w:tr w:rsidR="00E553BF" w:rsidRPr="00E553BF" w:rsidTr="00BC262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548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 xml:space="preserve">Regulovaný nekaranténny škodca alebo symptómy spôsobené regulovaným nekaranténnym škodcom </w:t>
                              </w:r>
                            </w:p>
                          </w:tc>
                          <w:tc>
                            <w:tcPr>
                              <w:tcW w:w="14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Rod alebo druh osiva zelenín</w:t>
                              </w:r>
                            </w:p>
                          </w:tc>
                          <w:tc>
                            <w:tcPr>
                              <w:tcW w:w="123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 xml:space="preserve">Najvyššia prípustná  hodnota pre výskyt regulovaných nekaranténnych </w:t>
                              </w:r>
                              <w:r w:rsidRPr="00E553BF">
                                <w:rPr>
                                  <w:rFonts w:ascii="Times New Roman" w:eastAsia="Times New Roman" w:hAnsi="Times New Roman" w:cs="Times New Roman"/>
                                  <w:b/>
                                  <w:bCs/>
                                  <w:color w:val="FF0000"/>
                                  <w:sz w:val="24"/>
                                  <w:szCs w:val="24"/>
                                </w:rPr>
                                <w:lastRenderedPageBreak/>
                                <w:t>škodcov na osive zelenín</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lastRenderedPageBreak/>
                                <w:t>Acanthoscelides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obtectus</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Say</w:t>
                              </w:r>
                              <w:proofErr w:type="spellEnd"/>
                              <w:r w:rsidRPr="00E553BF">
                                <w:rPr>
                                  <w:rFonts w:ascii="Times New Roman" w:eastAsia="Times New Roman" w:hAnsi="Times New Roman" w:cs="Times New Roman"/>
                                  <w:color w:val="FF0000"/>
                                  <w:sz w:val="24"/>
                                  <w:szCs w:val="24"/>
                                </w:rPr>
                                <w:t>) [ACANOB]</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fazuľa šarlátová (</w:t>
                              </w:r>
                              <w:proofErr w:type="spellStart"/>
                              <w:r w:rsidRPr="00E553BF">
                                <w:rPr>
                                  <w:rFonts w:ascii="Times New Roman" w:eastAsia="Times New Roman" w:hAnsi="Times New Roman" w:cs="Times New Roman"/>
                                  <w:i/>
                                  <w:iCs/>
                                  <w:color w:val="FF0000"/>
                                  <w:sz w:val="24"/>
                                  <w:szCs w:val="24"/>
                                </w:rPr>
                                <w:t>Phaseolus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coccineus</w:t>
                              </w:r>
                              <w:proofErr w:type="spellEnd"/>
                              <w:r w:rsidRPr="00E553BF">
                                <w:rPr>
                                  <w:rFonts w:ascii="Times New Roman" w:eastAsia="Times New Roman" w:hAnsi="Times New Roman" w:cs="Times New Roman"/>
                                  <w:color w:val="FF0000"/>
                                  <w:sz w:val="24"/>
                                  <w:szCs w:val="24"/>
                                </w:rPr>
                                <w:t> L.), </w:t>
                              </w:r>
                            </w:p>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fazuľa záhradná (</w:t>
                              </w:r>
                              <w:proofErr w:type="spellStart"/>
                              <w:r w:rsidRPr="00E553BF">
                                <w:rPr>
                                  <w:rFonts w:ascii="Times New Roman" w:eastAsia="Times New Roman" w:hAnsi="Times New Roman" w:cs="Times New Roman"/>
                                  <w:i/>
                                  <w:iCs/>
                                  <w:color w:val="FF0000"/>
                                  <w:sz w:val="24"/>
                                  <w:szCs w:val="24"/>
                                </w:rPr>
                                <w:t>Phaseolus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vulgaris</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t>Bruchus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pisorum</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Linnaeus</w:t>
                              </w:r>
                              <w:proofErr w:type="spellEnd"/>
                              <w:r w:rsidRPr="00E553BF">
                                <w:rPr>
                                  <w:rFonts w:ascii="Times New Roman" w:eastAsia="Times New Roman" w:hAnsi="Times New Roman" w:cs="Times New Roman"/>
                                  <w:color w:val="FF0000"/>
                                  <w:sz w:val="24"/>
                                  <w:szCs w:val="24"/>
                                </w:rPr>
                                <w:t>) [BRCHPI]</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hrach siaty (</w:t>
                              </w:r>
                              <w:proofErr w:type="spellStart"/>
                              <w:r w:rsidRPr="00E553BF">
                                <w:rPr>
                                  <w:rFonts w:ascii="Times New Roman" w:eastAsia="Times New Roman" w:hAnsi="Times New Roman" w:cs="Times New Roman"/>
                                  <w:i/>
                                  <w:iCs/>
                                  <w:color w:val="FF0000"/>
                                  <w:sz w:val="24"/>
                                  <w:szCs w:val="24"/>
                                </w:rPr>
                                <w:t>Pisum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sativum</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t>Bruchus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rufimanus</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Boheman</w:t>
                              </w:r>
                              <w:proofErr w:type="spellEnd"/>
                              <w:r w:rsidRPr="00E553BF">
                                <w:rPr>
                                  <w:rFonts w:ascii="Times New Roman" w:eastAsia="Times New Roman" w:hAnsi="Times New Roman" w:cs="Times New Roman"/>
                                  <w:color w:val="FF0000"/>
                                  <w:sz w:val="24"/>
                                  <w:szCs w:val="24"/>
                                </w:rPr>
                                <w:t xml:space="preserve"> [BRCHRU]</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bôb obyčajný (</w:t>
                              </w:r>
                              <w:proofErr w:type="spellStart"/>
                              <w:r w:rsidRPr="00E553BF">
                                <w:rPr>
                                  <w:rFonts w:ascii="Times New Roman" w:eastAsia="Times New Roman" w:hAnsi="Times New Roman" w:cs="Times New Roman"/>
                                  <w:i/>
                                  <w:iCs/>
                                  <w:color w:val="FF0000"/>
                                  <w:sz w:val="24"/>
                                  <w:szCs w:val="24"/>
                                </w:rPr>
                                <w:t>Vicia</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faba</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0" w:type="auto"/>
                              <w:gridSpan w:val="3"/>
                              <w:shd w:val="clear" w:color="auto" w:fill="auto"/>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Háďatká</w:t>
                              </w:r>
                            </w:p>
                          </w:tc>
                        </w:tr>
                        <w:tr w:rsidR="00E553BF" w:rsidRPr="00E553BF" w:rsidTr="00BC2628">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b/>
                                  <w:bCs/>
                                  <w:color w:val="FF0000"/>
                                  <w:sz w:val="24"/>
                                  <w:szCs w:val="24"/>
                                </w:rPr>
                              </w:pPr>
                            </w:p>
                          </w:tc>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color w:val="FF0000"/>
                                  <w:sz w:val="24"/>
                                  <w:szCs w:val="24"/>
                                </w:rPr>
                              </w:pPr>
                            </w:p>
                          </w:tc>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color w:val="FF0000"/>
                                  <w:sz w:val="24"/>
                                  <w:szCs w:val="24"/>
                                </w:rPr>
                              </w:pP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 xml:space="preserve">Regulovaný nekaranténny škodca alebo symptómy spôsobené regulovaným nekaranténnym škodcom </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Rod alebo druh osiva zelenín</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Najvyššia prípustná  hodnota pre výskyt regulovaných nekaranténnych škodcov na osive zelenín</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i/>
                                  <w:iCs/>
                                  <w:color w:val="FF0000"/>
                                  <w:sz w:val="24"/>
                                  <w:szCs w:val="24"/>
                                </w:rPr>
                                <w:t>Ditylenchus</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dipsaci</w:t>
                              </w:r>
                              <w:proofErr w:type="spellEnd"/>
                              <w:r w:rsidRPr="00E553BF">
                                <w:rPr>
                                  <w:rFonts w:ascii="Times New Roman" w:eastAsia="Times New Roman" w:hAnsi="Times New Roman" w:cs="Times New Roman"/>
                                  <w:color w:val="FF0000"/>
                                  <w:sz w:val="24"/>
                                  <w:szCs w:val="24"/>
                                </w:rPr>
                                <w:t> (</w:t>
                              </w:r>
                              <w:proofErr w:type="spellStart"/>
                              <w:r w:rsidRPr="00E553BF">
                                <w:rPr>
                                  <w:rFonts w:ascii="Times New Roman" w:eastAsia="Times New Roman" w:hAnsi="Times New Roman" w:cs="Times New Roman"/>
                                  <w:color w:val="FF0000"/>
                                  <w:sz w:val="24"/>
                                  <w:szCs w:val="24"/>
                                </w:rPr>
                                <w:t>Kuehn</w:t>
                              </w:r>
                              <w:proofErr w:type="spellEnd"/>
                              <w:r w:rsidRPr="00E553BF">
                                <w:rPr>
                                  <w:rFonts w:ascii="Times New Roman" w:eastAsia="Times New Roman" w:hAnsi="Times New Roman" w:cs="Times New Roman"/>
                                  <w:color w:val="FF0000"/>
                                  <w:sz w:val="24"/>
                                  <w:szCs w:val="24"/>
                                </w:rPr>
                                <w:t xml:space="preserve">) </w:t>
                              </w:r>
                              <w:proofErr w:type="spellStart"/>
                              <w:r w:rsidRPr="00E553BF">
                                <w:rPr>
                                  <w:rFonts w:ascii="Times New Roman" w:eastAsia="Times New Roman" w:hAnsi="Times New Roman" w:cs="Times New Roman"/>
                                  <w:color w:val="FF0000"/>
                                  <w:sz w:val="24"/>
                                  <w:szCs w:val="24"/>
                                </w:rPr>
                                <w:t>Filipjev</w:t>
                              </w:r>
                              <w:proofErr w:type="spellEnd"/>
                              <w:r w:rsidRPr="00E553BF">
                                <w:rPr>
                                  <w:rFonts w:ascii="Times New Roman" w:eastAsia="Times New Roman" w:hAnsi="Times New Roman" w:cs="Times New Roman"/>
                                  <w:color w:val="FF0000"/>
                                  <w:sz w:val="24"/>
                                  <w:szCs w:val="24"/>
                                </w:rPr>
                                <w:t xml:space="preserve"> [DITYDI]</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cibuľa kuchynská (</w:t>
                              </w:r>
                              <w:proofErr w:type="spellStart"/>
                              <w:r w:rsidRPr="00E553BF">
                                <w:rPr>
                                  <w:rFonts w:ascii="Times New Roman" w:eastAsia="Times New Roman" w:hAnsi="Times New Roman" w:cs="Times New Roman"/>
                                  <w:i/>
                                  <w:iCs/>
                                  <w:color w:val="FF0000"/>
                                  <w:sz w:val="24"/>
                                  <w:szCs w:val="24"/>
                                </w:rPr>
                                <w:t>Allium</w:t>
                              </w:r>
                              <w:proofErr w:type="spellEnd"/>
                              <w:r w:rsidRPr="00E553BF">
                                <w:rPr>
                                  <w:rFonts w:ascii="Times New Roman" w:eastAsia="Times New Roman" w:hAnsi="Times New Roman" w:cs="Times New Roman"/>
                                  <w:i/>
                                  <w:iCs/>
                                  <w:color w:val="FF0000"/>
                                  <w:sz w:val="24"/>
                                  <w:szCs w:val="24"/>
                                </w:rPr>
                                <w:t xml:space="preserve"> cepa</w:t>
                              </w:r>
                              <w:r w:rsidRPr="00E553BF">
                                <w:rPr>
                                  <w:rFonts w:ascii="Times New Roman" w:eastAsia="Times New Roman" w:hAnsi="Times New Roman" w:cs="Times New Roman"/>
                                  <w:color w:val="FF0000"/>
                                  <w:sz w:val="24"/>
                                  <w:szCs w:val="24"/>
                                </w:rPr>
                                <w:t> L.),  </w:t>
                              </w:r>
                            </w:p>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pór pestovaný (</w:t>
                              </w:r>
                              <w:proofErr w:type="spellStart"/>
                              <w:r w:rsidRPr="00E553BF">
                                <w:rPr>
                                  <w:rFonts w:ascii="Times New Roman" w:eastAsia="Times New Roman" w:hAnsi="Times New Roman" w:cs="Times New Roman"/>
                                  <w:i/>
                                  <w:iCs/>
                                  <w:color w:val="FF0000"/>
                                  <w:sz w:val="24"/>
                                  <w:szCs w:val="24"/>
                                </w:rPr>
                                <w:t>Allium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porrum</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0" w:type="auto"/>
                              <w:gridSpan w:val="3"/>
                              <w:shd w:val="clear" w:color="auto" w:fill="auto"/>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 xml:space="preserve">Vírusy, </w:t>
                              </w:r>
                              <w:proofErr w:type="spellStart"/>
                              <w:r w:rsidRPr="00E553BF">
                                <w:rPr>
                                  <w:rFonts w:ascii="Times New Roman" w:eastAsia="Times New Roman" w:hAnsi="Times New Roman" w:cs="Times New Roman"/>
                                  <w:b/>
                                  <w:bCs/>
                                  <w:color w:val="FF0000"/>
                                  <w:sz w:val="24"/>
                                  <w:szCs w:val="24"/>
                                </w:rPr>
                                <w:t>viroidy</w:t>
                              </w:r>
                              <w:proofErr w:type="spellEnd"/>
                              <w:r w:rsidRPr="00E553BF">
                                <w:rPr>
                                  <w:rFonts w:ascii="Times New Roman" w:eastAsia="Times New Roman" w:hAnsi="Times New Roman" w:cs="Times New Roman"/>
                                  <w:b/>
                                  <w:bCs/>
                                  <w:color w:val="FF0000"/>
                                  <w:sz w:val="24"/>
                                  <w:szCs w:val="24"/>
                                </w:rPr>
                                <w:t xml:space="preserve">, vírusom podobné choroby a </w:t>
                              </w:r>
                              <w:proofErr w:type="spellStart"/>
                              <w:r w:rsidRPr="00E553BF">
                                <w:rPr>
                                  <w:rFonts w:ascii="Times New Roman" w:eastAsia="Times New Roman" w:hAnsi="Times New Roman" w:cs="Times New Roman"/>
                                  <w:b/>
                                  <w:bCs/>
                                  <w:color w:val="FF0000"/>
                                  <w:sz w:val="24"/>
                                  <w:szCs w:val="24"/>
                                </w:rPr>
                                <w:t>fytoplazmy</w:t>
                              </w:r>
                              <w:proofErr w:type="spellEnd"/>
                            </w:p>
                          </w:tc>
                        </w:tr>
                        <w:tr w:rsidR="00E553BF" w:rsidRPr="00E553BF" w:rsidTr="00BC2628">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b/>
                                  <w:bCs/>
                                  <w:color w:val="FF0000"/>
                                  <w:sz w:val="24"/>
                                  <w:szCs w:val="24"/>
                                </w:rPr>
                              </w:pPr>
                            </w:p>
                          </w:tc>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color w:val="FF0000"/>
                                  <w:sz w:val="24"/>
                                  <w:szCs w:val="24"/>
                                </w:rPr>
                              </w:pPr>
                            </w:p>
                          </w:tc>
                          <w:tc>
                            <w:tcPr>
                              <w:tcW w:w="0" w:type="auto"/>
                              <w:shd w:val="clear" w:color="auto" w:fill="auto"/>
                              <w:vAlign w:val="center"/>
                              <w:hideMark/>
                            </w:tcPr>
                            <w:p w:rsidR="00E553BF" w:rsidRPr="00E553BF" w:rsidRDefault="00E553BF" w:rsidP="00BC2628">
                              <w:pPr>
                                <w:rPr>
                                  <w:rFonts w:ascii="Times New Roman" w:eastAsia="Times New Roman" w:hAnsi="Times New Roman" w:cs="Times New Roman"/>
                                  <w:color w:val="FF0000"/>
                                  <w:sz w:val="24"/>
                                  <w:szCs w:val="24"/>
                                </w:rPr>
                              </w:pP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 xml:space="preserve">Regulovaný nekaranténny škodca alebo symptómy spôsobené regulovaným nekaranténnym škodcom </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Rod alebo druh osiva zelenín</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ind w:right="195"/>
                                <w:jc w:val="center"/>
                                <w:rPr>
                                  <w:rFonts w:ascii="Times New Roman" w:eastAsia="Times New Roman" w:hAnsi="Times New Roman" w:cs="Times New Roman"/>
                                  <w:b/>
                                  <w:bCs/>
                                  <w:color w:val="FF0000"/>
                                  <w:sz w:val="24"/>
                                  <w:szCs w:val="24"/>
                                </w:rPr>
                              </w:pPr>
                              <w:r w:rsidRPr="00E553BF">
                                <w:rPr>
                                  <w:rFonts w:ascii="Times New Roman" w:eastAsia="Times New Roman" w:hAnsi="Times New Roman" w:cs="Times New Roman"/>
                                  <w:b/>
                                  <w:bCs/>
                                  <w:color w:val="FF0000"/>
                                  <w:sz w:val="24"/>
                                  <w:szCs w:val="24"/>
                                </w:rPr>
                                <w:t>Najvyššia prípustná  hodnota pre výskyt regulovaných nekaranténnych škodcov na osive zelenín</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lastRenderedPageBreak/>
                                <w:t xml:space="preserve">vírus mozaiky </w:t>
                              </w:r>
                              <w:proofErr w:type="spellStart"/>
                              <w:r w:rsidRPr="00E553BF">
                                <w:rPr>
                                  <w:rFonts w:ascii="Times New Roman" w:eastAsia="Times New Roman" w:hAnsi="Times New Roman" w:cs="Times New Roman"/>
                                  <w:color w:val="FF0000"/>
                                  <w:sz w:val="24"/>
                                  <w:szCs w:val="24"/>
                                </w:rPr>
                                <w:t>pepina</w:t>
                              </w:r>
                              <w:proofErr w:type="spellEnd"/>
                              <w:r w:rsidRPr="00E553BF">
                                <w:rPr>
                                  <w:rFonts w:ascii="Times New Roman" w:eastAsia="Times New Roman" w:hAnsi="Times New Roman" w:cs="Times New Roman"/>
                                  <w:color w:val="FF0000"/>
                                  <w:sz w:val="24"/>
                                  <w:szCs w:val="24"/>
                                </w:rPr>
                                <w:t xml:space="preserve"> [PEPMV0]</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rajčiak jedlý (</w:t>
                              </w:r>
                              <w:proofErr w:type="spellStart"/>
                              <w:r w:rsidRPr="00E553BF">
                                <w:rPr>
                                  <w:rFonts w:ascii="Times New Roman" w:eastAsia="Times New Roman" w:hAnsi="Times New Roman" w:cs="Times New Roman"/>
                                  <w:i/>
                                  <w:iCs/>
                                  <w:color w:val="FF0000"/>
                                  <w:sz w:val="24"/>
                                  <w:szCs w:val="24"/>
                                </w:rPr>
                                <w:t>Solanum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lycopersicum</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r w:rsidR="00E553BF" w:rsidRPr="00E553BF" w:rsidTr="00BC2628">
                          <w:tc>
                            <w:tcPr>
                              <w:tcW w:w="1548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proofErr w:type="spellStart"/>
                              <w:r w:rsidRPr="00E553BF">
                                <w:rPr>
                                  <w:rFonts w:ascii="Times New Roman" w:eastAsia="Times New Roman" w:hAnsi="Times New Roman" w:cs="Times New Roman"/>
                                  <w:color w:val="FF0000"/>
                                  <w:sz w:val="24"/>
                                  <w:szCs w:val="24"/>
                                </w:rPr>
                                <w:t>viroid</w:t>
                              </w:r>
                              <w:proofErr w:type="spellEnd"/>
                              <w:r w:rsidRPr="00E553BF">
                                <w:rPr>
                                  <w:rFonts w:ascii="Times New Roman" w:eastAsia="Times New Roman" w:hAnsi="Times New Roman" w:cs="Times New Roman"/>
                                  <w:color w:val="FF0000"/>
                                  <w:sz w:val="24"/>
                                  <w:szCs w:val="24"/>
                                </w:rPr>
                                <w:t xml:space="preserve"> </w:t>
                              </w:r>
                              <w:proofErr w:type="spellStart"/>
                              <w:r w:rsidRPr="00E553BF">
                                <w:rPr>
                                  <w:rFonts w:ascii="Times New Roman" w:eastAsia="Times New Roman" w:hAnsi="Times New Roman" w:cs="Times New Roman"/>
                                  <w:color w:val="FF0000"/>
                                  <w:sz w:val="24"/>
                                  <w:szCs w:val="24"/>
                                </w:rPr>
                                <w:t>vretenovosti</w:t>
                              </w:r>
                              <w:proofErr w:type="spellEnd"/>
                              <w:r w:rsidRPr="00E553BF">
                                <w:rPr>
                                  <w:rFonts w:ascii="Times New Roman" w:eastAsia="Times New Roman" w:hAnsi="Times New Roman" w:cs="Times New Roman"/>
                                  <w:color w:val="FF0000"/>
                                  <w:sz w:val="24"/>
                                  <w:szCs w:val="24"/>
                                </w:rPr>
                                <w:t xml:space="preserve"> zemiakov [PSTVD0]</w:t>
                              </w:r>
                            </w:p>
                          </w:tc>
                          <w:tc>
                            <w:tcPr>
                              <w:tcW w:w="1410" w:type="dxa"/>
                              <w:shd w:val="clear" w:color="auto" w:fill="FFFFFF"/>
                              <w:tcMar>
                                <w:top w:w="120" w:type="dxa"/>
                                <w:left w:w="120" w:type="dxa"/>
                                <w:bottom w:w="120" w:type="dxa"/>
                                <w:right w:w="120" w:type="dxa"/>
                              </w:tcMar>
                              <w:hideMark/>
                            </w:tcPr>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paprika ročná (</w:t>
                              </w:r>
                              <w:proofErr w:type="spellStart"/>
                              <w:r w:rsidRPr="00E553BF">
                                <w:rPr>
                                  <w:rFonts w:ascii="Times New Roman" w:eastAsia="Times New Roman" w:hAnsi="Times New Roman" w:cs="Times New Roman"/>
                                  <w:i/>
                                  <w:iCs/>
                                  <w:color w:val="FF0000"/>
                                  <w:sz w:val="24"/>
                                  <w:szCs w:val="24"/>
                                </w:rPr>
                                <w:t>Capsicum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annuum</w:t>
                              </w:r>
                              <w:proofErr w:type="spellEnd"/>
                              <w:r w:rsidRPr="00E553BF">
                                <w:rPr>
                                  <w:rFonts w:ascii="Times New Roman" w:eastAsia="Times New Roman" w:hAnsi="Times New Roman" w:cs="Times New Roman"/>
                                  <w:color w:val="FF0000"/>
                                  <w:sz w:val="24"/>
                                  <w:szCs w:val="24"/>
                                </w:rPr>
                                <w:t> L.), </w:t>
                              </w:r>
                            </w:p>
                            <w:p w:rsidR="00E553BF" w:rsidRPr="00E553BF" w:rsidRDefault="00E553BF" w:rsidP="00BC2628">
                              <w:pPr>
                                <w:spacing w:before="60" w:after="60"/>
                                <w:rPr>
                                  <w:rFonts w:ascii="Times New Roman" w:eastAsia="Times New Roman" w:hAnsi="Times New Roman" w:cs="Times New Roman"/>
                                  <w:color w:val="FF0000"/>
                                  <w:sz w:val="24"/>
                                  <w:szCs w:val="24"/>
                                </w:rPr>
                              </w:pPr>
                              <w:r w:rsidRPr="00E553BF">
                                <w:rPr>
                                  <w:rFonts w:ascii="Times New Roman" w:hAnsi="Times New Roman" w:cs="Times New Roman"/>
                                  <w:color w:val="FF0000"/>
                                  <w:sz w:val="24"/>
                                  <w:szCs w:val="24"/>
                                  <w:shd w:val="clear" w:color="auto" w:fill="FFFFFF"/>
                                </w:rPr>
                                <w:t>rajčiak jedlý</w:t>
                              </w:r>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Solanum</w:t>
                              </w:r>
                              <w:proofErr w:type="spellEnd"/>
                              <w:r w:rsidRPr="00E553BF">
                                <w:rPr>
                                  <w:rFonts w:ascii="Times New Roman" w:eastAsia="Times New Roman" w:hAnsi="Times New Roman" w:cs="Times New Roman"/>
                                  <w:i/>
                                  <w:iCs/>
                                  <w:color w:val="FF0000"/>
                                  <w:sz w:val="24"/>
                                  <w:szCs w:val="24"/>
                                </w:rPr>
                                <w:t xml:space="preserve"> </w:t>
                              </w:r>
                              <w:proofErr w:type="spellStart"/>
                              <w:r w:rsidRPr="00E553BF">
                                <w:rPr>
                                  <w:rFonts w:ascii="Times New Roman" w:eastAsia="Times New Roman" w:hAnsi="Times New Roman" w:cs="Times New Roman"/>
                                  <w:i/>
                                  <w:iCs/>
                                  <w:color w:val="FF0000"/>
                                  <w:sz w:val="24"/>
                                  <w:szCs w:val="24"/>
                                </w:rPr>
                                <w:t>lycopersicum</w:t>
                              </w:r>
                              <w:proofErr w:type="spellEnd"/>
                              <w:r w:rsidRPr="00E553BF">
                                <w:rPr>
                                  <w:rFonts w:ascii="Times New Roman" w:eastAsia="Times New Roman" w:hAnsi="Times New Roman" w:cs="Times New Roman"/>
                                  <w:color w:val="FF0000"/>
                                  <w:sz w:val="24"/>
                                  <w:szCs w:val="24"/>
                                </w:rPr>
                                <w:t> L.)</w:t>
                              </w:r>
                            </w:p>
                          </w:tc>
                          <w:tc>
                            <w:tcPr>
                              <w:tcW w:w="1230" w:type="dxa"/>
                              <w:shd w:val="clear" w:color="auto" w:fill="FFFFFF"/>
                              <w:tcMar>
                                <w:top w:w="120" w:type="dxa"/>
                                <w:left w:w="120" w:type="dxa"/>
                                <w:bottom w:w="120" w:type="dxa"/>
                                <w:right w:w="120" w:type="dxa"/>
                              </w:tcMar>
                              <w:hideMark/>
                            </w:tcPr>
                            <w:p w:rsidR="00E553BF" w:rsidRPr="00E553BF" w:rsidRDefault="00E553BF" w:rsidP="00BC2628">
                              <w:pPr>
                                <w:spacing w:before="60" w:after="60"/>
                                <w:jc w:val="center"/>
                                <w:rPr>
                                  <w:rFonts w:ascii="Times New Roman" w:eastAsia="Times New Roman" w:hAnsi="Times New Roman" w:cs="Times New Roman"/>
                                  <w:color w:val="FF0000"/>
                                  <w:sz w:val="24"/>
                                  <w:szCs w:val="24"/>
                                </w:rPr>
                              </w:pPr>
                              <w:r w:rsidRPr="00E553BF">
                                <w:rPr>
                                  <w:rFonts w:ascii="Times New Roman" w:eastAsia="Times New Roman" w:hAnsi="Times New Roman" w:cs="Times New Roman"/>
                                  <w:color w:val="FF0000"/>
                                  <w:sz w:val="24"/>
                                  <w:szCs w:val="24"/>
                                </w:rPr>
                                <w:t>0 %“</w:t>
                              </w:r>
                            </w:p>
                          </w:tc>
                        </w:tr>
                      </w:tbl>
                      <w:p w:rsidR="00E553BF" w:rsidRPr="00E553BF" w:rsidRDefault="00E553BF" w:rsidP="00BC2628">
                        <w:pPr>
                          <w:rPr>
                            <w:rFonts w:ascii="Times New Roman" w:eastAsia="Times New Roman" w:hAnsi="Times New Roman" w:cs="Times New Roman"/>
                            <w:color w:val="FF0000"/>
                            <w:sz w:val="24"/>
                            <w:szCs w:val="24"/>
                          </w:rPr>
                        </w:pPr>
                      </w:p>
                    </w:tc>
                  </w:tr>
                </w:tbl>
                <w:p w:rsidR="00E553BF" w:rsidRPr="00E553BF" w:rsidRDefault="00E553BF" w:rsidP="00BC2628">
                  <w:pPr>
                    <w:rPr>
                      <w:rFonts w:ascii="Times New Roman" w:eastAsia="Times New Roman" w:hAnsi="Times New Roman" w:cs="Times New Roman"/>
                      <w:color w:val="FF0000"/>
                      <w:sz w:val="24"/>
                      <w:szCs w:val="24"/>
                    </w:rPr>
                  </w:pPr>
                </w:p>
              </w:tc>
            </w:tr>
          </w:tbl>
          <w:p w:rsidR="00E553BF" w:rsidRPr="00E553BF" w:rsidRDefault="00E553BF" w:rsidP="00BC2628">
            <w:pPr>
              <w:rPr>
                <w:rFonts w:ascii="Times New Roman" w:eastAsia="Times New Roman" w:hAnsi="Times New Roman" w:cs="Times New Roman"/>
                <w:color w:val="FF0000"/>
                <w:sz w:val="24"/>
                <w:szCs w:val="24"/>
              </w:rPr>
            </w:pPr>
          </w:p>
        </w:tc>
      </w:tr>
    </w:tbl>
    <w:p w:rsidR="00E553BF" w:rsidRPr="00E553BF" w:rsidRDefault="00E553BF">
      <w:pPr>
        <w:spacing w:line="0" w:lineRule="atLeast"/>
        <w:rPr>
          <w:rFonts w:ascii="Arial" w:eastAsia="Arial" w:hAnsi="Arial"/>
          <w:strike/>
          <w:color w:val="FF0000"/>
        </w:rPr>
      </w:pPr>
    </w:p>
    <w:p w:rsidR="00BC2628" w:rsidRPr="00E553BF" w:rsidRDefault="00BC2628">
      <w:pPr>
        <w:spacing w:line="110" w:lineRule="exact"/>
        <w:rPr>
          <w:rFonts w:ascii="Times New Roman" w:eastAsia="Times New Roman" w:hAnsi="Times New Roman"/>
          <w:strike/>
          <w:color w:val="FF0000"/>
        </w:rPr>
      </w:pPr>
    </w:p>
    <w:p w:rsidR="00BC2628" w:rsidRDefault="00BC2628">
      <w:pPr>
        <w:numPr>
          <w:ilvl w:val="0"/>
          <w:numId w:val="70"/>
        </w:numPr>
        <w:tabs>
          <w:tab w:val="left" w:pos="400"/>
        </w:tabs>
        <w:spacing w:line="0" w:lineRule="atLeast"/>
        <w:ind w:left="400" w:hanging="395"/>
        <w:rPr>
          <w:rFonts w:ascii="Arial" w:eastAsia="Arial" w:hAnsi="Arial"/>
        </w:rPr>
      </w:pPr>
      <w:r>
        <w:rPr>
          <w:rFonts w:ascii="Arial" w:eastAsia="Arial" w:hAnsi="Arial"/>
        </w:rPr>
        <w:t>Iné požiadavky alebo podmienky</w:t>
      </w:r>
    </w:p>
    <w:p w:rsidR="00BC2628" w:rsidRDefault="00BC2628">
      <w:pPr>
        <w:spacing w:line="10" w:lineRule="exact"/>
        <w:rPr>
          <w:rFonts w:ascii="Arial" w:eastAsia="Arial" w:hAnsi="Arial"/>
        </w:rPr>
      </w:pPr>
    </w:p>
    <w:p w:rsidR="00BC2628" w:rsidRDefault="00BC2628">
      <w:pPr>
        <w:spacing w:line="271" w:lineRule="auto"/>
        <w:ind w:left="400"/>
        <w:jc w:val="both"/>
        <w:rPr>
          <w:rFonts w:ascii="Arial" w:eastAsia="Arial" w:hAnsi="Arial"/>
        </w:rPr>
      </w:pPr>
      <w:r>
        <w:rPr>
          <w:rFonts w:ascii="Arial" w:eastAsia="Arial" w:hAnsi="Arial"/>
        </w:rPr>
        <w:t>Pri osive kukurice siatej cukrovej (</w:t>
      </w:r>
      <w:proofErr w:type="spellStart"/>
      <w:r>
        <w:rPr>
          <w:rFonts w:ascii="Arial" w:eastAsia="Arial" w:hAnsi="Arial"/>
        </w:rPr>
        <w:t>Zea</w:t>
      </w:r>
      <w:proofErr w:type="spellEnd"/>
      <w:r>
        <w:rPr>
          <w:rFonts w:ascii="Arial" w:eastAsia="Arial" w:hAnsi="Arial"/>
        </w:rPr>
        <w:t xml:space="preserve"> </w:t>
      </w:r>
      <w:proofErr w:type="spellStart"/>
      <w:r>
        <w:rPr>
          <w:rFonts w:ascii="Arial" w:eastAsia="Arial" w:hAnsi="Arial"/>
        </w:rPr>
        <w:t>mays</w:t>
      </w:r>
      <w:proofErr w:type="spellEnd"/>
      <w:r>
        <w:rPr>
          <w:rFonts w:ascii="Arial" w:eastAsia="Arial" w:hAnsi="Arial"/>
        </w:rPr>
        <w:t>) pri veľmi sladkých odrodách je požadovaná minimálna klíčivosť znížená na 80 % čistého osiva. Úradná náveska alebo náveska dodávateľa musí obsahovať slová „minimálna klíčivosť 80 %“.</w:t>
      </w:r>
    </w:p>
    <w:p w:rsidR="00BC2628" w:rsidRDefault="00BC2628">
      <w:pPr>
        <w:spacing w:line="271" w:lineRule="auto"/>
        <w:ind w:left="400"/>
        <w:jc w:val="both"/>
        <w:rPr>
          <w:rFonts w:ascii="Arial" w:eastAsia="Arial" w:hAnsi="Arial"/>
        </w:rPr>
        <w:sectPr w:rsidR="00BC2628">
          <w:pgSz w:w="11900" w:h="16837"/>
          <w:pgMar w:top="796" w:right="1105" w:bottom="1440" w:left="1100" w:header="0" w:footer="0" w:gutter="0"/>
          <w:cols w:space="0" w:equalWidth="0">
            <w:col w:w="9700"/>
          </w:cols>
          <w:docGrid w:linePitch="360"/>
        </w:sectPr>
      </w:pPr>
    </w:p>
    <w:p w:rsidR="00BC2628" w:rsidRDefault="00BC2628">
      <w:pPr>
        <w:spacing w:line="0" w:lineRule="atLeast"/>
        <w:jc w:val="right"/>
        <w:rPr>
          <w:rFonts w:ascii="Arial" w:eastAsia="Arial" w:hAnsi="Arial"/>
          <w:b/>
        </w:rPr>
      </w:pPr>
      <w:bookmarkStart w:id="16" w:name="page18"/>
      <w:bookmarkEnd w:id="16"/>
      <w:r>
        <w:rPr>
          <w:rFonts w:ascii="Arial" w:eastAsia="Arial" w:hAnsi="Arial"/>
          <w:b/>
        </w:rPr>
        <w:lastRenderedPageBreak/>
        <w:t>Príloha č. 3</w:t>
      </w:r>
    </w:p>
    <w:p w:rsidR="00BC2628" w:rsidRDefault="00BC2628">
      <w:pPr>
        <w:spacing w:line="10" w:lineRule="exact"/>
        <w:rPr>
          <w:rFonts w:ascii="Times New Roman" w:eastAsia="Times New Roman" w:hAnsi="Times New Roman"/>
        </w:rPr>
      </w:pPr>
    </w:p>
    <w:p w:rsidR="00BC2628" w:rsidRDefault="00BC2628">
      <w:pPr>
        <w:spacing w:line="0" w:lineRule="atLeast"/>
        <w:jc w:val="right"/>
        <w:rPr>
          <w:rFonts w:ascii="Arial" w:eastAsia="Arial" w:hAnsi="Arial"/>
          <w:b/>
        </w:rPr>
      </w:pPr>
      <w:r>
        <w:rPr>
          <w:rFonts w:ascii="Arial" w:eastAsia="Arial" w:hAnsi="Arial"/>
          <w:b/>
        </w:rPr>
        <w:t>k nariadeniu vlády č. 58/2007 Z. z.</w:t>
      </w:r>
    </w:p>
    <w:p w:rsidR="00BC2628" w:rsidRDefault="00BC2628">
      <w:pPr>
        <w:spacing w:line="200" w:lineRule="exact"/>
        <w:rPr>
          <w:rFonts w:ascii="Times New Roman" w:eastAsia="Times New Roman" w:hAnsi="Times New Roman"/>
        </w:rPr>
      </w:pPr>
    </w:p>
    <w:p w:rsidR="00BC2628" w:rsidRDefault="00BC2628">
      <w:pPr>
        <w:spacing w:line="200" w:lineRule="exact"/>
        <w:rPr>
          <w:rFonts w:ascii="Times New Roman" w:eastAsia="Times New Roman" w:hAnsi="Times New Roman"/>
        </w:rPr>
      </w:pPr>
    </w:p>
    <w:p w:rsidR="00BC2628" w:rsidRDefault="00BC2628">
      <w:pPr>
        <w:spacing w:line="23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NAJVYŠŠIA HMOTNOSŤ DÁVKY A NAJNIŽŠIA HMOTNOSŤ VZORKY OSIVA ZELENÍN</w:t>
      </w:r>
    </w:p>
    <w:p w:rsidR="00BC2628" w:rsidRDefault="00BC2628">
      <w:pPr>
        <w:spacing w:line="120" w:lineRule="exact"/>
        <w:rPr>
          <w:rFonts w:ascii="Times New Roman" w:eastAsia="Times New Roman" w:hAnsi="Times New Roman"/>
        </w:rPr>
      </w:pPr>
    </w:p>
    <w:p w:rsidR="00BC2628" w:rsidRDefault="00BC2628">
      <w:pPr>
        <w:numPr>
          <w:ilvl w:val="0"/>
          <w:numId w:val="71"/>
        </w:numPr>
        <w:tabs>
          <w:tab w:val="left" w:pos="280"/>
        </w:tabs>
        <w:spacing w:line="0" w:lineRule="atLeast"/>
        <w:ind w:left="280" w:hanging="275"/>
        <w:rPr>
          <w:rFonts w:ascii="Arial" w:eastAsia="Arial" w:hAnsi="Arial"/>
        </w:rPr>
      </w:pPr>
      <w:r>
        <w:rPr>
          <w:rFonts w:ascii="Arial" w:eastAsia="Arial" w:hAnsi="Arial"/>
        </w:rPr>
        <w:t>Najvyššia hmotnosť dielu dávky osiva:</w:t>
      </w:r>
    </w:p>
    <w:p w:rsidR="00BC2628" w:rsidRDefault="00BC2628">
      <w:pPr>
        <w:spacing w:line="110" w:lineRule="exact"/>
        <w:rPr>
          <w:rFonts w:ascii="Arial" w:eastAsia="Arial" w:hAnsi="Arial"/>
        </w:rPr>
      </w:pPr>
    </w:p>
    <w:p w:rsidR="00BC2628" w:rsidRDefault="00BC2628">
      <w:pPr>
        <w:numPr>
          <w:ilvl w:val="1"/>
          <w:numId w:val="71"/>
        </w:numPr>
        <w:tabs>
          <w:tab w:val="left" w:pos="580"/>
        </w:tabs>
        <w:spacing w:line="292" w:lineRule="auto"/>
        <w:ind w:left="580" w:hanging="291"/>
        <w:rPr>
          <w:rFonts w:ascii="Arial" w:eastAsia="Arial" w:hAnsi="Arial"/>
        </w:rPr>
      </w:pPr>
      <w:r>
        <w:rPr>
          <w:rFonts w:ascii="Arial" w:eastAsia="Arial" w:hAnsi="Arial"/>
        </w:rPr>
        <w:t>osivo fazule šarlátovej (</w:t>
      </w:r>
      <w:proofErr w:type="spellStart"/>
      <w:r>
        <w:rPr>
          <w:rFonts w:ascii="Arial" w:eastAsia="Arial" w:hAnsi="Arial"/>
        </w:rPr>
        <w:t>Phaseolus</w:t>
      </w:r>
      <w:proofErr w:type="spellEnd"/>
      <w:r>
        <w:rPr>
          <w:rFonts w:ascii="Arial" w:eastAsia="Arial" w:hAnsi="Arial"/>
        </w:rPr>
        <w:t xml:space="preserve"> </w:t>
      </w:r>
      <w:proofErr w:type="spellStart"/>
      <w:r>
        <w:rPr>
          <w:rFonts w:ascii="Arial" w:eastAsia="Arial" w:hAnsi="Arial"/>
        </w:rPr>
        <w:t>coccineus</w:t>
      </w:r>
      <w:proofErr w:type="spellEnd"/>
      <w:r>
        <w:rPr>
          <w:rFonts w:ascii="Arial" w:eastAsia="Arial" w:hAnsi="Arial"/>
        </w:rPr>
        <w:t>) , fazule záhradnej (</w:t>
      </w:r>
      <w:proofErr w:type="spellStart"/>
      <w:r>
        <w:rPr>
          <w:rFonts w:ascii="Arial" w:eastAsia="Arial" w:hAnsi="Arial"/>
        </w:rPr>
        <w:t>Phaseolus</w:t>
      </w:r>
      <w:proofErr w:type="spellEnd"/>
      <w:r>
        <w:rPr>
          <w:rFonts w:ascii="Arial" w:eastAsia="Arial" w:hAnsi="Arial"/>
        </w:rPr>
        <w:t xml:space="preserve"> </w:t>
      </w:r>
      <w:proofErr w:type="spellStart"/>
      <w:r>
        <w:rPr>
          <w:rFonts w:ascii="Arial" w:eastAsia="Arial" w:hAnsi="Arial"/>
        </w:rPr>
        <w:t>vulgaris</w:t>
      </w:r>
      <w:proofErr w:type="spellEnd"/>
      <w:r>
        <w:rPr>
          <w:rFonts w:ascii="Arial" w:eastAsia="Arial" w:hAnsi="Arial"/>
        </w:rPr>
        <w:t>), hrachu siateho (</w:t>
      </w:r>
      <w:proofErr w:type="spellStart"/>
      <w:r>
        <w:rPr>
          <w:rFonts w:ascii="Arial" w:eastAsia="Arial" w:hAnsi="Arial"/>
        </w:rPr>
        <w:t>Pisum</w:t>
      </w:r>
      <w:proofErr w:type="spellEnd"/>
      <w:r>
        <w:rPr>
          <w:rFonts w:ascii="Arial" w:eastAsia="Arial" w:hAnsi="Arial"/>
        </w:rPr>
        <w:t xml:space="preserve"> </w:t>
      </w:r>
      <w:proofErr w:type="spellStart"/>
      <w:r>
        <w:rPr>
          <w:rFonts w:ascii="Arial" w:eastAsia="Arial" w:hAnsi="Arial"/>
        </w:rPr>
        <w:t>sativum</w:t>
      </w:r>
      <w:proofErr w:type="spellEnd"/>
      <w:r>
        <w:rPr>
          <w:rFonts w:ascii="Arial" w:eastAsia="Arial" w:hAnsi="Arial"/>
        </w:rPr>
        <w:t>) a bôbu obyčajného (</w:t>
      </w:r>
      <w:proofErr w:type="spellStart"/>
      <w:r>
        <w:rPr>
          <w:rFonts w:ascii="Arial" w:eastAsia="Arial" w:hAnsi="Arial"/>
        </w:rPr>
        <w:t>Vicia</w:t>
      </w:r>
      <w:proofErr w:type="spellEnd"/>
      <w:r>
        <w:rPr>
          <w:rFonts w:ascii="Arial" w:eastAsia="Arial" w:hAnsi="Arial"/>
        </w:rPr>
        <w:t xml:space="preserve"> </w:t>
      </w:r>
      <w:proofErr w:type="spellStart"/>
      <w:r>
        <w:rPr>
          <w:rFonts w:ascii="Arial" w:eastAsia="Arial" w:hAnsi="Arial"/>
        </w:rPr>
        <w:t>faba</w:t>
      </w:r>
      <w:proofErr w:type="spellEnd"/>
      <w:r>
        <w:rPr>
          <w:rFonts w:ascii="Arial" w:eastAsia="Arial" w:hAnsi="Arial"/>
        </w:rPr>
        <w:t>) – 30 t,</w:t>
      </w:r>
    </w:p>
    <w:p w:rsidR="00BC2628" w:rsidRDefault="00BC2628">
      <w:pPr>
        <w:spacing w:line="20" w:lineRule="exact"/>
        <w:rPr>
          <w:rFonts w:ascii="Arial" w:eastAsia="Arial" w:hAnsi="Arial"/>
        </w:rPr>
      </w:pPr>
    </w:p>
    <w:p w:rsidR="00BC2628" w:rsidRDefault="00BC2628">
      <w:pPr>
        <w:numPr>
          <w:ilvl w:val="1"/>
          <w:numId w:val="71"/>
        </w:numPr>
        <w:tabs>
          <w:tab w:val="left" w:pos="580"/>
        </w:tabs>
        <w:spacing w:line="271" w:lineRule="auto"/>
        <w:ind w:left="580" w:hanging="291"/>
        <w:jc w:val="both"/>
        <w:rPr>
          <w:rFonts w:ascii="Arial" w:eastAsia="Arial" w:hAnsi="Arial"/>
        </w:rPr>
      </w:pPr>
      <w:r>
        <w:rPr>
          <w:rFonts w:ascii="Arial" w:eastAsia="Arial" w:hAnsi="Arial"/>
        </w:rPr>
        <w:t>osivo veľkosti nie menšej ako pšeničné zrno iné ako osivo fazule šarlátovej (</w:t>
      </w:r>
      <w:proofErr w:type="spellStart"/>
      <w:r>
        <w:rPr>
          <w:rFonts w:ascii="Arial" w:eastAsia="Arial" w:hAnsi="Arial"/>
        </w:rPr>
        <w:t>Phaseolus</w:t>
      </w:r>
      <w:proofErr w:type="spellEnd"/>
      <w:r>
        <w:rPr>
          <w:rFonts w:ascii="Arial" w:eastAsia="Arial" w:hAnsi="Arial"/>
        </w:rPr>
        <w:t xml:space="preserve"> </w:t>
      </w:r>
      <w:proofErr w:type="spellStart"/>
      <w:r>
        <w:rPr>
          <w:rFonts w:ascii="Arial" w:eastAsia="Arial" w:hAnsi="Arial"/>
        </w:rPr>
        <w:t>coccineus</w:t>
      </w:r>
      <w:proofErr w:type="spellEnd"/>
      <w:r>
        <w:rPr>
          <w:rFonts w:ascii="Arial" w:eastAsia="Arial" w:hAnsi="Arial"/>
        </w:rPr>
        <w:t>), fazule záhradnej (</w:t>
      </w:r>
      <w:proofErr w:type="spellStart"/>
      <w:r>
        <w:rPr>
          <w:rFonts w:ascii="Arial" w:eastAsia="Arial" w:hAnsi="Arial"/>
        </w:rPr>
        <w:t>Phaseolus</w:t>
      </w:r>
      <w:proofErr w:type="spellEnd"/>
      <w:r>
        <w:rPr>
          <w:rFonts w:ascii="Arial" w:eastAsia="Arial" w:hAnsi="Arial"/>
        </w:rPr>
        <w:t xml:space="preserve"> </w:t>
      </w:r>
      <w:proofErr w:type="spellStart"/>
      <w:r>
        <w:rPr>
          <w:rFonts w:ascii="Arial" w:eastAsia="Arial" w:hAnsi="Arial"/>
        </w:rPr>
        <w:t>vulgaris</w:t>
      </w:r>
      <w:proofErr w:type="spellEnd"/>
      <w:r>
        <w:rPr>
          <w:rFonts w:ascii="Arial" w:eastAsia="Arial" w:hAnsi="Arial"/>
        </w:rPr>
        <w:t>), hrachu siateho (</w:t>
      </w:r>
      <w:proofErr w:type="spellStart"/>
      <w:r>
        <w:rPr>
          <w:rFonts w:ascii="Arial" w:eastAsia="Arial" w:hAnsi="Arial"/>
        </w:rPr>
        <w:t>Pisum</w:t>
      </w:r>
      <w:proofErr w:type="spellEnd"/>
      <w:r>
        <w:rPr>
          <w:rFonts w:ascii="Arial" w:eastAsia="Arial" w:hAnsi="Arial"/>
        </w:rPr>
        <w:t xml:space="preserve"> </w:t>
      </w:r>
      <w:proofErr w:type="spellStart"/>
      <w:r>
        <w:rPr>
          <w:rFonts w:ascii="Arial" w:eastAsia="Arial" w:hAnsi="Arial"/>
        </w:rPr>
        <w:t>sativum</w:t>
      </w:r>
      <w:proofErr w:type="spellEnd"/>
      <w:r>
        <w:rPr>
          <w:rFonts w:ascii="Arial" w:eastAsia="Arial" w:hAnsi="Arial"/>
        </w:rPr>
        <w:t>) a bôbu obyčajného (</w:t>
      </w:r>
      <w:proofErr w:type="spellStart"/>
      <w:r>
        <w:rPr>
          <w:rFonts w:ascii="Arial" w:eastAsia="Arial" w:hAnsi="Arial"/>
        </w:rPr>
        <w:t>Vicia</w:t>
      </w:r>
      <w:proofErr w:type="spellEnd"/>
      <w:r>
        <w:rPr>
          <w:rFonts w:ascii="Arial" w:eastAsia="Arial" w:hAnsi="Arial"/>
        </w:rPr>
        <w:t xml:space="preserve"> </w:t>
      </w:r>
      <w:proofErr w:type="spellStart"/>
      <w:r>
        <w:rPr>
          <w:rFonts w:ascii="Arial" w:eastAsia="Arial" w:hAnsi="Arial"/>
        </w:rPr>
        <w:t>faba</w:t>
      </w:r>
      <w:proofErr w:type="spellEnd"/>
      <w:r>
        <w:rPr>
          <w:rFonts w:ascii="Arial" w:eastAsia="Arial" w:hAnsi="Arial"/>
        </w:rPr>
        <w:t>) – 20 t,</w:t>
      </w:r>
    </w:p>
    <w:p w:rsidR="00BC2628" w:rsidRDefault="00BC2628">
      <w:pPr>
        <w:spacing w:line="40" w:lineRule="exact"/>
        <w:rPr>
          <w:rFonts w:ascii="Arial" w:eastAsia="Arial" w:hAnsi="Arial"/>
        </w:rPr>
      </w:pPr>
    </w:p>
    <w:p w:rsidR="00BC2628" w:rsidRDefault="00BC2628">
      <w:pPr>
        <w:numPr>
          <w:ilvl w:val="1"/>
          <w:numId w:val="71"/>
        </w:numPr>
        <w:tabs>
          <w:tab w:val="left" w:pos="580"/>
        </w:tabs>
        <w:spacing w:line="0" w:lineRule="atLeast"/>
        <w:ind w:left="580" w:hanging="291"/>
        <w:rPr>
          <w:rFonts w:ascii="Arial" w:eastAsia="Arial" w:hAnsi="Arial"/>
        </w:rPr>
      </w:pPr>
      <w:r>
        <w:rPr>
          <w:rFonts w:ascii="Arial" w:eastAsia="Arial" w:hAnsi="Arial"/>
        </w:rPr>
        <w:t>osivo veľkosti menšej ako pšeničné zrno – 10 t.</w:t>
      </w:r>
    </w:p>
    <w:p w:rsidR="00BC2628" w:rsidRDefault="00BC2628">
      <w:pPr>
        <w:spacing w:line="110" w:lineRule="exact"/>
        <w:rPr>
          <w:rFonts w:ascii="Arial" w:eastAsia="Arial" w:hAnsi="Arial"/>
        </w:rPr>
      </w:pPr>
    </w:p>
    <w:p w:rsidR="00BC2628" w:rsidRDefault="00BC2628">
      <w:pPr>
        <w:numPr>
          <w:ilvl w:val="0"/>
          <w:numId w:val="71"/>
        </w:numPr>
        <w:tabs>
          <w:tab w:val="left" w:pos="280"/>
        </w:tabs>
        <w:spacing w:line="292" w:lineRule="auto"/>
        <w:ind w:left="280" w:hanging="275"/>
        <w:rPr>
          <w:rFonts w:ascii="Arial" w:eastAsia="Arial" w:hAnsi="Arial"/>
        </w:rPr>
      </w:pPr>
      <w:r>
        <w:rPr>
          <w:rFonts w:ascii="Arial" w:eastAsia="Arial" w:hAnsi="Arial"/>
        </w:rPr>
        <w:t>Najvyššia hmotnosť posledného dielu dávky nesmie presiahnuť viac ako 5 % hmotnosti uvedenej v bode 1.</w:t>
      </w:r>
    </w:p>
    <w:p w:rsidR="00BC2628" w:rsidRDefault="00BC2628">
      <w:pPr>
        <w:spacing w:line="20" w:lineRule="exact"/>
        <w:rPr>
          <w:rFonts w:ascii="Arial" w:eastAsia="Arial" w:hAnsi="Arial"/>
        </w:rPr>
      </w:pPr>
    </w:p>
    <w:p w:rsidR="00BC2628" w:rsidRDefault="00BC2628">
      <w:pPr>
        <w:numPr>
          <w:ilvl w:val="0"/>
          <w:numId w:val="71"/>
        </w:numPr>
        <w:tabs>
          <w:tab w:val="left" w:pos="280"/>
        </w:tabs>
        <w:spacing w:line="0" w:lineRule="atLeast"/>
        <w:ind w:left="280" w:hanging="275"/>
        <w:rPr>
          <w:rFonts w:ascii="Arial" w:eastAsia="Arial" w:hAnsi="Arial"/>
        </w:rPr>
      </w:pPr>
      <w:r>
        <w:rPr>
          <w:rFonts w:ascii="Arial" w:eastAsia="Arial" w:hAnsi="Arial"/>
        </w:rPr>
        <w:t>Najnižšia hmotnosť vzorky</w:t>
      </w:r>
    </w:p>
    <w:p w:rsidR="00BC2628" w:rsidRDefault="00BC2628">
      <w:pPr>
        <w:spacing w:line="106" w:lineRule="exact"/>
        <w:rPr>
          <w:rFonts w:ascii="Times New Roman" w:eastAsia="Times New Roman" w:hAnsi="Times New Roman"/>
        </w:rPr>
      </w:pPr>
    </w:p>
    <w:tbl>
      <w:tblPr>
        <w:tblW w:w="0" w:type="auto"/>
        <w:tblInd w:w="290" w:type="dxa"/>
        <w:tblLayout w:type="fixed"/>
        <w:tblCellMar>
          <w:left w:w="0" w:type="dxa"/>
          <w:right w:w="0" w:type="dxa"/>
        </w:tblCellMar>
        <w:tblLook w:val="0000" w:firstRow="0" w:lastRow="0" w:firstColumn="0" w:lastColumn="0" w:noHBand="0" w:noVBand="0"/>
      </w:tblPr>
      <w:tblGrid>
        <w:gridCol w:w="6180"/>
        <w:gridCol w:w="2960"/>
      </w:tblGrid>
      <w:tr w:rsidR="00BC2628">
        <w:trPr>
          <w:trHeight w:val="278"/>
        </w:trPr>
        <w:tc>
          <w:tcPr>
            <w:tcW w:w="6180" w:type="dxa"/>
            <w:tcBorders>
              <w:top w:val="single" w:sz="8" w:space="0" w:color="auto"/>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b/>
                <w:sz w:val="16"/>
              </w:rPr>
            </w:pPr>
            <w:r>
              <w:rPr>
                <w:rFonts w:ascii="Arial" w:eastAsia="Arial" w:hAnsi="Arial"/>
                <w:b/>
                <w:sz w:val="16"/>
              </w:rPr>
              <w:t>Druhy</w:t>
            </w:r>
          </w:p>
        </w:tc>
        <w:tc>
          <w:tcPr>
            <w:tcW w:w="2960" w:type="dxa"/>
            <w:tcBorders>
              <w:top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b/>
                <w:sz w:val="16"/>
              </w:rPr>
            </w:pPr>
            <w:r>
              <w:rPr>
                <w:rFonts w:ascii="Arial" w:eastAsia="Arial" w:hAnsi="Arial"/>
                <w:b/>
                <w:sz w:val="16"/>
              </w:rPr>
              <w:t>hmotnosť v g</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Artičoka bodliaková </w:t>
            </w:r>
            <w:r>
              <w:rPr>
                <w:rFonts w:ascii="Arial" w:eastAsia="Arial" w:hAnsi="Arial"/>
                <w:i/>
                <w:sz w:val="16"/>
              </w:rPr>
              <w:t>(</w:t>
            </w:r>
            <w:proofErr w:type="spellStart"/>
            <w:r>
              <w:rPr>
                <w:rFonts w:ascii="Arial" w:eastAsia="Arial" w:hAnsi="Arial"/>
                <w:i/>
                <w:sz w:val="16"/>
              </w:rPr>
              <w:t>Cynara</w:t>
            </w:r>
            <w:proofErr w:type="spellEnd"/>
            <w:r>
              <w:rPr>
                <w:rFonts w:ascii="Arial" w:eastAsia="Arial" w:hAnsi="Arial"/>
                <w:i/>
                <w:sz w:val="16"/>
              </w:rPr>
              <w:t xml:space="preserve"> </w:t>
            </w:r>
            <w:proofErr w:type="spellStart"/>
            <w:r>
              <w:rPr>
                <w:rFonts w:ascii="Arial" w:eastAsia="Arial" w:hAnsi="Arial"/>
                <w:i/>
                <w:sz w:val="16"/>
              </w:rPr>
              <w:t>cardunculus</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50,0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Baklažán </w:t>
            </w:r>
            <w:r>
              <w:rPr>
                <w:rFonts w:ascii="Arial" w:eastAsia="Arial" w:hAnsi="Arial"/>
                <w:i/>
                <w:sz w:val="16"/>
              </w:rPr>
              <w:t>(</w:t>
            </w:r>
            <w:proofErr w:type="spellStart"/>
            <w:r>
              <w:rPr>
                <w:rFonts w:ascii="Arial" w:eastAsia="Arial" w:hAnsi="Arial"/>
                <w:i/>
                <w:sz w:val="16"/>
              </w:rPr>
              <w:t>Solanum</w:t>
            </w:r>
            <w:proofErr w:type="spellEnd"/>
            <w:r>
              <w:rPr>
                <w:rFonts w:ascii="Arial" w:eastAsia="Arial" w:hAnsi="Arial"/>
                <w:i/>
                <w:sz w:val="16"/>
              </w:rPr>
              <w:t xml:space="preserve"> </w:t>
            </w:r>
            <w:proofErr w:type="spellStart"/>
            <w:r>
              <w:rPr>
                <w:rFonts w:ascii="Arial" w:eastAsia="Arial" w:hAnsi="Arial"/>
                <w:i/>
                <w:sz w:val="16"/>
              </w:rPr>
              <w:t>melongena</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Bôb obyčajný </w:t>
            </w:r>
            <w:r>
              <w:rPr>
                <w:rFonts w:ascii="Arial" w:eastAsia="Arial" w:hAnsi="Arial"/>
                <w:i/>
                <w:sz w:val="16"/>
              </w:rPr>
              <w:t>(</w:t>
            </w:r>
            <w:proofErr w:type="spellStart"/>
            <w:r>
              <w:rPr>
                <w:rFonts w:ascii="Arial" w:eastAsia="Arial" w:hAnsi="Arial"/>
                <w:i/>
                <w:sz w:val="16"/>
              </w:rPr>
              <w:t>Vicia</w:t>
            </w:r>
            <w:proofErr w:type="spellEnd"/>
            <w:r>
              <w:rPr>
                <w:rFonts w:ascii="Arial" w:eastAsia="Arial" w:hAnsi="Arial"/>
                <w:i/>
                <w:sz w:val="16"/>
              </w:rPr>
              <w:t xml:space="preserve"> </w:t>
            </w:r>
            <w:proofErr w:type="spellStart"/>
            <w:r>
              <w:rPr>
                <w:rFonts w:ascii="Arial" w:eastAsia="Arial" w:hAnsi="Arial"/>
                <w:i/>
                <w:sz w:val="16"/>
              </w:rPr>
              <w:t>faba</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1000,0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Brokolica </w:t>
            </w:r>
            <w:r>
              <w:rPr>
                <w:rFonts w:ascii="Arial" w:eastAsia="Arial" w:hAnsi="Arial"/>
                <w:i/>
                <w:sz w:val="16"/>
              </w:rPr>
              <w:t>(</w:t>
            </w:r>
            <w:proofErr w:type="spellStart"/>
            <w:r>
              <w:rPr>
                <w:rFonts w:ascii="Arial" w:eastAsia="Arial" w:hAnsi="Arial"/>
                <w:i/>
                <w:sz w:val="16"/>
              </w:rPr>
              <w:t>Brassica</w:t>
            </w:r>
            <w:proofErr w:type="spellEnd"/>
            <w:r>
              <w:rPr>
                <w:rFonts w:ascii="Arial" w:eastAsia="Arial" w:hAnsi="Arial"/>
                <w:i/>
                <w:sz w:val="16"/>
              </w:rPr>
              <w:t xml:space="preserve"> </w:t>
            </w:r>
            <w:proofErr w:type="spellStart"/>
            <w:r>
              <w:rPr>
                <w:rFonts w:ascii="Arial" w:eastAsia="Arial" w:hAnsi="Arial"/>
                <w:i/>
                <w:sz w:val="16"/>
              </w:rPr>
              <w:t>oleracea</w:t>
            </w:r>
            <w:proofErr w:type="spellEnd"/>
            <w:r>
              <w:rPr>
                <w:rFonts w:ascii="Arial" w:eastAsia="Arial" w:hAnsi="Arial"/>
                <w:i/>
                <w:sz w:val="16"/>
              </w:rPr>
              <w:t xml:space="preserve"> </w:t>
            </w:r>
            <w:proofErr w:type="spellStart"/>
            <w:r>
              <w:rPr>
                <w:rFonts w:ascii="Arial" w:eastAsia="Arial" w:hAnsi="Arial"/>
                <w:i/>
                <w:sz w:val="16"/>
              </w:rPr>
              <w:t>convar</w:t>
            </w:r>
            <w:proofErr w:type="spellEnd"/>
            <w:r>
              <w:rPr>
                <w:rFonts w:ascii="Arial" w:eastAsia="Arial" w:hAnsi="Arial"/>
                <w:i/>
                <w:sz w:val="16"/>
              </w:rPr>
              <w:t xml:space="preserve"> </w:t>
            </w:r>
            <w:proofErr w:type="spellStart"/>
            <w:r>
              <w:rPr>
                <w:rFonts w:ascii="Arial" w:eastAsia="Arial" w:hAnsi="Arial"/>
                <w:i/>
                <w:sz w:val="16"/>
              </w:rPr>
              <w:t>botrytis</w:t>
            </w:r>
            <w:proofErr w:type="spellEnd"/>
            <w:r>
              <w:rPr>
                <w:rFonts w:ascii="Arial" w:eastAsia="Arial" w:hAnsi="Arial"/>
                <w:i/>
                <w:sz w:val="16"/>
              </w:rPr>
              <w:t xml:space="preserve"> var. </w:t>
            </w:r>
            <w:proofErr w:type="spellStart"/>
            <w:r>
              <w:rPr>
                <w:rFonts w:ascii="Arial" w:eastAsia="Arial" w:hAnsi="Arial"/>
                <w:i/>
                <w:sz w:val="16"/>
              </w:rPr>
              <w:t>cymosa</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Čakanka šalátová </w:t>
            </w:r>
            <w:r>
              <w:rPr>
                <w:rFonts w:ascii="Arial" w:eastAsia="Arial" w:hAnsi="Arial"/>
                <w:i/>
                <w:sz w:val="16"/>
              </w:rPr>
              <w:t>(</w:t>
            </w:r>
            <w:proofErr w:type="spellStart"/>
            <w:r>
              <w:rPr>
                <w:rFonts w:ascii="Arial" w:eastAsia="Arial" w:hAnsi="Arial"/>
                <w:i/>
                <w:sz w:val="16"/>
              </w:rPr>
              <w:t>Cichorium</w:t>
            </w:r>
            <w:proofErr w:type="spellEnd"/>
            <w:r>
              <w:rPr>
                <w:rFonts w:ascii="Arial" w:eastAsia="Arial" w:hAnsi="Arial"/>
                <w:i/>
                <w:sz w:val="16"/>
              </w:rPr>
              <w:t xml:space="preserve"> </w:t>
            </w:r>
            <w:proofErr w:type="spellStart"/>
            <w:r>
              <w:rPr>
                <w:rFonts w:ascii="Arial" w:eastAsia="Arial" w:hAnsi="Arial"/>
                <w:i/>
                <w:sz w:val="16"/>
              </w:rPr>
              <w:t>intybus</w:t>
            </w:r>
            <w:proofErr w:type="spellEnd"/>
            <w:r>
              <w:rPr>
                <w:rFonts w:ascii="Arial" w:eastAsia="Arial" w:hAnsi="Arial"/>
                <w:i/>
                <w:sz w:val="16"/>
              </w:rPr>
              <w:t xml:space="preserve"> var. </w:t>
            </w:r>
            <w:proofErr w:type="spellStart"/>
            <w:r>
              <w:rPr>
                <w:rFonts w:ascii="Arial" w:eastAsia="Arial" w:hAnsi="Arial"/>
                <w:i/>
                <w:sz w:val="16"/>
              </w:rPr>
              <w:t>foliosum</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Čakanka </w:t>
            </w:r>
            <w:proofErr w:type="spellStart"/>
            <w:r>
              <w:rPr>
                <w:rFonts w:ascii="Arial" w:eastAsia="Arial" w:hAnsi="Arial"/>
                <w:sz w:val="16"/>
              </w:rPr>
              <w:t>štrbáková</w:t>
            </w:r>
            <w:proofErr w:type="spellEnd"/>
            <w:r>
              <w:rPr>
                <w:rFonts w:ascii="Arial" w:eastAsia="Arial" w:hAnsi="Arial"/>
                <w:sz w:val="16"/>
              </w:rPr>
              <w:t xml:space="preserve"> </w:t>
            </w:r>
            <w:r>
              <w:rPr>
                <w:rFonts w:ascii="Arial" w:eastAsia="Arial" w:hAnsi="Arial"/>
                <w:i/>
                <w:sz w:val="16"/>
              </w:rPr>
              <w:t>(</w:t>
            </w:r>
            <w:proofErr w:type="spellStart"/>
            <w:r>
              <w:rPr>
                <w:rFonts w:ascii="Arial" w:eastAsia="Arial" w:hAnsi="Arial"/>
                <w:i/>
                <w:sz w:val="16"/>
              </w:rPr>
              <w:t>Cichorium</w:t>
            </w:r>
            <w:proofErr w:type="spellEnd"/>
            <w:r>
              <w:rPr>
                <w:rFonts w:ascii="Arial" w:eastAsia="Arial" w:hAnsi="Arial"/>
                <w:i/>
                <w:sz w:val="16"/>
              </w:rPr>
              <w:t xml:space="preserve"> </w:t>
            </w:r>
            <w:proofErr w:type="spellStart"/>
            <w:r>
              <w:rPr>
                <w:rFonts w:ascii="Arial" w:eastAsia="Arial" w:hAnsi="Arial"/>
                <w:i/>
                <w:sz w:val="16"/>
              </w:rPr>
              <w:t>endivia</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Čakanka priemyselná </w:t>
            </w:r>
            <w:r>
              <w:rPr>
                <w:rFonts w:ascii="Arial" w:eastAsia="Arial" w:hAnsi="Arial"/>
                <w:i/>
                <w:sz w:val="16"/>
              </w:rPr>
              <w:t>(</w:t>
            </w:r>
            <w:proofErr w:type="spellStart"/>
            <w:r>
              <w:rPr>
                <w:rFonts w:ascii="Arial" w:eastAsia="Arial" w:hAnsi="Arial"/>
                <w:i/>
                <w:sz w:val="16"/>
              </w:rPr>
              <w:t>Cichorium</w:t>
            </w:r>
            <w:proofErr w:type="spellEnd"/>
            <w:r>
              <w:rPr>
                <w:rFonts w:ascii="Arial" w:eastAsia="Arial" w:hAnsi="Arial"/>
                <w:i/>
                <w:sz w:val="16"/>
              </w:rPr>
              <w:t xml:space="preserve"> </w:t>
            </w:r>
            <w:proofErr w:type="spellStart"/>
            <w:r>
              <w:rPr>
                <w:rFonts w:ascii="Arial" w:eastAsia="Arial" w:hAnsi="Arial"/>
                <w:i/>
                <w:sz w:val="16"/>
              </w:rPr>
              <w:t>intybus</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50,0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Cesnak kuchynský </w:t>
            </w:r>
            <w:r>
              <w:rPr>
                <w:rFonts w:ascii="Arial" w:eastAsia="Arial" w:hAnsi="Arial"/>
                <w:i/>
                <w:sz w:val="16"/>
              </w:rPr>
              <w:t>(</w:t>
            </w:r>
            <w:proofErr w:type="spellStart"/>
            <w:r>
              <w:rPr>
                <w:rFonts w:ascii="Arial" w:eastAsia="Arial" w:hAnsi="Arial"/>
                <w:i/>
                <w:sz w:val="16"/>
              </w:rPr>
              <w:t>Allium</w:t>
            </w:r>
            <w:proofErr w:type="spellEnd"/>
            <w:r>
              <w:rPr>
                <w:rFonts w:ascii="Arial" w:eastAsia="Arial" w:hAnsi="Arial"/>
                <w:i/>
                <w:sz w:val="16"/>
              </w:rPr>
              <w:t xml:space="preserve"> </w:t>
            </w:r>
            <w:proofErr w:type="spellStart"/>
            <w:r>
              <w:rPr>
                <w:rFonts w:ascii="Arial" w:eastAsia="Arial" w:hAnsi="Arial"/>
                <w:i/>
                <w:sz w:val="16"/>
              </w:rPr>
              <w:t>sativum</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Cesnak pažítkový </w:t>
            </w:r>
            <w:r>
              <w:rPr>
                <w:rFonts w:ascii="Arial" w:eastAsia="Arial" w:hAnsi="Arial"/>
                <w:i/>
                <w:sz w:val="16"/>
              </w:rPr>
              <w:t>(</w:t>
            </w:r>
            <w:proofErr w:type="spellStart"/>
            <w:r>
              <w:rPr>
                <w:rFonts w:ascii="Arial" w:eastAsia="Arial" w:hAnsi="Arial"/>
                <w:i/>
                <w:sz w:val="16"/>
              </w:rPr>
              <w:t>Allium</w:t>
            </w:r>
            <w:proofErr w:type="spellEnd"/>
            <w:r>
              <w:rPr>
                <w:rFonts w:ascii="Arial" w:eastAsia="Arial" w:hAnsi="Arial"/>
                <w:i/>
                <w:sz w:val="16"/>
              </w:rPr>
              <w:t xml:space="preserve"> </w:t>
            </w:r>
            <w:proofErr w:type="spellStart"/>
            <w:r>
              <w:rPr>
                <w:rFonts w:ascii="Arial" w:eastAsia="Arial" w:hAnsi="Arial"/>
                <w:i/>
                <w:sz w:val="16"/>
              </w:rPr>
              <w:t>schoenoprasum</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Cibuľa kuchynská </w:t>
            </w:r>
            <w:r>
              <w:rPr>
                <w:rFonts w:ascii="Arial" w:eastAsia="Arial" w:hAnsi="Arial"/>
                <w:i/>
                <w:sz w:val="16"/>
              </w:rPr>
              <w:t>(</w:t>
            </w:r>
            <w:proofErr w:type="spellStart"/>
            <w:r>
              <w:rPr>
                <w:rFonts w:ascii="Arial" w:eastAsia="Arial" w:hAnsi="Arial"/>
                <w:i/>
                <w:sz w:val="16"/>
              </w:rPr>
              <w:t>Allium</w:t>
            </w:r>
            <w:proofErr w:type="spellEnd"/>
            <w:r>
              <w:rPr>
                <w:rFonts w:ascii="Arial" w:eastAsia="Arial" w:hAnsi="Arial"/>
                <w:i/>
                <w:sz w:val="16"/>
              </w:rPr>
              <w:t xml:space="preserve"> cepa)</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Cibuľa zimná </w:t>
            </w:r>
            <w:r>
              <w:rPr>
                <w:rFonts w:ascii="Arial" w:eastAsia="Arial" w:hAnsi="Arial"/>
                <w:i/>
                <w:sz w:val="16"/>
              </w:rPr>
              <w:t>(</w:t>
            </w:r>
            <w:proofErr w:type="spellStart"/>
            <w:r>
              <w:rPr>
                <w:rFonts w:ascii="Arial" w:eastAsia="Arial" w:hAnsi="Arial"/>
                <w:i/>
                <w:sz w:val="16"/>
              </w:rPr>
              <w:t>Allium</w:t>
            </w:r>
            <w:proofErr w:type="spellEnd"/>
            <w:r>
              <w:rPr>
                <w:rFonts w:ascii="Arial" w:eastAsia="Arial" w:hAnsi="Arial"/>
                <w:i/>
                <w:sz w:val="16"/>
              </w:rPr>
              <w:t xml:space="preserve"> </w:t>
            </w:r>
            <w:proofErr w:type="spellStart"/>
            <w:r>
              <w:rPr>
                <w:rFonts w:ascii="Arial" w:eastAsia="Arial" w:hAnsi="Arial"/>
                <w:i/>
                <w:sz w:val="16"/>
              </w:rPr>
              <w:t>fistulosum</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Cvikla </w:t>
            </w:r>
            <w:r>
              <w:rPr>
                <w:rFonts w:ascii="Arial" w:eastAsia="Arial" w:hAnsi="Arial"/>
                <w:i/>
                <w:sz w:val="16"/>
              </w:rPr>
              <w:t xml:space="preserve">(Beta </w:t>
            </w:r>
            <w:proofErr w:type="spellStart"/>
            <w:r>
              <w:rPr>
                <w:rFonts w:ascii="Arial" w:eastAsia="Arial" w:hAnsi="Arial"/>
                <w:i/>
                <w:sz w:val="16"/>
              </w:rPr>
              <w:t>vulgaris</w:t>
            </w:r>
            <w:proofErr w:type="spellEnd"/>
            <w:r>
              <w:rPr>
                <w:rFonts w:ascii="Arial" w:eastAsia="Arial" w:hAnsi="Arial"/>
                <w:i/>
                <w:sz w:val="16"/>
              </w:rPr>
              <w:t xml:space="preserve"> var. </w:t>
            </w:r>
            <w:proofErr w:type="spellStart"/>
            <w:r>
              <w:rPr>
                <w:rFonts w:ascii="Arial" w:eastAsia="Arial" w:hAnsi="Arial"/>
                <w:i/>
                <w:sz w:val="16"/>
              </w:rPr>
              <w:t>conditiva</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100,0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Dyňa červená </w:t>
            </w:r>
            <w:r>
              <w:rPr>
                <w:rFonts w:ascii="Arial" w:eastAsia="Arial" w:hAnsi="Arial"/>
                <w:i/>
                <w:sz w:val="16"/>
              </w:rPr>
              <w:t>(</w:t>
            </w:r>
            <w:proofErr w:type="spellStart"/>
            <w:r>
              <w:rPr>
                <w:rFonts w:ascii="Arial" w:eastAsia="Arial" w:hAnsi="Arial"/>
                <w:i/>
                <w:sz w:val="16"/>
              </w:rPr>
              <w:t>Citrullus</w:t>
            </w:r>
            <w:proofErr w:type="spellEnd"/>
            <w:r>
              <w:rPr>
                <w:rFonts w:ascii="Arial" w:eastAsia="Arial" w:hAnsi="Arial"/>
                <w:i/>
                <w:sz w:val="16"/>
              </w:rPr>
              <w:t xml:space="preserve"> </w:t>
            </w:r>
            <w:proofErr w:type="spellStart"/>
            <w:r>
              <w:rPr>
                <w:rFonts w:ascii="Arial" w:eastAsia="Arial" w:hAnsi="Arial"/>
                <w:i/>
                <w:sz w:val="16"/>
              </w:rPr>
              <w:t>lanatus</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250,0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Fazuľa záhradná </w:t>
            </w:r>
            <w:r>
              <w:rPr>
                <w:rFonts w:ascii="Arial" w:eastAsia="Arial" w:hAnsi="Arial"/>
                <w:i/>
                <w:sz w:val="16"/>
              </w:rPr>
              <w:t>(</w:t>
            </w:r>
            <w:proofErr w:type="spellStart"/>
            <w:r>
              <w:rPr>
                <w:rFonts w:ascii="Arial" w:eastAsia="Arial" w:hAnsi="Arial"/>
                <w:i/>
                <w:sz w:val="16"/>
              </w:rPr>
              <w:t>Phaseolus</w:t>
            </w:r>
            <w:proofErr w:type="spellEnd"/>
            <w:r>
              <w:rPr>
                <w:rFonts w:ascii="Arial" w:eastAsia="Arial" w:hAnsi="Arial"/>
                <w:i/>
                <w:sz w:val="16"/>
              </w:rPr>
              <w:t xml:space="preserve"> </w:t>
            </w:r>
            <w:proofErr w:type="spellStart"/>
            <w:r>
              <w:rPr>
                <w:rFonts w:ascii="Arial" w:eastAsia="Arial" w:hAnsi="Arial"/>
                <w:i/>
                <w:sz w:val="16"/>
              </w:rPr>
              <w:t>vulgaris</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700,0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Fazuľa šalátová </w:t>
            </w:r>
            <w:r>
              <w:rPr>
                <w:rFonts w:ascii="Arial" w:eastAsia="Arial" w:hAnsi="Arial"/>
                <w:i/>
                <w:sz w:val="16"/>
              </w:rPr>
              <w:t>{</w:t>
            </w:r>
            <w:proofErr w:type="spellStart"/>
            <w:r>
              <w:rPr>
                <w:rFonts w:ascii="Arial" w:eastAsia="Arial" w:hAnsi="Arial"/>
                <w:i/>
                <w:sz w:val="16"/>
              </w:rPr>
              <w:t>Phaseolus</w:t>
            </w:r>
            <w:proofErr w:type="spellEnd"/>
            <w:r>
              <w:rPr>
                <w:rFonts w:ascii="Arial" w:eastAsia="Arial" w:hAnsi="Arial"/>
                <w:i/>
                <w:sz w:val="16"/>
              </w:rPr>
              <w:t xml:space="preserve"> </w:t>
            </w:r>
            <w:proofErr w:type="spellStart"/>
            <w:r>
              <w:rPr>
                <w:rFonts w:ascii="Arial" w:eastAsia="Arial" w:hAnsi="Arial"/>
                <w:i/>
                <w:sz w:val="16"/>
              </w:rPr>
              <w:t>coccineus</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1000,0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Fenikel </w:t>
            </w:r>
            <w:r>
              <w:rPr>
                <w:rFonts w:ascii="Arial" w:eastAsia="Arial" w:hAnsi="Arial"/>
                <w:i/>
                <w:sz w:val="16"/>
              </w:rPr>
              <w:t>(</w:t>
            </w:r>
            <w:proofErr w:type="spellStart"/>
            <w:r>
              <w:rPr>
                <w:rFonts w:ascii="Arial" w:eastAsia="Arial" w:hAnsi="Arial"/>
                <w:i/>
                <w:sz w:val="16"/>
              </w:rPr>
              <w:t>Foeniculum</w:t>
            </w:r>
            <w:proofErr w:type="spellEnd"/>
            <w:r>
              <w:rPr>
                <w:rFonts w:ascii="Arial" w:eastAsia="Arial" w:hAnsi="Arial"/>
                <w:i/>
                <w:sz w:val="16"/>
              </w:rPr>
              <w:t xml:space="preserve"> </w:t>
            </w:r>
            <w:proofErr w:type="spellStart"/>
            <w:r>
              <w:rPr>
                <w:rFonts w:ascii="Arial" w:eastAsia="Arial" w:hAnsi="Arial"/>
                <w:i/>
                <w:sz w:val="16"/>
              </w:rPr>
              <w:t>vulgare</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proofErr w:type="spellStart"/>
            <w:r>
              <w:rPr>
                <w:rFonts w:ascii="Arial" w:eastAsia="Arial" w:hAnsi="Arial"/>
                <w:sz w:val="16"/>
              </w:rPr>
              <w:t>Hadomor</w:t>
            </w:r>
            <w:proofErr w:type="spellEnd"/>
            <w:r>
              <w:rPr>
                <w:rFonts w:ascii="Arial" w:eastAsia="Arial" w:hAnsi="Arial"/>
                <w:sz w:val="16"/>
              </w:rPr>
              <w:t xml:space="preserve"> španielsky </w:t>
            </w:r>
            <w:r>
              <w:rPr>
                <w:rFonts w:ascii="Arial" w:eastAsia="Arial" w:hAnsi="Arial"/>
                <w:i/>
                <w:sz w:val="16"/>
              </w:rPr>
              <w:t>(</w:t>
            </w:r>
            <w:proofErr w:type="spellStart"/>
            <w:r>
              <w:rPr>
                <w:rFonts w:ascii="Arial" w:eastAsia="Arial" w:hAnsi="Arial"/>
                <w:i/>
                <w:sz w:val="16"/>
              </w:rPr>
              <w:t>Scorzonera</w:t>
            </w:r>
            <w:proofErr w:type="spellEnd"/>
            <w:r>
              <w:rPr>
                <w:rFonts w:ascii="Arial" w:eastAsia="Arial" w:hAnsi="Arial"/>
                <w:i/>
                <w:sz w:val="16"/>
              </w:rPr>
              <w:t xml:space="preserve"> </w:t>
            </w:r>
            <w:proofErr w:type="spellStart"/>
            <w:r>
              <w:rPr>
                <w:rFonts w:ascii="Arial" w:eastAsia="Arial" w:hAnsi="Arial"/>
                <w:i/>
                <w:sz w:val="16"/>
              </w:rPr>
              <w:t>hispanica</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30,0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Hrach siaty </w:t>
            </w:r>
            <w:r>
              <w:rPr>
                <w:rFonts w:ascii="Arial" w:eastAsia="Arial" w:hAnsi="Arial"/>
                <w:i/>
                <w:sz w:val="16"/>
              </w:rPr>
              <w:t>(</w:t>
            </w:r>
            <w:proofErr w:type="spellStart"/>
            <w:r>
              <w:rPr>
                <w:rFonts w:ascii="Arial" w:eastAsia="Arial" w:hAnsi="Arial"/>
                <w:i/>
                <w:sz w:val="16"/>
              </w:rPr>
              <w:t>Pisum</w:t>
            </w:r>
            <w:proofErr w:type="spellEnd"/>
            <w:r>
              <w:rPr>
                <w:rFonts w:ascii="Arial" w:eastAsia="Arial" w:hAnsi="Arial"/>
                <w:i/>
                <w:sz w:val="16"/>
              </w:rPr>
              <w:t xml:space="preserve"> </w:t>
            </w:r>
            <w:proofErr w:type="spellStart"/>
            <w:r>
              <w:rPr>
                <w:rFonts w:ascii="Arial" w:eastAsia="Arial" w:hAnsi="Arial"/>
                <w:i/>
                <w:sz w:val="16"/>
              </w:rPr>
              <w:t>sativum</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500,0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Karfiol </w:t>
            </w:r>
            <w:r>
              <w:rPr>
                <w:rFonts w:ascii="Arial" w:eastAsia="Arial" w:hAnsi="Arial"/>
                <w:i/>
                <w:sz w:val="16"/>
              </w:rPr>
              <w:t>(</w:t>
            </w:r>
            <w:proofErr w:type="spellStart"/>
            <w:r>
              <w:rPr>
                <w:rFonts w:ascii="Arial" w:eastAsia="Arial" w:hAnsi="Arial"/>
                <w:i/>
                <w:sz w:val="16"/>
              </w:rPr>
              <w:t>Brassica</w:t>
            </w:r>
            <w:proofErr w:type="spellEnd"/>
            <w:r>
              <w:rPr>
                <w:rFonts w:ascii="Arial" w:eastAsia="Arial" w:hAnsi="Arial"/>
                <w:i/>
                <w:sz w:val="16"/>
              </w:rPr>
              <w:t xml:space="preserve"> </w:t>
            </w:r>
            <w:proofErr w:type="spellStart"/>
            <w:r>
              <w:rPr>
                <w:rFonts w:ascii="Arial" w:eastAsia="Arial" w:hAnsi="Arial"/>
                <w:i/>
                <w:sz w:val="16"/>
              </w:rPr>
              <w:t>oleracea</w:t>
            </w:r>
            <w:proofErr w:type="spellEnd"/>
            <w:r>
              <w:rPr>
                <w:rFonts w:ascii="Arial" w:eastAsia="Arial" w:hAnsi="Arial"/>
                <w:i/>
                <w:sz w:val="16"/>
              </w:rPr>
              <w:t xml:space="preserve"> </w:t>
            </w:r>
            <w:proofErr w:type="spellStart"/>
            <w:r>
              <w:rPr>
                <w:rFonts w:ascii="Arial" w:eastAsia="Arial" w:hAnsi="Arial"/>
                <w:i/>
                <w:sz w:val="16"/>
              </w:rPr>
              <w:t>convar</w:t>
            </w:r>
            <w:proofErr w:type="spellEnd"/>
            <w:r>
              <w:rPr>
                <w:rFonts w:ascii="Arial" w:eastAsia="Arial" w:hAnsi="Arial"/>
                <w:i/>
                <w:sz w:val="16"/>
              </w:rPr>
              <w:t xml:space="preserve">. </w:t>
            </w:r>
            <w:proofErr w:type="spellStart"/>
            <w:r>
              <w:rPr>
                <w:rFonts w:ascii="Arial" w:eastAsia="Arial" w:hAnsi="Arial"/>
                <w:i/>
                <w:sz w:val="16"/>
              </w:rPr>
              <w:t>Botrytis</w:t>
            </w:r>
            <w:proofErr w:type="spellEnd"/>
            <w:r>
              <w:rPr>
                <w:rFonts w:ascii="Arial" w:eastAsia="Arial" w:hAnsi="Arial"/>
                <w:i/>
                <w:sz w:val="16"/>
              </w:rPr>
              <w:t xml:space="preserve"> var. </w:t>
            </w:r>
            <w:proofErr w:type="spellStart"/>
            <w:r>
              <w:rPr>
                <w:rFonts w:ascii="Arial" w:eastAsia="Arial" w:hAnsi="Arial"/>
                <w:i/>
                <w:sz w:val="16"/>
              </w:rPr>
              <w:t>Botrytis</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proofErr w:type="spellStart"/>
            <w:r>
              <w:rPr>
                <w:rFonts w:ascii="Arial" w:eastAsia="Arial" w:hAnsi="Arial"/>
                <w:sz w:val="16"/>
              </w:rPr>
              <w:t>Kapustoviny</w:t>
            </w:r>
            <w:proofErr w:type="spellEnd"/>
            <w:r>
              <w:rPr>
                <w:rFonts w:ascii="Arial" w:eastAsia="Arial" w:hAnsi="Arial"/>
                <w:sz w:val="16"/>
              </w:rPr>
              <w:t xml:space="preserve"> ostatné </w:t>
            </w:r>
            <w:r>
              <w:rPr>
                <w:rFonts w:ascii="Arial" w:eastAsia="Arial" w:hAnsi="Arial"/>
                <w:i/>
                <w:sz w:val="16"/>
              </w:rPr>
              <w:t>(</w:t>
            </w:r>
            <w:proofErr w:type="spellStart"/>
            <w:r>
              <w:rPr>
                <w:rFonts w:ascii="Arial" w:eastAsia="Arial" w:hAnsi="Arial"/>
                <w:i/>
                <w:sz w:val="16"/>
              </w:rPr>
              <w:t>Brassica</w:t>
            </w:r>
            <w:proofErr w:type="spellEnd"/>
            <w:r>
              <w:rPr>
                <w:rFonts w:ascii="Arial" w:eastAsia="Arial" w:hAnsi="Arial"/>
                <w:i/>
                <w:sz w:val="16"/>
              </w:rPr>
              <w:t xml:space="preserve"> </w:t>
            </w:r>
            <w:proofErr w:type="spellStart"/>
            <w:r>
              <w:rPr>
                <w:rFonts w:ascii="Arial" w:eastAsia="Arial" w:hAnsi="Arial"/>
                <w:i/>
                <w:sz w:val="16"/>
              </w:rPr>
              <w:t>spp</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Kukurica siata, kukurica pukancová </w:t>
            </w:r>
            <w:r>
              <w:rPr>
                <w:rFonts w:ascii="Arial" w:eastAsia="Arial" w:hAnsi="Arial"/>
                <w:i/>
                <w:sz w:val="16"/>
              </w:rPr>
              <w:t>(</w:t>
            </w:r>
            <w:proofErr w:type="spellStart"/>
            <w:r>
              <w:rPr>
                <w:rFonts w:ascii="Arial" w:eastAsia="Arial" w:hAnsi="Arial"/>
                <w:i/>
                <w:sz w:val="16"/>
              </w:rPr>
              <w:t>Zea</w:t>
            </w:r>
            <w:proofErr w:type="spellEnd"/>
            <w:r>
              <w:rPr>
                <w:rFonts w:ascii="Arial" w:eastAsia="Arial" w:hAnsi="Arial"/>
                <w:i/>
                <w:sz w:val="16"/>
              </w:rPr>
              <w:t xml:space="preserve"> </w:t>
            </w:r>
            <w:proofErr w:type="spellStart"/>
            <w:r>
              <w:rPr>
                <w:rFonts w:ascii="Arial" w:eastAsia="Arial" w:hAnsi="Arial"/>
                <w:i/>
                <w:sz w:val="16"/>
              </w:rPr>
              <w:t>mays</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1000,0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proofErr w:type="spellStart"/>
            <w:r>
              <w:rPr>
                <w:rFonts w:ascii="Arial" w:eastAsia="Arial" w:hAnsi="Arial"/>
                <w:sz w:val="16"/>
              </w:rPr>
              <w:t>Mangold</w:t>
            </w:r>
            <w:proofErr w:type="spellEnd"/>
            <w:r>
              <w:rPr>
                <w:rFonts w:ascii="Arial" w:eastAsia="Arial" w:hAnsi="Arial"/>
                <w:sz w:val="16"/>
              </w:rPr>
              <w:t xml:space="preserve"> </w:t>
            </w:r>
            <w:r>
              <w:rPr>
                <w:rFonts w:ascii="Arial" w:eastAsia="Arial" w:hAnsi="Arial"/>
                <w:i/>
                <w:sz w:val="16"/>
              </w:rPr>
              <w:t xml:space="preserve">(Beta </w:t>
            </w:r>
            <w:proofErr w:type="spellStart"/>
            <w:r>
              <w:rPr>
                <w:rFonts w:ascii="Arial" w:eastAsia="Arial" w:hAnsi="Arial"/>
                <w:i/>
                <w:sz w:val="16"/>
              </w:rPr>
              <w:t>vulgaris</w:t>
            </w:r>
            <w:proofErr w:type="spellEnd"/>
            <w:r>
              <w:rPr>
                <w:rFonts w:ascii="Arial" w:eastAsia="Arial" w:hAnsi="Arial"/>
                <w:i/>
                <w:sz w:val="16"/>
              </w:rPr>
              <w:t xml:space="preserve"> var. </w:t>
            </w:r>
            <w:proofErr w:type="spellStart"/>
            <w:r>
              <w:rPr>
                <w:rFonts w:ascii="Arial" w:eastAsia="Arial" w:hAnsi="Arial"/>
                <w:i/>
                <w:sz w:val="16"/>
              </w:rPr>
              <w:t>Vulgaris</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100,0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Melón cukrový </w:t>
            </w:r>
            <w:r>
              <w:rPr>
                <w:rFonts w:ascii="Arial" w:eastAsia="Arial" w:hAnsi="Arial"/>
                <w:i/>
                <w:sz w:val="16"/>
              </w:rPr>
              <w:t>(</w:t>
            </w:r>
            <w:proofErr w:type="spellStart"/>
            <w:r>
              <w:rPr>
                <w:rFonts w:ascii="Arial" w:eastAsia="Arial" w:hAnsi="Arial"/>
                <w:i/>
                <w:sz w:val="16"/>
              </w:rPr>
              <w:t>Cucumis</w:t>
            </w:r>
            <w:proofErr w:type="spellEnd"/>
            <w:r>
              <w:rPr>
                <w:rFonts w:ascii="Arial" w:eastAsia="Arial" w:hAnsi="Arial"/>
                <w:i/>
                <w:sz w:val="16"/>
              </w:rPr>
              <w:t xml:space="preserve"> </w:t>
            </w:r>
            <w:proofErr w:type="spellStart"/>
            <w:r>
              <w:rPr>
                <w:rFonts w:ascii="Arial" w:eastAsia="Arial" w:hAnsi="Arial"/>
                <w:i/>
                <w:sz w:val="16"/>
              </w:rPr>
              <w:t>melo</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100,0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Mrkva obyčajná </w:t>
            </w:r>
            <w:r>
              <w:rPr>
                <w:rFonts w:ascii="Arial" w:eastAsia="Arial" w:hAnsi="Arial"/>
                <w:i/>
                <w:sz w:val="16"/>
              </w:rPr>
              <w:t>(</w:t>
            </w:r>
            <w:proofErr w:type="spellStart"/>
            <w:r>
              <w:rPr>
                <w:rFonts w:ascii="Arial" w:eastAsia="Arial" w:hAnsi="Arial"/>
                <w:i/>
                <w:sz w:val="16"/>
              </w:rPr>
              <w:t>Daucus</w:t>
            </w:r>
            <w:proofErr w:type="spellEnd"/>
            <w:r>
              <w:rPr>
                <w:rFonts w:ascii="Arial" w:eastAsia="Arial" w:hAnsi="Arial"/>
                <w:i/>
                <w:sz w:val="16"/>
              </w:rPr>
              <w:t xml:space="preserve"> </w:t>
            </w:r>
            <w:proofErr w:type="spellStart"/>
            <w:r>
              <w:rPr>
                <w:rFonts w:ascii="Arial" w:eastAsia="Arial" w:hAnsi="Arial"/>
                <w:i/>
                <w:sz w:val="16"/>
              </w:rPr>
              <w:t>carota</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proofErr w:type="spellStart"/>
            <w:r>
              <w:rPr>
                <w:rFonts w:ascii="Arial" w:eastAsia="Arial" w:hAnsi="Arial"/>
                <w:sz w:val="16"/>
              </w:rPr>
              <w:t>Okrúhlica</w:t>
            </w:r>
            <w:proofErr w:type="spellEnd"/>
            <w:r>
              <w:rPr>
                <w:rFonts w:ascii="Arial" w:eastAsia="Arial" w:hAnsi="Arial"/>
                <w:sz w:val="16"/>
              </w:rPr>
              <w:t xml:space="preserve"> </w:t>
            </w:r>
            <w:r>
              <w:rPr>
                <w:rFonts w:ascii="Arial" w:eastAsia="Arial" w:hAnsi="Arial"/>
                <w:i/>
                <w:sz w:val="16"/>
              </w:rPr>
              <w:t>(</w:t>
            </w:r>
            <w:proofErr w:type="spellStart"/>
            <w:r>
              <w:rPr>
                <w:rFonts w:ascii="Arial" w:eastAsia="Arial" w:hAnsi="Arial"/>
                <w:i/>
                <w:sz w:val="16"/>
              </w:rPr>
              <w:t>Brassica</w:t>
            </w:r>
            <w:proofErr w:type="spellEnd"/>
            <w:r>
              <w:rPr>
                <w:rFonts w:ascii="Arial" w:eastAsia="Arial" w:hAnsi="Arial"/>
                <w:i/>
                <w:sz w:val="16"/>
              </w:rPr>
              <w:t xml:space="preserve"> </w:t>
            </w:r>
            <w:proofErr w:type="spellStart"/>
            <w:r>
              <w:rPr>
                <w:rFonts w:ascii="Arial" w:eastAsia="Arial" w:hAnsi="Arial"/>
                <w:i/>
                <w:sz w:val="16"/>
              </w:rPr>
              <w:t>rapa</w:t>
            </w:r>
            <w:proofErr w:type="spellEnd"/>
            <w:r>
              <w:rPr>
                <w:rFonts w:ascii="Arial" w:eastAsia="Arial" w:hAnsi="Arial"/>
                <w:i/>
                <w:sz w:val="16"/>
              </w:rPr>
              <w:t xml:space="preserve"> var. </w:t>
            </w:r>
            <w:proofErr w:type="spellStart"/>
            <w:r>
              <w:rPr>
                <w:rFonts w:ascii="Arial" w:eastAsia="Arial" w:hAnsi="Arial"/>
                <w:i/>
                <w:sz w:val="16"/>
              </w:rPr>
              <w:t>Rapa</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50,0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Paprika ročná </w:t>
            </w:r>
            <w:r>
              <w:rPr>
                <w:rFonts w:ascii="Arial" w:eastAsia="Arial" w:hAnsi="Arial"/>
                <w:i/>
                <w:sz w:val="16"/>
              </w:rPr>
              <w:t>(</w:t>
            </w:r>
            <w:proofErr w:type="spellStart"/>
            <w:r>
              <w:rPr>
                <w:rFonts w:ascii="Arial" w:eastAsia="Arial" w:hAnsi="Arial"/>
                <w:i/>
                <w:sz w:val="16"/>
              </w:rPr>
              <w:t>Capsicum</w:t>
            </w:r>
            <w:proofErr w:type="spellEnd"/>
            <w:r>
              <w:rPr>
                <w:rFonts w:ascii="Arial" w:eastAsia="Arial" w:hAnsi="Arial"/>
                <w:i/>
                <w:sz w:val="16"/>
              </w:rPr>
              <w:t xml:space="preserve"> </w:t>
            </w:r>
            <w:proofErr w:type="spellStart"/>
            <w:r>
              <w:rPr>
                <w:rFonts w:ascii="Arial" w:eastAsia="Arial" w:hAnsi="Arial"/>
                <w:i/>
                <w:sz w:val="16"/>
              </w:rPr>
              <w:t>annuum</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40,0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Petržlen záhradný </w:t>
            </w:r>
            <w:r>
              <w:rPr>
                <w:rFonts w:ascii="Arial" w:eastAsia="Arial" w:hAnsi="Arial"/>
                <w:i/>
                <w:sz w:val="16"/>
              </w:rPr>
              <w:t>(</w:t>
            </w:r>
            <w:proofErr w:type="spellStart"/>
            <w:r>
              <w:rPr>
                <w:rFonts w:ascii="Arial" w:eastAsia="Arial" w:hAnsi="Arial"/>
                <w:i/>
                <w:sz w:val="16"/>
              </w:rPr>
              <w:t>Petroselinum</w:t>
            </w:r>
            <w:proofErr w:type="spellEnd"/>
            <w:r>
              <w:rPr>
                <w:rFonts w:ascii="Arial" w:eastAsia="Arial" w:hAnsi="Arial"/>
                <w:i/>
                <w:sz w:val="16"/>
              </w:rPr>
              <w:t xml:space="preserve"> </w:t>
            </w:r>
            <w:proofErr w:type="spellStart"/>
            <w:r>
              <w:rPr>
                <w:rFonts w:ascii="Arial" w:eastAsia="Arial" w:hAnsi="Arial"/>
                <w:i/>
                <w:sz w:val="16"/>
              </w:rPr>
              <w:t>crispum</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Pór pestovaný </w:t>
            </w:r>
            <w:r>
              <w:rPr>
                <w:rFonts w:ascii="Arial" w:eastAsia="Arial" w:hAnsi="Arial"/>
                <w:i/>
                <w:sz w:val="16"/>
              </w:rPr>
              <w:t>(</w:t>
            </w:r>
            <w:proofErr w:type="spellStart"/>
            <w:r>
              <w:rPr>
                <w:rFonts w:ascii="Arial" w:eastAsia="Arial" w:hAnsi="Arial"/>
                <w:i/>
                <w:sz w:val="16"/>
              </w:rPr>
              <w:t>Allium</w:t>
            </w:r>
            <w:proofErr w:type="spellEnd"/>
            <w:r>
              <w:rPr>
                <w:rFonts w:ascii="Arial" w:eastAsia="Arial" w:hAnsi="Arial"/>
                <w:i/>
                <w:sz w:val="16"/>
              </w:rPr>
              <w:t xml:space="preserve"> </w:t>
            </w:r>
            <w:proofErr w:type="spellStart"/>
            <w:r>
              <w:rPr>
                <w:rFonts w:ascii="Arial" w:eastAsia="Arial" w:hAnsi="Arial"/>
                <w:i/>
                <w:sz w:val="16"/>
              </w:rPr>
              <w:t>porrum</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20,0</w:t>
            </w:r>
          </w:p>
        </w:tc>
      </w:tr>
      <w:tr w:rsidR="00BC2628">
        <w:trPr>
          <w:trHeight w:val="247"/>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sz w:val="16"/>
              </w:rPr>
            </w:pPr>
            <w:r>
              <w:rPr>
                <w:rFonts w:ascii="Arial" w:eastAsia="Arial" w:hAnsi="Arial"/>
                <w:sz w:val="16"/>
              </w:rPr>
              <w:t>Rajčiak jedlý (</w:t>
            </w:r>
            <w:proofErr w:type="spellStart"/>
            <w:r>
              <w:rPr>
                <w:rFonts w:ascii="Arial" w:eastAsia="Arial" w:hAnsi="Arial"/>
                <w:sz w:val="16"/>
              </w:rPr>
              <w:t>Solanum</w:t>
            </w:r>
            <w:proofErr w:type="spellEnd"/>
            <w:r>
              <w:rPr>
                <w:rFonts w:ascii="Arial" w:eastAsia="Arial" w:hAnsi="Arial"/>
                <w:sz w:val="16"/>
              </w:rPr>
              <w:t xml:space="preserve"> </w:t>
            </w:r>
            <w:proofErr w:type="spellStart"/>
            <w:r>
              <w:rPr>
                <w:rFonts w:ascii="Arial" w:eastAsia="Arial" w:hAnsi="Arial"/>
                <w:sz w:val="16"/>
              </w:rPr>
              <w:t>lycopersicum</w:t>
            </w:r>
            <w:proofErr w:type="spellEnd"/>
            <w:r>
              <w:rPr>
                <w:rFonts w:ascii="Arial" w:eastAsia="Arial" w:hAnsi="Arial"/>
                <w:sz w:val="16"/>
              </w:rPr>
              <w:t xml:space="preserve"> L.)</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Rebarbora vlnitá </w:t>
            </w:r>
            <w:r>
              <w:rPr>
                <w:rFonts w:ascii="Arial" w:eastAsia="Arial" w:hAnsi="Arial"/>
                <w:i/>
                <w:sz w:val="16"/>
              </w:rPr>
              <w:t>(</w:t>
            </w:r>
            <w:proofErr w:type="spellStart"/>
            <w:r>
              <w:rPr>
                <w:rFonts w:ascii="Arial" w:eastAsia="Arial" w:hAnsi="Arial"/>
                <w:i/>
                <w:sz w:val="16"/>
              </w:rPr>
              <w:t>Rheum</w:t>
            </w:r>
            <w:proofErr w:type="spellEnd"/>
            <w:r>
              <w:rPr>
                <w:rFonts w:ascii="Arial" w:eastAsia="Arial" w:hAnsi="Arial"/>
                <w:i/>
                <w:sz w:val="16"/>
              </w:rPr>
              <w:t xml:space="preserve"> </w:t>
            </w:r>
            <w:proofErr w:type="spellStart"/>
            <w:r>
              <w:rPr>
                <w:rFonts w:ascii="Arial" w:eastAsia="Arial" w:hAnsi="Arial"/>
                <w:i/>
                <w:sz w:val="16"/>
              </w:rPr>
              <w:t>rhabarbarum</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135,0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Reďkev siata </w:t>
            </w:r>
            <w:r>
              <w:rPr>
                <w:rFonts w:ascii="Arial" w:eastAsia="Arial" w:hAnsi="Arial"/>
                <w:i/>
                <w:sz w:val="16"/>
              </w:rPr>
              <w:t>(</w:t>
            </w:r>
            <w:proofErr w:type="spellStart"/>
            <w:r>
              <w:rPr>
                <w:rFonts w:ascii="Arial" w:eastAsia="Arial" w:hAnsi="Arial"/>
                <w:i/>
                <w:sz w:val="16"/>
              </w:rPr>
              <w:t>Raphanus</w:t>
            </w:r>
            <w:proofErr w:type="spellEnd"/>
            <w:r>
              <w:rPr>
                <w:rFonts w:ascii="Arial" w:eastAsia="Arial" w:hAnsi="Arial"/>
                <w:i/>
                <w:sz w:val="16"/>
              </w:rPr>
              <w:t xml:space="preserve"> </w:t>
            </w:r>
            <w:proofErr w:type="spellStart"/>
            <w:r>
              <w:rPr>
                <w:rFonts w:ascii="Arial" w:eastAsia="Arial" w:hAnsi="Arial"/>
                <w:i/>
                <w:sz w:val="16"/>
              </w:rPr>
              <w:t>sativus</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50,0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Šalát siaty </w:t>
            </w:r>
            <w:r>
              <w:rPr>
                <w:rFonts w:ascii="Arial" w:eastAsia="Arial" w:hAnsi="Arial"/>
                <w:i/>
                <w:sz w:val="16"/>
              </w:rPr>
              <w:t>(</w:t>
            </w:r>
            <w:proofErr w:type="spellStart"/>
            <w:r>
              <w:rPr>
                <w:rFonts w:ascii="Arial" w:eastAsia="Arial" w:hAnsi="Arial"/>
                <w:i/>
                <w:sz w:val="16"/>
              </w:rPr>
              <w:t>Lactuca</w:t>
            </w:r>
            <w:proofErr w:type="spellEnd"/>
            <w:r>
              <w:rPr>
                <w:rFonts w:ascii="Arial" w:eastAsia="Arial" w:hAnsi="Arial"/>
                <w:i/>
                <w:sz w:val="16"/>
              </w:rPr>
              <w:t xml:space="preserve"> </w:t>
            </w:r>
            <w:proofErr w:type="spellStart"/>
            <w:r>
              <w:rPr>
                <w:rFonts w:ascii="Arial" w:eastAsia="Arial" w:hAnsi="Arial"/>
                <w:i/>
                <w:sz w:val="16"/>
              </w:rPr>
              <w:t>sativa</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Špargľa </w:t>
            </w:r>
            <w:r>
              <w:rPr>
                <w:rFonts w:ascii="Arial" w:eastAsia="Arial" w:hAnsi="Arial"/>
                <w:i/>
                <w:sz w:val="16"/>
              </w:rPr>
              <w:t>(</w:t>
            </w:r>
            <w:proofErr w:type="spellStart"/>
            <w:r>
              <w:rPr>
                <w:rFonts w:ascii="Arial" w:eastAsia="Arial" w:hAnsi="Arial"/>
                <w:i/>
                <w:sz w:val="16"/>
              </w:rPr>
              <w:t>Asparagus</w:t>
            </w:r>
            <w:proofErr w:type="spellEnd"/>
            <w:r>
              <w:rPr>
                <w:rFonts w:ascii="Arial" w:eastAsia="Arial" w:hAnsi="Arial"/>
                <w:i/>
                <w:sz w:val="16"/>
              </w:rPr>
              <w:t xml:space="preserve"> </w:t>
            </w:r>
            <w:proofErr w:type="spellStart"/>
            <w:r>
              <w:rPr>
                <w:rFonts w:ascii="Arial" w:eastAsia="Arial" w:hAnsi="Arial"/>
                <w:i/>
                <w:sz w:val="16"/>
              </w:rPr>
              <w:t>officinalis</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100,0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Špenát siaty </w:t>
            </w:r>
            <w:r>
              <w:rPr>
                <w:rFonts w:ascii="Arial" w:eastAsia="Arial" w:hAnsi="Arial"/>
                <w:i/>
                <w:sz w:val="16"/>
              </w:rPr>
              <w:t>(</w:t>
            </w:r>
            <w:proofErr w:type="spellStart"/>
            <w:r>
              <w:rPr>
                <w:rFonts w:ascii="Arial" w:eastAsia="Arial" w:hAnsi="Arial"/>
                <w:i/>
                <w:sz w:val="16"/>
              </w:rPr>
              <w:t>Spinacea</w:t>
            </w:r>
            <w:proofErr w:type="spellEnd"/>
            <w:r>
              <w:rPr>
                <w:rFonts w:ascii="Arial" w:eastAsia="Arial" w:hAnsi="Arial"/>
                <w:i/>
                <w:sz w:val="16"/>
              </w:rPr>
              <w:t xml:space="preserve"> </w:t>
            </w:r>
            <w:proofErr w:type="spellStart"/>
            <w:r>
              <w:rPr>
                <w:rFonts w:ascii="Arial" w:eastAsia="Arial" w:hAnsi="Arial"/>
                <w:i/>
                <w:sz w:val="16"/>
              </w:rPr>
              <w:t>oleracea</w:t>
            </w:r>
            <w:proofErr w:type="spellEnd"/>
            <w:r>
              <w:rPr>
                <w:rFonts w:ascii="Arial" w:eastAsia="Arial" w:hAnsi="Arial"/>
                <w:i/>
                <w:sz w:val="16"/>
              </w:rPr>
              <w:t>)</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75,0</w:t>
            </w:r>
          </w:p>
        </w:tc>
      </w:tr>
      <w:tr w:rsidR="00BC2628">
        <w:trPr>
          <w:trHeight w:val="249"/>
        </w:trPr>
        <w:tc>
          <w:tcPr>
            <w:tcW w:w="6180" w:type="dxa"/>
            <w:tcBorders>
              <w:left w:val="single" w:sz="8" w:space="0" w:color="auto"/>
              <w:bottom w:val="single" w:sz="8" w:space="0" w:color="auto"/>
              <w:right w:val="single" w:sz="8" w:space="0" w:color="auto"/>
            </w:tcBorders>
            <w:shd w:val="clear" w:color="auto" w:fill="auto"/>
            <w:vAlign w:val="bottom"/>
          </w:tcPr>
          <w:p w:rsidR="00BC2628" w:rsidRDefault="00BC2628">
            <w:pPr>
              <w:spacing w:line="0" w:lineRule="atLeast"/>
              <w:ind w:left="60"/>
              <w:rPr>
                <w:rFonts w:ascii="Arial" w:eastAsia="Arial" w:hAnsi="Arial"/>
                <w:i/>
                <w:sz w:val="16"/>
              </w:rPr>
            </w:pPr>
            <w:r>
              <w:rPr>
                <w:rFonts w:ascii="Arial" w:eastAsia="Arial" w:hAnsi="Arial"/>
                <w:sz w:val="16"/>
              </w:rPr>
              <w:t xml:space="preserve">Tekvica obrovská </w:t>
            </w:r>
            <w:r>
              <w:rPr>
                <w:rFonts w:ascii="Arial" w:eastAsia="Arial" w:hAnsi="Arial"/>
                <w:i/>
                <w:sz w:val="16"/>
              </w:rPr>
              <w:t>(</w:t>
            </w:r>
            <w:proofErr w:type="spellStart"/>
            <w:r>
              <w:rPr>
                <w:rFonts w:ascii="Arial" w:eastAsia="Arial" w:hAnsi="Arial"/>
                <w:i/>
                <w:sz w:val="16"/>
              </w:rPr>
              <w:t>Cucurbita</w:t>
            </w:r>
            <w:proofErr w:type="spellEnd"/>
            <w:r>
              <w:rPr>
                <w:rFonts w:ascii="Arial" w:eastAsia="Arial" w:hAnsi="Arial"/>
                <w:i/>
                <w:sz w:val="16"/>
              </w:rPr>
              <w:t xml:space="preserve"> maxima)</w:t>
            </w:r>
          </w:p>
        </w:tc>
        <w:tc>
          <w:tcPr>
            <w:tcW w:w="2960" w:type="dxa"/>
            <w:tcBorders>
              <w:bottom w:val="single" w:sz="8" w:space="0" w:color="auto"/>
              <w:right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250,0</w:t>
            </w:r>
          </w:p>
        </w:tc>
      </w:tr>
    </w:tbl>
    <w:p w:rsidR="00BC2628" w:rsidRDefault="00BC2628">
      <w:pPr>
        <w:rPr>
          <w:rFonts w:ascii="Arial" w:eastAsia="Arial" w:hAnsi="Arial"/>
          <w:sz w:val="16"/>
        </w:rPr>
        <w:sectPr w:rsidR="00BC2628">
          <w:pgSz w:w="11900" w:h="16837"/>
          <w:pgMar w:top="796" w:right="1105" w:bottom="715" w:left="1100" w:header="0" w:footer="0" w:gutter="0"/>
          <w:cols w:space="0" w:equalWidth="0">
            <w:col w:w="9700"/>
          </w:cols>
          <w:docGrid w:linePitch="360"/>
        </w:sectPr>
      </w:pPr>
    </w:p>
    <w:tbl>
      <w:tblPr>
        <w:tblW w:w="0" w:type="auto"/>
        <w:tblLayout w:type="fixed"/>
        <w:tblCellMar>
          <w:left w:w="0" w:type="dxa"/>
          <w:right w:w="0" w:type="dxa"/>
        </w:tblCellMar>
        <w:tblLook w:val="0000" w:firstRow="0" w:lastRow="0" w:firstColumn="0" w:lastColumn="0" w:noHBand="0" w:noVBand="0"/>
      </w:tblPr>
      <w:tblGrid>
        <w:gridCol w:w="300"/>
        <w:gridCol w:w="2680"/>
        <w:gridCol w:w="3480"/>
        <w:gridCol w:w="1380"/>
        <w:gridCol w:w="1580"/>
        <w:gridCol w:w="280"/>
      </w:tblGrid>
      <w:tr w:rsidR="00BC2628">
        <w:trPr>
          <w:trHeight w:val="291"/>
        </w:trPr>
        <w:tc>
          <w:tcPr>
            <w:tcW w:w="2980" w:type="dxa"/>
            <w:gridSpan w:val="2"/>
            <w:shd w:val="clear" w:color="auto" w:fill="auto"/>
            <w:vAlign w:val="bottom"/>
          </w:tcPr>
          <w:p w:rsidR="00BC2628" w:rsidRDefault="00BC2628">
            <w:pPr>
              <w:spacing w:line="0" w:lineRule="atLeast"/>
              <w:rPr>
                <w:rFonts w:ascii="Arial" w:eastAsia="Arial" w:hAnsi="Arial"/>
                <w:b/>
              </w:rPr>
            </w:pPr>
            <w:bookmarkStart w:id="17" w:name="page19"/>
            <w:bookmarkEnd w:id="17"/>
          </w:p>
        </w:tc>
        <w:tc>
          <w:tcPr>
            <w:tcW w:w="4860" w:type="dxa"/>
            <w:gridSpan w:val="2"/>
            <w:shd w:val="clear" w:color="auto" w:fill="auto"/>
            <w:vAlign w:val="bottom"/>
          </w:tcPr>
          <w:p w:rsidR="00BC2628" w:rsidRDefault="00BC2628">
            <w:pPr>
              <w:spacing w:line="0" w:lineRule="atLeast"/>
              <w:rPr>
                <w:rFonts w:ascii="Arial" w:eastAsia="Arial" w:hAnsi="Arial"/>
              </w:rPr>
            </w:pPr>
          </w:p>
        </w:tc>
        <w:tc>
          <w:tcPr>
            <w:tcW w:w="1860" w:type="dxa"/>
            <w:gridSpan w:val="2"/>
            <w:shd w:val="clear" w:color="auto" w:fill="auto"/>
            <w:vAlign w:val="bottom"/>
          </w:tcPr>
          <w:p w:rsidR="00BC2628" w:rsidRDefault="00BC2628">
            <w:pPr>
              <w:spacing w:line="0" w:lineRule="atLeast"/>
              <w:ind w:left="880"/>
              <w:rPr>
                <w:rFonts w:ascii="Arial" w:eastAsia="Arial" w:hAnsi="Arial"/>
              </w:rPr>
            </w:pPr>
          </w:p>
        </w:tc>
      </w:tr>
      <w:tr w:rsidR="00BC2628" w:rsidTr="00F8673C">
        <w:trPr>
          <w:trHeight w:val="55"/>
        </w:trPr>
        <w:tc>
          <w:tcPr>
            <w:tcW w:w="300" w:type="dxa"/>
            <w:shd w:val="clear" w:color="auto" w:fill="auto"/>
            <w:vAlign w:val="bottom"/>
          </w:tcPr>
          <w:p w:rsidR="00BC2628" w:rsidRDefault="00BC2628">
            <w:pPr>
              <w:spacing w:line="0" w:lineRule="atLeast"/>
              <w:rPr>
                <w:rFonts w:ascii="Times New Roman" w:eastAsia="Times New Roman" w:hAnsi="Times New Roman"/>
                <w:sz w:val="4"/>
              </w:rPr>
            </w:pPr>
          </w:p>
        </w:tc>
        <w:tc>
          <w:tcPr>
            <w:tcW w:w="2680" w:type="dxa"/>
            <w:shd w:val="clear" w:color="auto" w:fill="auto"/>
            <w:vAlign w:val="bottom"/>
          </w:tcPr>
          <w:p w:rsidR="00BC2628" w:rsidRDefault="00BC2628">
            <w:pPr>
              <w:spacing w:line="0" w:lineRule="atLeast"/>
              <w:rPr>
                <w:rFonts w:ascii="Times New Roman" w:eastAsia="Times New Roman" w:hAnsi="Times New Roman"/>
                <w:sz w:val="4"/>
              </w:rPr>
            </w:pPr>
          </w:p>
        </w:tc>
        <w:tc>
          <w:tcPr>
            <w:tcW w:w="3480" w:type="dxa"/>
            <w:shd w:val="clear" w:color="auto" w:fill="auto"/>
            <w:vAlign w:val="bottom"/>
          </w:tcPr>
          <w:p w:rsidR="00BC2628" w:rsidRDefault="00BC2628">
            <w:pPr>
              <w:spacing w:line="0" w:lineRule="atLeast"/>
              <w:rPr>
                <w:rFonts w:ascii="Times New Roman" w:eastAsia="Times New Roman" w:hAnsi="Times New Roman"/>
                <w:sz w:val="4"/>
              </w:rPr>
            </w:pPr>
          </w:p>
        </w:tc>
        <w:tc>
          <w:tcPr>
            <w:tcW w:w="1380" w:type="dxa"/>
            <w:shd w:val="clear" w:color="auto" w:fill="auto"/>
            <w:vAlign w:val="bottom"/>
          </w:tcPr>
          <w:p w:rsidR="00BC2628" w:rsidRDefault="00BC2628">
            <w:pPr>
              <w:spacing w:line="0" w:lineRule="atLeast"/>
              <w:rPr>
                <w:rFonts w:ascii="Times New Roman" w:eastAsia="Times New Roman" w:hAnsi="Times New Roman"/>
                <w:sz w:val="4"/>
              </w:rPr>
            </w:pPr>
          </w:p>
        </w:tc>
        <w:tc>
          <w:tcPr>
            <w:tcW w:w="1580" w:type="dxa"/>
            <w:shd w:val="clear" w:color="auto" w:fill="auto"/>
            <w:vAlign w:val="bottom"/>
          </w:tcPr>
          <w:p w:rsidR="00BC2628" w:rsidRDefault="00BC2628">
            <w:pPr>
              <w:spacing w:line="0" w:lineRule="atLeast"/>
              <w:rPr>
                <w:rFonts w:ascii="Times New Roman" w:eastAsia="Times New Roman" w:hAnsi="Times New Roman"/>
                <w:sz w:val="4"/>
              </w:rPr>
            </w:pPr>
          </w:p>
        </w:tc>
        <w:tc>
          <w:tcPr>
            <w:tcW w:w="280" w:type="dxa"/>
            <w:shd w:val="clear" w:color="auto" w:fill="auto"/>
            <w:vAlign w:val="bottom"/>
          </w:tcPr>
          <w:p w:rsidR="00BC2628" w:rsidRDefault="00BC2628">
            <w:pPr>
              <w:spacing w:line="0" w:lineRule="atLeast"/>
              <w:rPr>
                <w:rFonts w:ascii="Times New Roman" w:eastAsia="Times New Roman" w:hAnsi="Times New Roman"/>
                <w:sz w:val="4"/>
              </w:rPr>
            </w:pPr>
          </w:p>
        </w:tc>
      </w:tr>
      <w:tr w:rsidR="00BC2628" w:rsidTr="00F8673C">
        <w:trPr>
          <w:trHeight w:val="227"/>
        </w:trPr>
        <w:tc>
          <w:tcPr>
            <w:tcW w:w="300" w:type="dxa"/>
            <w:shd w:val="clear" w:color="auto" w:fill="auto"/>
            <w:vAlign w:val="bottom"/>
          </w:tcPr>
          <w:p w:rsidR="00BC2628" w:rsidRDefault="00BC2628">
            <w:pPr>
              <w:spacing w:line="0" w:lineRule="atLeast"/>
              <w:rPr>
                <w:rFonts w:ascii="Times New Roman" w:eastAsia="Times New Roman" w:hAnsi="Times New Roman"/>
                <w:sz w:val="19"/>
              </w:rPr>
            </w:pPr>
          </w:p>
        </w:tc>
        <w:tc>
          <w:tcPr>
            <w:tcW w:w="2680" w:type="dxa"/>
            <w:shd w:val="clear" w:color="auto" w:fill="auto"/>
            <w:vAlign w:val="bottom"/>
          </w:tcPr>
          <w:p w:rsidR="00BC2628" w:rsidRDefault="00BC2628">
            <w:pPr>
              <w:spacing w:line="0" w:lineRule="atLeast"/>
              <w:rPr>
                <w:rFonts w:ascii="Times New Roman" w:eastAsia="Times New Roman" w:hAnsi="Times New Roman"/>
                <w:sz w:val="19"/>
              </w:rPr>
            </w:pPr>
          </w:p>
        </w:tc>
        <w:tc>
          <w:tcPr>
            <w:tcW w:w="3480" w:type="dxa"/>
            <w:shd w:val="clear" w:color="auto" w:fill="auto"/>
            <w:vAlign w:val="bottom"/>
          </w:tcPr>
          <w:p w:rsidR="00BC2628" w:rsidRDefault="00BC2628">
            <w:pPr>
              <w:spacing w:line="0" w:lineRule="atLeast"/>
              <w:rPr>
                <w:rFonts w:ascii="Times New Roman" w:eastAsia="Times New Roman" w:hAnsi="Times New Roman"/>
                <w:sz w:val="19"/>
              </w:rPr>
            </w:pPr>
          </w:p>
        </w:tc>
        <w:tc>
          <w:tcPr>
            <w:tcW w:w="1380" w:type="dxa"/>
            <w:shd w:val="clear" w:color="auto" w:fill="auto"/>
            <w:vAlign w:val="bottom"/>
          </w:tcPr>
          <w:p w:rsidR="00BC2628" w:rsidRDefault="00BC2628">
            <w:pPr>
              <w:spacing w:line="0" w:lineRule="atLeast"/>
              <w:rPr>
                <w:rFonts w:ascii="Times New Roman" w:eastAsia="Times New Roman" w:hAnsi="Times New Roman"/>
                <w:sz w:val="19"/>
              </w:rPr>
            </w:pPr>
          </w:p>
        </w:tc>
        <w:tc>
          <w:tcPr>
            <w:tcW w:w="1580" w:type="dxa"/>
            <w:shd w:val="clear" w:color="auto" w:fill="auto"/>
            <w:vAlign w:val="bottom"/>
          </w:tcPr>
          <w:p w:rsidR="00BC2628" w:rsidRDefault="00BC2628">
            <w:pPr>
              <w:spacing w:line="0" w:lineRule="atLeast"/>
              <w:rPr>
                <w:rFonts w:ascii="Times New Roman" w:eastAsia="Times New Roman" w:hAnsi="Times New Roman"/>
                <w:sz w:val="19"/>
              </w:rPr>
            </w:pPr>
          </w:p>
        </w:tc>
        <w:tc>
          <w:tcPr>
            <w:tcW w:w="280" w:type="dxa"/>
            <w:shd w:val="clear" w:color="auto" w:fill="auto"/>
            <w:vAlign w:val="bottom"/>
          </w:tcPr>
          <w:p w:rsidR="00BC2628" w:rsidRDefault="00BC2628">
            <w:pPr>
              <w:spacing w:line="0" w:lineRule="atLeast"/>
              <w:rPr>
                <w:rFonts w:ascii="Times New Roman" w:eastAsia="Times New Roman" w:hAnsi="Times New Roman"/>
                <w:sz w:val="19"/>
              </w:rPr>
            </w:pPr>
          </w:p>
        </w:tc>
      </w:tr>
      <w:tr w:rsidR="00BC2628" w:rsidTr="00F8673C">
        <w:trPr>
          <w:trHeight w:val="244"/>
        </w:trPr>
        <w:tc>
          <w:tcPr>
            <w:tcW w:w="3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680" w:type="dxa"/>
            <w:tcBorders>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Tekvica obyčajná </w:t>
            </w:r>
            <w:r>
              <w:rPr>
                <w:rFonts w:ascii="Arial" w:eastAsia="Arial" w:hAnsi="Arial"/>
                <w:i/>
                <w:sz w:val="16"/>
              </w:rPr>
              <w:t>(</w:t>
            </w:r>
            <w:proofErr w:type="spellStart"/>
            <w:r>
              <w:rPr>
                <w:rFonts w:ascii="Arial" w:eastAsia="Arial" w:hAnsi="Arial"/>
                <w:i/>
                <w:sz w:val="16"/>
              </w:rPr>
              <w:t>Cucurbita</w:t>
            </w:r>
            <w:proofErr w:type="spellEnd"/>
            <w:r>
              <w:rPr>
                <w:rFonts w:ascii="Arial" w:eastAsia="Arial" w:hAnsi="Arial"/>
                <w:i/>
                <w:sz w:val="16"/>
              </w:rPr>
              <w:t xml:space="preserve"> </w:t>
            </w:r>
            <w:proofErr w:type="spellStart"/>
            <w:r>
              <w:rPr>
                <w:rFonts w:ascii="Arial" w:eastAsia="Arial" w:hAnsi="Arial"/>
                <w:i/>
                <w:sz w:val="16"/>
              </w:rPr>
              <w:t>pepo</w:t>
            </w:r>
            <w:proofErr w:type="spellEnd"/>
            <w:r>
              <w:rPr>
                <w:rFonts w:ascii="Arial" w:eastAsia="Arial" w:hAnsi="Arial"/>
                <w:i/>
                <w:sz w:val="16"/>
              </w:rPr>
              <w:t>)</w:t>
            </w:r>
          </w:p>
        </w:tc>
        <w:tc>
          <w:tcPr>
            <w:tcW w:w="34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380" w:type="dxa"/>
            <w:tcBorders>
              <w:bottom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150,0</w:t>
            </w:r>
          </w:p>
        </w:tc>
        <w:tc>
          <w:tcPr>
            <w:tcW w:w="15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80" w:type="dxa"/>
            <w:shd w:val="clear" w:color="auto" w:fill="auto"/>
            <w:vAlign w:val="bottom"/>
          </w:tcPr>
          <w:p w:rsidR="00BC2628" w:rsidRDefault="00BC2628">
            <w:pPr>
              <w:spacing w:line="0" w:lineRule="atLeast"/>
              <w:rPr>
                <w:rFonts w:ascii="Times New Roman" w:eastAsia="Times New Roman" w:hAnsi="Times New Roman"/>
                <w:sz w:val="21"/>
              </w:rPr>
            </w:pPr>
          </w:p>
        </w:tc>
      </w:tr>
      <w:tr w:rsidR="00BC2628">
        <w:trPr>
          <w:trHeight w:val="249"/>
        </w:trPr>
        <w:tc>
          <w:tcPr>
            <w:tcW w:w="3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680" w:type="dxa"/>
            <w:tcBorders>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Uhorka siata </w:t>
            </w:r>
            <w:r>
              <w:rPr>
                <w:rFonts w:ascii="Arial" w:eastAsia="Arial" w:hAnsi="Arial"/>
                <w:i/>
                <w:sz w:val="16"/>
              </w:rPr>
              <w:t>(</w:t>
            </w:r>
            <w:proofErr w:type="spellStart"/>
            <w:r>
              <w:rPr>
                <w:rFonts w:ascii="Arial" w:eastAsia="Arial" w:hAnsi="Arial"/>
                <w:i/>
                <w:sz w:val="16"/>
              </w:rPr>
              <w:t>Cucumis</w:t>
            </w:r>
            <w:proofErr w:type="spellEnd"/>
            <w:r>
              <w:rPr>
                <w:rFonts w:ascii="Arial" w:eastAsia="Arial" w:hAnsi="Arial"/>
                <w:i/>
                <w:sz w:val="16"/>
              </w:rPr>
              <w:t xml:space="preserve"> </w:t>
            </w:r>
            <w:proofErr w:type="spellStart"/>
            <w:r>
              <w:rPr>
                <w:rFonts w:ascii="Arial" w:eastAsia="Arial" w:hAnsi="Arial"/>
                <w:i/>
                <w:sz w:val="16"/>
              </w:rPr>
              <w:t>sativus</w:t>
            </w:r>
            <w:proofErr w:type="spellEnd"/>
            <w:r>
              <w:rPr>
                <w:rFonts w:ascii="Arial" w:eastAsia="Arial" w:hAnsi="Arial"/>
                <w:i/>
                <w:sz w:val="16"/>
              </w:rPr>
              <w:t>)</w:t>
            </w:r>
          </w:p>
        </w:tc>
        <w:tc>
          <w:tcPr>
            <w:tcW w:w="34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380" w:type="dxa"/>
            <w:tcBorders>
              <w:bottom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25,0</w:t>
            </w:r>
          </w:p>
        </w:tc>
        <w:tc>
          <w:tcPr>
            <w:tcW w:w="15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80" w:type="dxa"/>
            <w:shd w:val="clear" w:color="auto" w:fill="auto"/>
            <w:vAlign w:val="bottom"/>
          </w:tcPr>
          <w:p w:rsidR="00BC2628" w:rsidRDefault="00BC2628">
            <w:pPr>
              <w:spacing w:line="0" w:lineRule="atLeast"/>
              <w:rPr>
                <w:rFonts w:ascii="Times New Roman" w:eastAsia="Times New Roman" w:hAnsi="Times New Roman"/>
                <w:sz w:val="21"/>
              </w:rPr>
            </w:pPr>
          </w:p>
        </w:tc>
      </w:tr>
      <w:tr w:rsidR="00BC2628">
        <w:trPr>
          <w:trHeight w:val="249"/>
        </w:trPr>
        <w:tc>
          <w:tcPr>
            <w:tcW w:w="3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680" w:type="dxa"/>
            <w:tcBorders>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proofErr w:type="spellStart"/>
            <w:r>
              <w:rPr>
                <w:rFonts w:ascii="Arial" w:eastAsia="Arial" w:hAnsi="Arial"/>
                <w:sz w:val="16"/>
              </w:rPr>
              <w:t>Valeriánka</w:t>
            </w:r>
            <w:proofErr w:type="spellEnd"/>
            <w:r>
              <w:rPr>
                <w:rFonts w:ascii="Arial" w:eastAsia="Arial" w:hAnsi="Arial"/>
                <w:sz w:val="16"/>
              </w:rPr>
              <w:t xml:space="preserve"> </w:t>
            </w:r>
            <w:r>
              <w:rPr>
                <w:rFonts w:ascii="Arial" w:eastAsia="Arial" w:hAnsi="Arial"/>
                <w:i/>
                <w:sz w:val="16"/>
              </w:rPr>
              <w:t>(</w:t>
            </w:r>
            <w:proofErr w:type="spellStart"/>
            <w:r>
              <w:rPr>
                <w:rFonts w:ascii="Arial" w:eastAsia="Arial" w:hAnsi="Arial"/>
                <w:i/>
                <w:sz w:val="16"/>
              </w:rPr>
              <w:t>Valerianella</w:t>
            </w:r>
            <w:proofErr w:type="spellEnd"/>
            <w:r>
              <w:rPr>
                <w:rFonts w:ascii="Arial" w:eastAsia="Arial" w:hAnsi="Arial"/>
                <w:i/>
                <w:sz w:val="16"/>
              </w:rPr>
              <w:t xml:space="preserve"> </w:t>
            </w:r>
            <w:proofErr w:type="spellStart"/>
            <w:r>
              <w:rPr>
                <w:rFonts w:ascii="Arial" w:eastAsia="Arial" w:hAnsi="Arial"/>
                <w:i/>
                <w:sz w:val="16"/>
              </w:rPr>
              <w:t>locusta</w:t>
            </w:r>
            <w:proofErr w:type="spellEnd"/>
            <w:r>
              <w:rPr>
                <w:rFonts w:ascii="Arial" w:eastAsia="Arial" w:hAnsi="Arial"/>
                <w:i/>
                <w:sz w:val="16"/>
              </w:rPr>
              <w:t>)</w:t>
            </w:r>
          </w:p>
        </w:tc>
        <w:tc>
          <w:tcPr>
            <w:tcW w:w="34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380" w:type="dxa"/>
            <w:tcBorders>
              <w:bottom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20,0</w:t>
            </w:r>
          </w:p>
        </w:tc>
        <w:tc>
          <w:tcPr>
            <w:tcW w:w="15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80" w:type="dxa"/>
            <w:shd w:val="clear" w:color="auto" w:fill="auto"/>
            <w:vAlign w:val="bottom"/>
          </w:tcPr>
          <w:p w:rsidR="00BC2628" w:rsidRDefault="00BC2628">
            <w:pPr>
              <w:spacing w:line="0" w:lineRule="atLeast"/>
              <w:rPr>
                <w:rFonts w:ascii="Times New Roman" w:eastAsia="Times New Roman" w:hAnsi="Times New Roman"/>
                <w:sz w:val="21"/>
              </w:rPr>
            </w:pPr>
          </w:p>
        </w:tc>
      </w:tr>
      <w:tr w:rsidR="00BC2628">
        <w:trPr>
          <w:trHeight w:val="249"/>
        </w:trPr>
        <w:tc>
          <w:tcPr>
            <w:tcW w:w="300" w:type="dxa"/>
            <w:tcBorders>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680" w:type="dxa"/>
            <w:tcBorders>
              <w:bottom w:val="single" w:sz="8" w:space="0" w:color="auto"/>
            </w:tcBorders>
            <w:shd w:val="clear" w:color="auto" w:fill="auto"/>
            <w:vAlign w:val="bottom"/>
          </w:tcPr>
          <w:p w:rsidR="00BC2628" w:rsidRDefault="00BC2628">
            <w:pPr>
              <w:spacing w:line="0" w:lineRule="atLeast"/>
              <w:ind w:left="40"/>
              <w:rPr>
                <w:rFonts w:ascii="Arial" w:eastAsia="Arial" w:hAnsi="Arial"/>
                <w:i/>
                <w:sz w:val="16"/>
              </w:rPr>
            </w:pPr>
            <w:r>
              <w:rPr>
                <w:rFonts w:ascii="Arial" w:eastAsia="Arial" w:hAnsi="Arial"/>
                <w:sz w:val="16"/>
              </w:rPr>
              <w:t xml:space="preserve">Zeler </w:t>
            </w:r>
            <w:r>
              <w:rPr>
                <w:rFonts w:ascii="Arial" w:eastAsia="Arial" w:hAnsi="Arial"/>
                <w:i/>
                <w:sz w:val="16"/>
              </w:rPr>
              <w:t>(</w:t>
            </w:r>
            <w:proofErr w:type="spellStart"/>
            <w:r>
              <w:rPr>
                <w:rFonts w:ascii="Arial" w:eastAsia="Arial" w:hAnsi="Arial"/>
                <w:i/>
                <w:sz w:val="16"/>
              </w:rPr>
              <w:t>Apium</w:t>
            </w:r>
            <w:proofErr w:type="spellEnd"/>
            <w:r>
              <w:rPr>
                <w:rFonts w:ascii="Arial" w:eastAsia="Arial" w:hAnsi="Arial"/>
                <w:i/>
                <w:sz w:val="16"/>
              </w:rPr>
              <w:t xml:space="preserve"> </w:t>
            </w:r>
            <w:proofErr w:type="spellStart"/>
            <w:r>
              <w:rPr>
                <w:rFonts w:ascii="Arial" w:eastAsia="Arial" w:hAnsi="Arial"/>
                <w:i/>
                <w:sz w:val="16"/>
              </w:rPr>
              <w:t>graveolens</w:t>
            </w:r>
            <w:proofErr w:type="spellEnd"/>
            <w:r>
              <w:rPr>
                <w:rFonts w:ascii="Arial" w:eastAsia="Arial" w:hAnsi="Arial"/>
                <w:i/>
                <w:sz w:val="16"/>
              </w:rPr>
              <w:t>)</w:t>
            </w:r>
          </w:p>
        </w:tc>
        <w:tc>
          <w:tcPr>
            <w:tcW w:w="34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1380" w:type="dxa"/>
            <w:tcBorders>
              <w:bottom w:val="single" w:sz="8" w:space="0" w:color="auto"/>
            </w:tcBorders>
            <w:shd w:val="clear" w:color="auto" w:fill="auto"/>
            <w:vAlign w:val="bottom"/>
          </w:tcPr>
          <w:p w:rsidR="00BC2628" w:rsidRDefault="00BC2628">
            <w:pPr>
              <w:spacing w:line="0" w:lineRule="atLeast"/>
              <w:ind w:left="40"/>
              <w:rPr>
                <w:rFonts w:ascii="Arial" w:eastAsia="Arial" w:hAnsi="Arial"/>
                <w:sz w:val="16"/>
              </w:rPr>
            </w:pPr>
            <w:r>
              <w:rPr>
                <w:rFonts w:ascii="Arial" w:eastAsia="Arial" w:hAnsi="Arial"/>
                <w:sz w:val="16"/>
              </w:rPr>
              <w:t>5,0</w:t>
            </w:r>
          </w:p>
        </w:tc>
        <w:tc>
          <w:tcPr>
            <w:tcW w:w="1580" w:type="dxa"/>
            <w:tcBorders>
              <w:bottom w:val="single" w:sz="8" w:space="0" w:color="auto"/>
              <w:right w:val="single" w:sz="8" w:space="0" w:color="auto"/>
            </w:tcBorders>
            <w:shd w:val="clear" w:color="auto" w:fill="auto"/>
            <w:vAlign w:val="bottom"/>
          </w:tcPr>
          <w:p w:rsidR="00BC2628" w:rsidRDefault="00BC2628">
            <w:pPr>
              <w:spacing w:line="0" w:lineRule="atLeast"/>
              <w:rPr>
                <w:rFonts w:ascii="Times New Roman" w:eastAsia="Times New Roman" w:hAnsi="Times New Roman"/>
                <w:sz w:val="21"/>
              </w:rPr>
            </w:pPr>
          </w:p>
        </w:tc>
        <w:tc>
          <w:tcPr>
            <w:tcW w:w="280" w:type="dxa"/>
            <w:shd w:val="clear" w:color="auto" w:fill="auto"/>
            <w:vAlign w:val="bottom"/>
          </w:tcPr>
          <w:p w:rsidR="00BC2628" w:rsidRDefault="00BC2628">
            <w:pPr>
              <w:spacing w:line="0" w:lineRule="atLeast"/>
              <w:rPr>
                <w:rFonts w:ascii="Times New Roman" w:eastAsia="Times New Roman" w:hAnsi="Times New Roman"/>
                <w:sz w:val="21"/>
              </w:rPr>
            </w:pPr>
          </w:p>
        </w:tc>
      </w:tr>
    </w:tbl>
    <w:p w:rsidR="00BC2628" w:rsidRDefault="00BC2628">
      <w:pPr>
        <w:spacing w:line="268" w:lineRule="exact"/>
        <w:rPr>
          <w:rFonts w:ascii="Times New Roman" w:eastAsia="Times New Roman" w:hAnsi="Times New Roman"/>
        </w:rPr>
      </w:pPr>
    </w:p>
    <w:p w:rsidR="00BC2628" w:rsidRDefault="00BC2628">
      <w:pPr>
        <w:numPr>
          <w:ilvl w:val="0"/>
          <w:numId w:val="72"/>
        </w:numPr>
        <w:tabs>
          <w:tab w:val="left" w:pos="280"/>
        </w:tabs>
        <w:spacing w:line="292" w:lineRule="auto"/>
        <w:ind w:left="280" w:hanging="275"/>
        <w:rPr>
          <w:rFonts w:ascii="Arial" w:eastAsia="Arial" w:hAnsi="Arial"/>
        </w:rPr>
      </w:pPr>
      <w:r>
        <w:rPr>
          <w:rFonts w:ascii="Arial" w:eastAsia="Arial" w:hAnsi="Arial"/>
        </w:rPr>
        <w:t>Ak ide o hybridy druhov uvedených v bode 3, najnižšiu hmotnosť vzorky možno znížiť na štvrtinu hmotnosti. Vzorky však musia vážiť najmenej 5 g a musia mať najmenej 400 semien.</w:t>
      </w:r>
    </w:p>
    <w:p w:rsidR="00BC2628" w:rsidRDefault="00BC2628">
      <w:pPr>
        <w:tabs>
          <w:tab w:val="left" w:pos="280"/>
        </w:tabs>
        <w:spacing w:line="292" w:lineRule="auto"/>
        <w:ind w:left="280" w:hanging="275"/>
        <w:rPr>
          <w:rFonts w:ascii="Arial" w:eastAsia="Arial" w:hAnsi="Arial"/>
        </w:rPr>
        <w:sectPr w:rsidR="00BC2628">
          <w:pgSz w:w="11900" w:h="16837"/>
          <w:pgMar w:top="796" w:right="1105" w:bottom="1440" w:left="1100" w:header="0" w:footer="0" w:gutter="0"/>
          <w:cols w:space="0" w:equalWidth="0">
            <w:col w:w="9700"/>
          </w:cols>
          <w:docGrid w:linePitch="360"/>
        </w:sectPr>
      </w:pPr>
    </w:p>
    <w:p w:rsidR="00BC2628" w:rsidRDefault="00BC2628">
      <w:pPr>
        <w:spacing w:line="0" w:lineRule="atLeast"/>
        <w:jc w:val="right"/>
        <w:rPr>
          <w:rFonts w:ascii="Arial" w:eastAsia="Arial" w:hAnsi="Arial"/>
          <w:b/>
        </w:rPr>
      </w:pPr>
      <w:bookmarkStart w:id="18" w:name="page20"/>
      <w:bookmarkEnd w:id="18"/>
      <w:r>
        <w:rPr>
          <w:rFonts w:ascii="Arial" w:eastAsia="Arial" w:hAnsi="Arial"/>
          <w:b/>
        </w:rPr>
        <w:lastRenderedPageBreak/>
        <w:t>Príloha č. 4</w:t>
      </w:r>
    </w:p>
    <w:p w:rsidR="00BC2628" w:rsidRDefault="00BC2628">
      <w:pPr>
        <w:spacing w:line="10" w:lineRule="exact"/>
        <w:rPr>
          <w:rFonts w:ascii="Times New Roman" w:eastAsia="Times New Roman" w:hAnsi="Times New Roman"/>
        </w:rPr>
      </w:pPr>
    </w:p>
    <w:p w:rsidR="00BC2628" w:rsidRDefault="00BC2628">
      <w:pPr>
        <w:spacing w:line="0" w:lineRule="atLeast"/>
        <w:jc w:val="right"/>
        <w:rPr>
          <w:rFonts w:ascii="Arial" w:eastAsia="Arial" w:hAnsi="Arial"/>
          <w:b/>
        </w:rPr>
      </w:pPr>
      <w:r>
        <w:rPr>
          <w:rFonts w:ascii="Arial" w:eastAsia="Arial" w:hAnsi="Arial"/>
          <w:b/>
        </w:rPr>
        <w:t>k nariadeniu vlády č. 58/2007 Z. z.</w:t>
      </w:r>
    </w:p>
    <w:p w:rsidR="00BC2628" w:rsidRDefault="00BC2628">
      <w:pPr>
        <w:spacing w:line="200" w:lineRule="exact"/>
        <w:rPr>
          <w:rFonts w:ascii="Times New Roman" w:eastAsia="Times New Roman" w:hAnsi="Times New Roman"/>
        </w:rPr>
      </w:pPr>
    </w:p>
    <w:p w:rsidR="00BC2628" w:rsidRDefault="00BC2628">
      <w:pPr>
        <w:spacing w:line="200" w:lineRule="exact"/>
        <w:rPr>
          <w:rFonts w:ascii="Times New Roman" w:eastAsia="Times New Roman" w:hAnsi="Times New Roman"/>
        </w:rPr>
      </w:pPr>
    </w:p>
    <w:p w:rsidR="00BC2628" w:rsidRDefault="00BC2628">
      <w:pPr>
        <w:spacing w:line="234" w:lineRule="exact"/>
        <w:rPr>
          <w:rFonts w:ascii="Times New Roman" w:eastAsia="Times New Roman" w:hAnsi="Times New Roman"/>
        </w:rPr>
      </w:pPr>
    </w:p>
    <w:p w:rsidR="00BC2628" w:rsidRDefault="00BC2628">
      <w:pPr>
        <w:spacing w:line="0" w:lineRule="atLeast"/>
        <w:jc w:val="center"/>
        <w:rPr>
          <w:rFonts w:ascii="Arial" w:eastAsia="Arial" w:hAnsi="Arial"/>
          <w:b/>
        </w:rPr>
      </w:pPr>
      <w:r>
        <w:rPr>
          <w:rFonts w:ascii="Arial" w:eastAsia="Arial" w:hAnsi="Arial"/>
          <w:b/>
        </w:rPr>
        <w:t>ZOZNAM PREBERANÝCH PRÁVNE ZÁVÄZNÝCH AKTOV EURÓPSKEJ ÚNIE</w:t>
      </w:r>
    </w:p>
    <w:p w:rsidR="00BC2628" w:rsidRDefault="00BC2628">
      <w:pPr>
        <w:spacing w:line="120" w:lineRule="exact"/>
        <w:rPr>
          <w:rFonts w:ascii="Times New Roman" w:eastAsia="Times New Roman" w:hAnsi="Times New Roman"/>
        </w:rPr>
      </w:pPr>
    </w:p>
    <w:p w:rsidR="00BC2628" w:rsidRDefault="00BC2628">
      <w:pPr>
        <w:numPr>
          <w:ilvl w:val="0"/>
          <w:numId w:val="73"/>
        </w:numPr>
        <w:tabs>
          <w:tab w:val="left" w:pos="280"/>
        </w:tabs>
        <w:spacing w:line="260" w:lineRule="auto"/>
        <w:ind w:left="280" w:hanging="275"/>
        <w:jc w:val="both"/>
        <w:rPr>
          <w:rFonts w:ascii="Arial" w:eastAsia="Arial" w:hAnsi="Arial"/>
        </w:rPr>
      </w:pPr>
      <w:r>
        <w:rPr>
          <w:rFonts w:ascii="Arial" w:eastAsia="Arial" w:hAnsi="Arial"/>
        </w:rPr>
        <w:t>Smernica Rady 2002/55/ES z 13. júna 2002 o obchodovaní s osivom zelenín (Mimoriadne vydanie Ú. v. EÚ, kap. 3/zv. 36) v znení smernice Rady 2003/61/ES z 18. júna 2003 (Mimoriadne vydanie Ú. v. EÚ, kap. 3/zv. 39), nariadenia Európskeho parlamentu a Rady (ES) č. 1829/2003 z 22. septembra 2003 (Mimoriadne vydanie Ú. v. EÚ, kap. 13/zv. 32) a smernice Rady 2004/117/ES z 22. decembra 2004 (Ú. v. EÚ L 14, 18. 1. 2005).</w:t>
      </w:r>
    </w:p>
    <w:p w:rsidR="00BC2628" w:rsidRDefault="00BC2628">
      <w:pPr>
        <w:spacing w:line="54" w:lineRule="exact"/>
        <w:rPr>
          <w:rFonts w:ascii="Arial" w:eastAsia="Arial" w:hAnsi="Arial"/>
        </w:rPr>
      </w:pPr>
    </w:p>
    <w:p w:rsidR="00BC2628" w:rsidRDefault="00BC2628">
      <w:pPr>
        <w:numPr>
          <w:ilvl w:val="0"/>
          <w:numId w:val="73"/>
        </w:numPr>
        <w:tabs>
          <w:tab w:val="left" w:pos="280"/>
        </w:tabs>
        <w:spacing w:line="271" w:lineRule="auto"/>
        <w:ind w:left="280" w:hanging="275"/>
        <w:jc w:val="both"/>
        <w:rPr>
          <w:rFonts w:ascii="Arial" w:eastAsia="Arial" w:hAnsi="Arial"/>
        </w:rPr>
      </w:pPr>
      <w:r>
        <w:rPr>
          <w:rFonts w:ascii="Arial" w:eastAsia="Arial" w:hAnsi="Arial"/>
        </w:rPr>
        <w:t>Smernica Komisie 2006/124/ES z 5. decembra 2006, ktorou sa mení a dopĺňa smernica Rady 92/33/EHS o uvádzaní do obehu množiteľského materiálu iného ako osivo a smernica Rady 2002/55/ES o obchodovaní s osivom zelenín (Ú. v. EÚ L 339, 6. 12. 2006).</w:t>
      </w:r>
    </w:p>
    <w:p w:rsidR="00BC2628" w:rsidRDefault="00BC2628">
      <w:pPr>
        <w:spacing w:line="40" w:lineRule="exact"/>
        <w:rPr>
          <w:rFonts w:ascii="Arial" w:eastAsia="Arial" w:hAnsi="Arial"/>
        </w:rPr>
      </w:pPr>
    </w:p>
    <w:p w:rsidR="00BC2628" w:rsidRDefault="00BC2628">
      <w:pPr>
        <w:numPr>
          <w:ilvl w:val="0"/>
          <w:numId w:val="73"/>
        </w:numPr>
        <w:tabs>
          <w:tab w:val="left" w:pos="280"/>
        </w:tabs>
        <w:spacing w:line="262" w:lineRule="auto"/>
        <w:ind w:left="280" w:hanging="275"/>
        <w:jc w:val="both"/>
        <w:rPr>
          <w:rFonts w:ascii="Arial" w:eastAsia="Arial" w:hAnsi="Arial"/>
        </w:rPr>
      </w:pPr>
      <w:r>
        <w:rPr>
          <w:rFonts w:ascii="Arial" w:eastAsia="Arial" w:hAnsi="Arial"/>
        </w:rPr>
        <w:t>Smernica Komisie 2009/74/ES z 26. júna 2009, ktorou sa menia a dopĺňajú smernice Rady 66/401/EHS, 66/402/EHS, 2002/55/ES a 2002/57/ES, pokiaľ ide o botanické názvy rastlín, vedecké názvy iných organizmov a určité prílohy k smerniciam Rady 66/401/EHS, 66/402/EHS a 2002/57/ES vzhľadom na vývoj vedeckých a technických poznatkov (Ú. v. EÚ L 166, 27. 6. 2009).</w:t>
      </w:r>
    </w:p>
    <w:p w:rsidR="00BC2628" w:rsidRDefault="00BC2628">
      <w:pPr>
        <w:spacing w:line="295" w:lineRule="exact"/>
        <w:rPr>
          <w:rFonts w:ascii="Arial" w:eastAsia="Arial" w:hAnsi="Arial"/>
        </w:rPr>
      </w:pPr>
    </w:p>
    <w:p w:rsidR="00BC2628" w:rsidRDefault="00BC2628">
      <w:pPr>
        <w:numPr>
          <w:ilvl w:val="0"/>
          <w:numId w:val="73"/>
        </w:numPr>
        <w:tabs>
          <w:tab w:val="left" w:pos="280"/>
        </w:tabs>
        <w:spacing w:line="271" w:lineRule="auto"/>
        <w:ind w:left="280" w:hanging="275"/>
        <w:jc w:val="both"/>
        <w:rPr>
          <w:rFonts w:ascii="Arial" w:eastAsia="Arial" w:hAnsi="Arial"/>
        </w:rPr>
      </w:pPr>
      <w:r>
        <w:rPr>
          <w:rFonts w:ascii="Arial" w:eastAsia="Arial" w:hAnsi="Arial"/>
        </w:rPr>
        <w:t>Vykonávacia smernica Komisie 2013/45/EÚ zo 7. augusta 2013, ktorou sa menia smernice Rady 2002/55/ES a 2008/72/ES a smernica Komisie 2009/145/ES, pokiaľ ide o botanický názov rajčiakov (Ú. v. EÚ L 213, 8. 8. 2013).</w:t>
      </w:r>
    </w:p>
    <w:p w:rsidR="00BC2628" w:rsidRDefault="00BC2628">
      <w:pPr>
        <w:spacing w:line="40" w:lineRule="exact"/>
        <w:rPr>
          <w:rFonts w:ascii="Arial" w:eastAsia="Arial" w:hAnsi="Arial"/>
        </w:rPr>
      </w:pPr>
    </w:p>
    <w:p w:rsidR="00BC2628" w:rsidRDefault="00BC2628">
      <w:pPr>
        <w:numPr>
          <w:ilvl w:val="0"/>
          <w:numId w:val="73"/>
        </w:numPr>
        <w:tabs>
          <w:tab w:val="left" w:pos="280"/>
        </w:tabs>
        <w:spacing w:line="271" w:lineRule="auto"/>
        <w:ind w:left="280" w:hanging="275"/>
        <w:jc w:val="both"/>
        <w:rPr>
          <w:rFonts w:ascii="Arial" w:eastAsia="Arial" w:hAnsi="Arial"/>
        </w:rPr>
      </w:pPr>
      <w:r>
        <w:rPr>
          <w:rFonts w:ascii="Arial" w:eastAsia="Arial" w:hAnsi="Arial"/>
        </w:rPr>
        <w:t>Vykonávacia smernica Komisie (EÚ) 2016/317 z 3. marca 2016, ktorou sa menia smernice Rady 66/401/EHS, 66/402/EHS, 2002/54/ES, 2002/55/ES, 2002/56/ES a 2002/57/ES, pokiaľ ide o označovanie balení osiva úradnými náveskami (Ú. v. EÚ L 60, 5. 3. 2016).</w:t>
      </w:r>
    </w:p>
    <w:p w:rsidR="0005703A" w:rsidRDefault="0005703A" w:rsidP="0005703A">
      <w:pPr>
        <w:tabs>
          <w:tab w:val="left" w:pos="280"/>
        </w:tabs>
        <w:spacing w:line="271" w:lineRule="auto"/>
        <w:jc w:val="both"/>
        <w:rPr>
          <w:rFonts w:ascii="Arial" w:eastAsia="Arial" w:hAnsi="Arial"/>
        </w:rPr>
      </w:pPr>
    </w:p>
    <w:p w:rsidR="0005703A" w:rsidRPr="0005703A" w:rsidRDefault="0005703A" w:rsidP="0005703A">
      <w:pPr>
        <w:shd w:val="clear" w:color="auto" w:fill="FFFFFF"/>
        <w:rPr>
          <w:rFonts w:ascii="Segoe UI" w:eastAsia="Times New Roman" w:hAnsi="Segoe UI" w:cs="Segoe UI"/>
          <w:b/>
          <w:bCs/>
          <w:color w:val="494949"/>
          <w:sz w:val="21"/>
          <w:szCs w:val="21"/>
        </w:rPr>
      </w:pPr>
      <w:r>
        <w:rPr>
          <w:rFonts w:ascii="Arial" w:eastAsia="Arial" w:hAnsi="Arial"/>
        </w:rPr>
        <w:t xml:space="preserve">6. </w:t>
      </w:r>
      <w:r w:rsidRPr="0005703A">
        <w:rPr>
          <w:rFonts w:ascii="Segoe UI" w:eastAsia="Times New Roman" w:hAnsi="Segoe UI" w:cs="Segoe UI"/>
          <w:color w:val="494949"/>
          <w:sz w:val="21"/>
          <w:szCs w:val="21"/>
        </w:rPr>
        <w:t>Vykonávacia smernica Komisie (EÚ) 2019/990 zo 17. júna 2019, ktorou sa mení zoznam rodov a druhov uvedený v článku 2 ods. 1 písm. b) smernice Rady 2002/55/ES, v prílohe II k smernici Rady 2008/72/ES a v prílohe k smernici Komisie 93/61/EHS (Ú. v. EÚ L 160, 18. 6. 2019).</w:t>
      </w:r>
    </w:p>
    <w:p w:rsidR="0005703A" w:rsidRDefault="0005703A" w:rsidP="0005703A">
      <w:pPr>
        <w:tabs>
          <w:tab w:val="left" w:pos="280"/>
        </w:tabs>
        <w:spacing w:line="271" w:lineRule="auto"/>
        <w:jc w:val="both"/>
        <w:rPr>
          <w:rFonts w:ascii="Arial" w:eastAsia="Arial" w:hAnsi="Arial"/>
        </w:rPr>
      </w:pPr>
    </w:p>
    <w:p w:rsidR="009D13E5" w:rsidRDefault="009D13E5" w:rsidP="009D13E5">
      <w:pPr>
        <w:pStyle w:val="Odsekzoznamu"/>
        <w:rPr>
          <w:rFonts w:ascii="Arial" w:eastAsia="Arial" w:hAnsi="Arial"/>
        </w:rPr>
      </w:pPr>
      <w:bookmarkStart w:id="19" w:name="_GoBack"/>
      <w:bookmarkEnd w:id="19"/>
    </w:p>
    <w:p w:rsidR="009D13E5" w:rsidRPr="009D13E5" w:rsidRDefault="0005703A" w:rsidP="0005703A">
      <w:pPr>
        <w:tabs>
          <w:tab w:val="left" w:pos="280"/>
        </w:tabs>
        <w:spacing w:line="271" w:lineRule="auto"/>
        <w:jc w:val="both"/>
        <w:rPr>
          <w:rFonts w:ascii="Arial" w:eastAsia="Arial" w:hAnsi="Arial"/>
          <w:color w:val="FF0000"/>
        </w:rPr>
      </w:pPr>
      <w:r>
        <w:rPr>
          <w:rFonts w:ascii="Arial" w:eastAsia="Arial" w:hAnsi="Arial"/>
          <w:bCs/>
          <w:iCs/>
        </w:rPr>
        <w:t xml:space="preserve">7. </w:t>
      </w:r>
      <w:r w:rsidR="009D13E5" w:rsidRPr="009D13E5">
        <w:rPr>
          <w:rFonts w:ascii="Arial" w:eastAsia="Arial" w:hAnsi="Arial"/>
          <w:bCs/>
          <w:iCs/>
          <w:color w:val="FF0000"/>
        </w:rPr>
        <w:t>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(Ú. v. EÚ L 41, 13.2.2020).</w:t>
      </w:r>
    </w:p>
    <w:p w:rsidR="00BC2628" w:rsidRDefault="00BC2628">
      <w:pPr>
        <w:tabs>
          <w:tab w:val="left" w:pos="280"/>
        </w:tabs>
        <w:spacing w:line="271" w:lineRule="auto"/>
        <w:ind w:left="280" w:hanging="275"/>
        <w:jc w:val="both"/>
        <w:rPr>
          <w:rFonts w:ascii="Arial" w:eastAsia="Arial" w:hAnsi="Arial"/>
        </w:rPr>
        <w:sectPr w:rsidR="00BC2628">
          <w:pgSz w:w="11900" w:h="16837"/>
          <w:pgMar w:top="796" w:right="1105" w:bottom="1440" w:left="1100" w:header="0" w:footer="0" w:gutter="0"/>
          <w:cols w:space="0" w:equalWidth="0">
            <w:col w:w="9700"/>
          </w:cols>
          <w:docGrid w:linePitch="360"/>
        </w:sectPr>
      </w:pPr>
    </w:p>
    <w:p w:rsidR="00BC2628" w:rsidRDefault="00BC2628">
      <w:pPr>
        <w:spacing w:line="227" w:lineRule="exact"/>
        <w:rPr>
          <w:rFonts w:ascii="Times New Roman" w:eastAsia="Times New Roman" w:hAnsi="Times New Roman"/>
        </w:rPr>
      </w:pPr>
      <w:bookmarkStart w:id="20" w:name="page21"/>
      <w:bookmarkEnd w:id="20"/>
    </w:p>
    <w:p w:rsidR="00BC2628" w:rsidRDefault="00BC2628">
      <w:pPr>
        <w:numPr>
          <w:ilvl w:val="0"/>
          <w:numId w:val="74"/>
        </w:numPr>
        <w:tabs>
          <w:tab w:val="left" w:pos="280"/>
        </w:tabs>
        <w:spacing w:line="292" w:lineRule="auto"/>
        <w:ind w:firstLine="5"/>
        <w:rPr>
          <w:rFonts w:ascii="Arial" w:eastAsia="Arial" w:hAnsi="Arial"/>
        </w:rPr>
      </w:pPr>
      <w:r>
        <w:rPr>
          <w:rFonts w:ascii="Arial" w:eastAsia="Arial" w:hAnsi="Arial"/>
        </w:rPr>
        <w:t>Časť B prílohy č. 1 nariadenia vlády Slovenskej republiky č. 50/2007 Z. z. o registrácii odrôd pestovaných rastlín.</w:t>
      </w:r>
    </w:p>
    <w:p w:rsidR="00BC2628" w:rsidRDefault="00BC2628">
      <w:pPr>
        <w:spacing w:line="20" w:lineRule="exact"/>
        <w:rPr>
          <w:rFonts w:ascii="Arial" w:eastAsia="Arial" w:hAnsi="Arial"/>
        </w:rPr>
      </w:pPr>
    </w:p>
    <w:p w:rsidR="00BC2628" w:rsidRDefault="00BC2628">
      <w:pPr>
        <w:numPr>
          <w:ilvl w:val="0"/>
          <w:numId w:val="74"/>
        </w:numPr>
        <w:tabs>
          <w:tab w:val="left" w:pos="357"/>
        </w:tabs>
        <w:spacing w:line="292" w:lineRule="auto"/>
        <w:ind w:firstLine="5"/>
        <w:rPr>
          <w:rFonts w:ascii="Arial" w:eastAsia="Arial" w:hAnsi="Arial"/>
        </w:rPr>
      </w:pPr>
      <w:r>
        <w:rPr>
          <w:rFonts w:ascii="Arial" w:eastAsia="Arial" w:hAnsi="Arial"/>
        </w:rPr>
        <w:t>Zákon č. 151/2002 Z. z. o používaní genetických technológií a geneticky modifikovaných organizmov v znení neskorších predpisov.</w:t>
      </w:r>
    </w:p>
    <w:p w:rsidR="00BC2628" w:rsidRDefault="00BC2628">
      <w:pPr>
        <w:spacing w:line="20" w:lineRule="exact"/>
        <w:rPr>
          <w:rFonts w:ascii="Arial" w:eastAsia="Arial" w:hAnsi="Arial"/>
        </w:rPr>
      </w:pPr>
    </w:p>
    <w:p w:rsidR="00BC2628" w:rsidRDefault="00BC2628">
      <w:pPr>
        <w:numPr>
          <w:ilvl w:val="0"/>
          <w:numId w:val="74"/>
        </w:numPr>
        <w:tabs>
          <w:tab w:val="left" w:pos="293"/>
        </w:tabs>
        <w:spacing w:line="292" w:lineRule="auto"/>
        <w:ind w:firstLine="5"/>
        <w:rPr>
          <w:rFonts w:ascii="Arial" w:eastAsia="Arial" w:hAnsi="Arial"/>
        </w:rPr>
      </w:pPr>
      <w:r>
        <w:rPr>
          <w:rFonts w:ascii="Arial" w:eastAsia="Arial" w:hAnsi="Arial"/>
        </w:rPr>
        <w:t>§ 2 zákona č. 597/2006 Z. z. o pôsobnosti orgánov štátnej správy v oblasti registrácie odrôd pestovaných rastlín a uvádzaní množiteľského materiálu pestovaných rastlín na trh.</w:t>
      </w:r>
    </w:p>
    <w:p w:rsidR="00BC2628" w:rsidRDefault="00BC2628">
      <w:pPr>
        <w:spacing w:line="20" w:lineRule="exact"/>
        <w:rPr>
          <w:rFonts w:ascii="Arial" w:eastAsia="Arial" w:hAnsi="Arial"/>
        </w:rPr>
      </w:pPr>
    </w:p>
    <w:p w:rsidR="00BC2628" w:rsidRDefault="00BC2628">
      <w:pPr>
        <w:numPr>
          <w:ilvl w:val="0"/>
          <w:numId w:val="74"/>
        </w:numPr>
        <w:tabs>
          <w:tab w:val="left" w:pos="260"/>
        </w:tabs>
        <w:spacing w:line="0" w:lineRule="atLeast"/>
        <w:ind w:left="260" w:hanging="255"/>
        <w:rPr>
          <w:rFonts w:ascii="Arial" w:eastAsia="Arial" w:hAnsi="Arial"/>
        </w:rPr>
      </w:pPr>
      <w:r>
        <w:rPr>
          <w:rFonts w:ascii="Arial" w:eastAsia="Arial" w:hAnsi="Arial"/>
        </w:rPr>
        <w:t>§ 4 písm. h) zákona č. 597/2006 Z. z.</w:t>
      </w:r>
    </w:p>
    <w:p w:rsidR="00BC2628" w:rsidRDefault="00BC2628">
      <w:pPr>
        <w:spacing w:line="110" w:lineRule="exact"/>
        <w:rPr>
          <w:rFonts w:ascii="Arial" w:eastAsia="Arial" w:hAnsi="Arial"/>
        </w:rPr>
      </w:pPr>
    </w:p>
    <w:p w:rsidR="00BC2628" w:rsidRDefault="00BC2628">
      <w:pPr>
        <w:numPr>
          <w:ilvl w:val="0"/>
          <w:numId w:val="74"/>
        </w:numPr>
        <w:tabs>
          <w:tab w:val="left" w:pos="260"/>
        </w:tabs>
        <w:spacing w:line="0" w:lineRule="atLeast"/>
        <w:ind w:left="260" w:hanging="255"/>
        <w:rPr>
          <w:rFonts w:ascii="Arial" w:eastAsia="Arial" w:hAnsi="Arial"/>
        </w:rPr>
      </w:pPr>
      <w:r>
        <w:rPr>
          <w:rFonts w:ascii="Arial" w:eastAsia="Arial" w:hAnsi="Arial"/>
        </w:rPr>
        <w:t>§ 2 písm. p) nariadenia vlády č. 50/2007 Z. z.</w:t>
      </w:r>
    </w:p>
    <w:p w:rsidR="00BC2628" w:rsidRDefault="00BC2628">
      <w:pPr>
        <w:spacing w:line="110" w:lineRule="exact"/>
        <w:rPr>
          <w:rFonts w:ascii="Arial" w:eastAsia="Arial" w:hAnsi="Arial"/>
        </w:rPr>
      </w:pPr>
    </w:p>
    <w:p w:rsidR="00BC2628" w:rsidRDefault="00BC2628">
      <w:pPr>
        <w:numPr>
          <w:ilvl w:val="0"/>
          <w:numId w:val="74"/>
        </w:numPr>
        <w:tabs>
          <w:tab w:val="left" w:pos="260"/>
        </w:tabs>
        <w:spacing w:line="0" w:lineRule="atLeast"/>
        <w:ind w:left="260" w:hanging="255"/>
        <w:rPr>
          <w:rFonts w:ascii="Arial" w:eastAsia="Arial" w:hAnsi="Arial"/>
        </w:rPr>
      </w:pPr>
      <w:r>
        <w:rPr>
          <w:rFonts w:ascii="Arial" w:eastAsia="Arial" w:hAnsi="Arial"/>
        </w:rPr>
        <w:t>§ 4 písm. i) zákona č. 597/2006 Z. z.</w:t>
      </w:r>
    </w:p>
    <w:p w:rsidR="00BC2628" w:rsidRDefault="00BC2628">
      <w:pPr>
        <w:spacing w:line="110" w:lineRule="exact"/>
        <w:rPr>
          <w:rFonts w:ascii="Arial" w:eastAsia="Arial" w:hAnsi="Arial"/>
        </w:rPr>
      </w:pPr>
    </w:p>
    <w:p w:rsidR="00BC2628" w:rsidRDefault="00BC2628">
      <w:pPr>
        <w:numPr>
          <w:ilvl w:val="0"/>
          <w:numId w:val="74"/>
        </w:numPr>
        <w:tabs>
          <w:tab w:val="left" w:pos="300"/>
        </w:tabs>
        <w:spacing w:line="0" w:lineRule="atLeast"/>
        <w:ind w:left="300" w:hanging="295"/>
        <w:rPr>
          <w:rFonts w:ascii="Arial" w:eastAsia="Arial" w:hAnsi="Arial"/>
        </w:rPr>
      </w:pPr>
      <w:r>
        <w:rPr>
          <w:rFonts w:ascii="Arial" w:eastAsia="Arial" w:hAnsi="Arial"/>
        </w:rPr>
        <w:t>Rozhodnutie Rady 2003/17/ES zo 16. decembra 2002 o rovnocennosti terénnych inšpekcií</w:t>
      </w:r>
    </w:p>
    <w:p w:rsidR="00BC2628" w:rsidRDefault="00BC2628">
      <w:pPr>
        <w:spacing w:line="10" w:lineRule="exact"/>
        <w:rPr>
          <w:rFonts w:ascii="Times New Roman" w:eastAsia="Times New Roman" w:hAnsi="Times New Roman"/>
        </w:rPr>
      </w:pPr>
    </w:p>
    <w:p w:rsidR="00BC2628" w:rsidRDefault="00BC2628">
      <w:pPr>
        <w:spacing w:line="281" w:lineRule="auto"/>
        <w:jc w:val="both"/>
        <w:rPr>
          <w:rFonts w:ascii="Arial" w:eastAsia="Arial" w:hAnsi="Arial"/>
        </w:rPr>
      </w:pPr>
      <w:r>
        <w:rPr>
          <w:rFonts w:ascii="Arial" w:eastAsia="Arial" w:hAnsi="Arial"/>
        </w:rPr>
        <w:t>uskutočňovaných v tretích krajinách na množiteľskom poraste pre produkciu osiva a o rovnocennosti osiva vyprodukovaného v tretích krajinách (Mimoriadne vydanie Ú. v. EÚ, kap. 3/zv. 38) v platnom znení.</w:t>
      </w:r>
    </w:p>
    <w:p w:rsidR="00BC2628" w:rsidRDefault="00BC2628">
      <w:pPr>
        <w:spacing w:line="281" w:lineRule="exact"/>
        <w:rPr>
          <w:rFonts w:ascii="Times New Roman" w:eastAsia="Times New Roman" w:hAnsi="Times New Roman"/>
        </w:rPr>
      </w:pPr>
    </w:p>
    <w:p w:rsidR="00BC2628" w:rsidRDefault="00BC2628">
      <w:pPr>
        <w:spacing w:line="264" w:lineRule="auto"/>
        <w:jc w:val="both"/>
        <w:rPr>
          <w:rFonts w:ascii="Arial" w:eastAsia="Arial" w:hAnsi="Arial"/>
        </w:rPr>
      </w:pPr>
      <w:r>
        <w:rPr>
          <w:rFonts w:ascii="Arial" w:eastAsia="Arial" w:hAnsi="Arial"/>
        </w:rPr>
        <w:t>8) Nariadenie Komisie (ES) č. 217/2006 z 8. februára 2006, ktorým sa ustanovujú pravidlá uplatňovania smerníc Rady 66/401/EHS, 66/402/EHS, 2002/54/ES, 2002/55/ES a 2002/57/ES, pokiaľ ide o povolenie pre členské štáty umožniť dočasné obchodovanie s osivom, ktoré nespĺňa minimálne požiadavky na klíčivosť (Ú. v. EÚ L 38, 9. 2. 2006).</w:t>
      </w:r>
    </w:p>
    <w:p w:rsidR="00BC2628" w:rsidRDefault="00BC2628">
      <w:pPr>
        <w:spacing w:line="48" w:lineRule="exact"/>
        <w:rPr>
          <w:rFonts w:ascii="Times New Roman" w:eastAsia="Times New Roman" w:hAnsi="Times New Roman"/>
        </w:rPr>
      </w:pPr>
    </w:p>
    <w:p w:rsidR="00BC2628" w:rsidRDefault="00BC2628">
      <w:pPr>
        <w:numPr>
          <w:ilvl w:val="0"/>
          <w:numId w:val="75"/>
        </w:numPr>
        <w:tabs>
          <w:tab w:val="left" w:pos="318"/>
        </w:tabs>
        <w:spacing w:line="264" w:lineRule="auto"/>
        <w:ind w:firstLine="5"/>
        <w:jc w:val="both"/>
        <w:rPr>
          <w:rFonts w:ascii="Arial" w:eastAsia="Arial" w:hAnsi="Arial"/>
        </w:rPr>
      </w:pPr>
      <w:r>
        <w:rPr>
          <w:rFonts w:ascii="Arial" w:eastAsia="Arial" w:hAnsi="Arial"/>
        </w:rPr>
        <w:t>Rozhodnutie Komisie 2004/842/ES z 1. decembra 2004 o vykonávacích pravidlách, podľa ktorých môžu členské štáty udeľovať oprávnenia na uvádzanie na trh osiva patriaceho do odrôd, na ktoré bola podaná žiadosť o zápis do štátneho katalógu poľnohospodárskych rastlinných druhov alebo zeleninových druhov (Ú. v. EÚ L 362, 9. 12. 2004).</w:t>
      </w:r>
    </w:p>
    <w:p w:rsidR="009D13E5" w:rsidRPr="00AC0C2A" w:rsidRDefault="009D13E5" w:rsidP="009D13E5">
      <w:pPr>
        <w:numPr>
          <w:ilvl w:val="0"/>
          <w:numId w:val="75"/>
        </w:numPr>
        <w:tabs>
          <w:tab w:val="left" w:pos="318"/>
        </w:tabs>
        <w:spacing w:line="264" w:lineRule="auto"/>
        <w:ind w:firstLine="5"/>
        <w:jc w:val="both"/>
        <w:rPr>
          <w:rFonts w:ascii="Arial" w:eastAsia="Arial" w:hAnsi="Arial"/>
          <w:color w:val="FF0000"/>
        </w:rPr>
      </w:pPr>
      <w:r w:rsidRPr="00AC0C2A">
        <w:rPr>
          <w:rFonts w:ascii="Arial" w:eastAsia="Arial" w:hAnsi="Arial"/>
          <w:color w:val="FF0000"/>
        </w:rPr>
        <w:t xml:space="preserve">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23.11.2016) v platnom znení.</w:t>
      </w:r>
    </w:p>
    <w:p w:rsidR="00BC2628" w:rsidRPr="00AC0C2A" w:rsidRDefault="00BC2628">
      <w:pPr>
        <w:tabs>
          <w:tab w:val="left" w:pos="318"/>
        </w:tabs>
        <w:spacing w:line="264" w:lineRule="auto"/>
        <w:ind w:firstLine="5"/>
        <w:jc w:val="both"/>
        <w:rPr>
          <w:rFonts w:ascii="Arial" w:eastAsia="Arial" w:hAnsi="Arial"/>
          <w:color w:val="FF0000"/>
        </w:rPr>
        <w:sectPr w:rsidR="00BC2628" w:rsidRPr="00AC0C2A">
          <w:pgSz w:w="11900" w:h="16837"/>
          <w:pgMar w:top="796" w:right="1105" w:bottom="1440" w:left="1100" w:header="0" w:footer="0" w:gutter="0"/>
          <w:cols w:space="0" w:equalWidth="0">
            <w:col w:w="9700"/>
          </w:cols>
          <w:docGrid w:linePitch="360"/>
        </w:sectPr>
      </w:pPr>
    </w:p>
    <w:p w:rsidR="00BC2628" w:rsidRDefault="00BC2628">
      <w:pPr>
        <w:spacing w:line="200" w:lineRule="exact"/>
        <w:rPr>
          <w:rFonts w:ascii="Times New Roman" w:eastAsia="Times New Roman" w:hAnsi="Times New Roman"/>
        </w:rPr>
      </w:pPr>
      <w:bookmarkStart w:id="21" w:name="page22"/>
      <w:bookmarkEnd w:id="21"/>
    </w:p>
    <w:p w:rsidR="00BC2628" w:rsidRDefault="00BC2628">
      <w:pPr>
        <w:spacing w:line="200" w:lineRule="exact"/>
        <w:rPr>
          <w:rFonts w:ascii="Times New Roman" w:eastAsia="Times New Roman" w:hAnsi="Times New Roman"/>
        </w:rPr>
      </w:pPr>
    </w:p>
    <w:p w:rsidR="00BC2628" w:rsidRDefault="00BC2628">
      <w:pPr>
        <w:spacing w:line="200" w:lineRule="exact"/>
        <w:rPr>
          <w:rFonts w:ascii="Times New Roman" w:eastAsia="Times New Roman" w:hAnsi="Times New Roman"/>
        </w:rPr>
      </w:pPr>
    </w:p>
    <w:p w:rsidR="00BC2628" w:rsidRDefault="00BC2628">
      <w:pPr>
        <w:spacing w:line="200" w:lineRule="exact"/>
        <w:rPr>
          <w:rFonts w:ascii="Times New Roman" w:eastAsia="Times New Roman" w:hAnsi="Times New Roman"/>
        </w:rPr>
      </w:pPr>
    </w:p>
    <w:sectPr w:rsidR="00BC2628">
      <w:type w:val="continuous"/>
      <w:pgSz w:w="11900" w:h="16837"/>
      <w:pgMar w:top="796" w:right="1105" w:bottom="1440" w:left="1100" w:header="0" w:footer="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8B" w:rsidRDefault="0033368B" w:rsidP="0033368B">
      <w:r>
        <w:separator/>
      </w:r>
    </w:p>
  </w:endnote>
  <w:endnote w:type="continuationSeparator" w:id="0">
    <w:p w:rsidR="0033368B" w:rsidRDefault="0033368B" w:rsidP="0033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683678"/>
      <w:docPartObj>
        <w:docPartGallery w:val="Page Numbers (Bottom of Page)"/>
        <w:docPartUnique/>
      </w:docPartObj>
    </w:sdtPr>
    <w:sdtContent>
      <w:p w:rsidR="0033368B" w:rsidRDefault="0033368B">
        <w:pPr>
          <w:pStyle w:val="Pta"/>
          <w:jc w:val="center"/>
        </w:pPr>
        <w:r>
          <w:fldChar w:fldCharType="begin"/>
        </w:r>
        <w:r>
          <w:instrText>PAGE   \* MERGEFORMAT</w:instrText>
        </w:r>
        <w:r>
          <w:fldChar w:fldCharType="separate"/>
        </w:r>
        <w:r>
          <w:rPr>
            <w:noProof/>
          </w:rPr>
          <w:t>22</w:t>
        </w:r>
        <w:r>
          <w:fldChar w:fldCharType="end"/>
        </w:r>
      </w:p>
    </w:sdtContent>
  </w:sdt>
  <w:p w:rsidR="0033368B" w:rsidRDefault="003336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8B" w:rsidRDefault="0033368B" w:rsidP="0033368B">
      <w:r>
        <w:separator/>
      </w:r>
    </w:p>
  </w:footnote>
  <w:footnote w:type="continuationSeparator" w:id="0">
    <w:p w:rsidR="0033368B" w:rsidRDefault="0033368B" w:rsidP="0033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C482A96"/>
    <w:lvl w:ilvl="0" w:tplc="4446C2D6">
      <w:start w:val="1"/>
      <w:numFmt w:val="bullet"/>
      <w:lvlText w:val="§"/>
      <w:lvlJc w:val="left"/>
    </w:lvl>
    <w:lvl w:ilvl="1" w:tplc="0680B7E4">
      <w:start w:val="1"/>
      <w:numFmt w:val="bullet"/>
      <w:lvlText w:val=""/>
      <w:lvlJc w:val="left"/>
    </w:lvl>
    <w:lvl w:ilvl="2" w:tplc="26E45EF2">
      <w:start w:val="1"/>
      <w:numFmt w:val="bullet"/>
      <w:lvlText w:val=""/>
      <w:lvlJc w:val="left"/>
    </w:lvl>
    <w:lvl w:ilvl="3" w:tplc="D584E0DC">
      <w:start w:val="1"/>
      <w:numFmt w:val="bullet"/>
      <w:lvlText w:val=""/>
      <w:lvlJc w:val="left"/>
    </w:lvl>
    <w:lvl w:ilvl="4" w:tplc="D70A4844">
      <w:start w:val="1"/>
      <w:numFmt w:val="bullet"/>
      <w:lvlText w:val=""/>
      <w:lvlJc w:val="left"/>
    </w:lvl>
    <w:lvl w:ilvl="5" w:tplc="AD480EE6">
      <w:start w:val="1"/>
      <w:numFmt w:val="bullet"/>
      <w:lvlText w:val=""/>
      <w:lvlJc w:val="left"/>
    </w:lvl>
    <w:lvl w:ilvl="6" w:tplc="DA8CB2AA">
      <w:start w:val="1"/>
      <w:numFmt w:val="bullet"/>
      <w:lvlText w:val=""/>
      <w:lvlJc w:val="left"/>
    </w:lvl>
    <w:lvl w:ilvl="7" w:tplc="C5887244">
      <w:start w:val="1"/>
      <w:numFmt w:val="bullet"/>
      <w:lvlText w:val=""/>
      <w:lvlJc w:val="left"/>
    </w:lvl>
    <w:lvl w:ilvl="8" w:tplc="0D1E81E4">
      <w:start w:val="1"/>
      <w:numFmt w:val="bullet"/>
      <w:lvlText w:val=""/>
      <w:lvlJc w:val="left"/>
    </w:lvl>
  </w:abstractNum>
  <w:abstractNum w:abstractNumId="1" w15:restartNumberingAfterBreak="0">
    <w:nsid w:val="00000002"/>
    <w:multiLevelType w:val="hybridMultilevel"/>
    <w:tmpl w:val="2463B9EA"/>
    <w:lvl w:ilvl="0" w:tplc="99A283CC">
      <w:start w:val="1"/>
      <w:numFmt w:val="lowerLetter"/>
      <w:lvlText w:val="%1"/>
      <w:lvlJc w:val="left"/>
    </w:lvl>
    <w:lvl w:ilvl="1" w:tplc="9F9826CA">
      <w:start w:val="1"/>
      <w:numFmt w:val="decimal"/>
      <w:lvlText w:val="(%2)"/>
      <w:lvlJc w:val="left"/>
    </w:lvl>
    <w:lvl w:ilvl="2" w:tplc="8D045A30">
      <w:start w:val="1"/>
      <w:numFmt w:val="bullet"/>
      <w:lvlText w:val=""/>
      <w:lvlJc w:val="left"/>
    </w:lvl>
    <w:lvl w:ilvl="3" w:tplc="41A832CA">
      <w:start w:val="1"/>
      <w:numFmt w:val="bullet"/>
      <w:lvlText w:val=""/>
      <w:lvlJc w:val="left"/>
    </w:lvl>
    <w:lvl w:ilvl="4" w:tplc="CADE2CC8">
      <w:start w:val="1"/>
      <w:numFmt w:val="bullet"/>
      <w:lvlText w:val=""/>
      <w:lvlJc w:val="left"/>
    </w:lvl>
    <w:lvl w:ilvl="5" w:tplc="5E88F548">
      <w:start w:val="1"/>
      <w:numFmt w:val="bullet"/>
      <w:lvlText w:val=""/>
      <w:lvlJc w:val="left"/>
    </w:lvl>
    <w:lvl w:ilvl="6" w:tplc="82B01896">
      <w:start w:val="1"/>
      <w:numFmt w:val="bullet"/>
      <w:lvlText w:val=""/>
      <w:lvlJc w:val="left"/>
    </w:lvl>
    <w:lvl w:ilvl="7" w:tplc="9BBE2DAA">
      <w:start w:val="1"/>
      <w:numFmt w:val="bullet"/>
      <w:lvlText w:val=""/>
      <w:lvlJc w:val="left"/>
    </w:lvl>
    <w:lvl w:ilvl="8" w:tplc="484E5B76">
      <w:start w:val="1"/>
      <w:numFmt w:val="bullet"/>
      <w:lvlText w:val=""/>
      <w:lvlJc w:val="left"/>
    </w:lvl>
  </w:abstractNum>
  <w:abstractNum w:abstractNumId="2" w15:restartNumberingAfterBreak="0">
    <w:nsid w:val="00000003"/>
    <w:multiLevelType w:val="hybridMultilevel"/>
    <w:tmpl w:val="5E884ADC"/>
    <w:lvl w:ilvl="0" w:tplc="0FCC52CA">
      <w:start w:val="1"/>
      <w:numFmt w:val="lowerLetter"/>
      <w:lvlText w:val="%1)"/>
      <w:lvlJc w:val="left"/>
    </w:lvl>
    <w:lvl w:ilvl="1" w:tplc="74EC171A">
      <w:start w:val="2"/>
      <w:numFmt w:val="decimal"/>
      <w:lvlText w:val="(%2)"/>
      <w:lvlJc w:val="left"/>
    </w:lvl>
    <w:lvl w:ilvl="2" w:tplc="A4AAA6B4">
      <w:start w:val="1"/>
      <w:numFmt w:val="bullet"/>
      <w:lvlText w:val=""/>
      <w:lvlJc w:val="left"/>
    </w:lvl>
    <w:lvl w:ilvl="3" w:tplc="C7708F56">
      <w:start w:val="1"/>
      <w:numFmt w:val="bullet"/>
      <w:lvlText w:val=""/>
      <w:lvlJc w:val="left"/>
    </w:lvl>
    <w:lvl w:ilvl="4" w:tplc="7606679C">
      <w:start w:val="1"/>
      <w:numFmt w:val="bullet"/>
      <w:lvlText w:val=""/>
      <w:lvlJc w:val="left"/>
    </w:lvl>
    <w:lvl w:ilvl="5" w:tplc="60E225AC">
      <w:start w:val="1"/>
      <w:numFmt w:val="bullet"/>
      <w:lvlText w:val=""/>
      <w:lvlJc w:val="left"/>
    </w:lvl>
    <w:lvl w:ilvl="6" w:tplc="9C3AE494">
      <w:start w:val="1"/>
      <w:numFmt w:val="bullet"/>
      <w:lvlText w:val=""/>
      <w:lvlJc w:val="left"/>
    </w:lvl>
    <w:lvl w:ilvl="7" w:tplc="BB6470AC">
      <w:start w:val="1"/>
      <w:numFmt w:val="bullet"/>
      <w:lvlText w:val=""/>
      <w:lvlJc w:val="left"/>
    </w:lvl>
    <w:lvl w:ilvl="8" w:tplc="D8A0E98E">
      <w:start w:val="1"/>
      <w:numFmt w:val="bullet"/>
      <w:lvlText w:val=""/>
      <w:lvlJc w:val="left"/>
    </w:lvl>
  </w:abstractNum>
  <w:abstractNum w:abstractNumId="3" w15:restartNumberingAfterBreak="0">
    <w:nsid w:val="00000004"/>
    <w:multiLevelType w:val="hybridMultilevel"/>
    <w:tmpl w:val="51EAD36A"/>
    <w:lvl w:ilvl="0" w:tplc="8ABA8DA4">
      <w:start w:val="1"/>
      <w:numFmt w:val="bullet"/>
      <w:lvlText w:val="§"/>
      <w:lvlJc w:val="left"/>
    </w:lvl>
    <w:lvl w:ilvl="1" w:tplc="4DF637F4">
      <w:start w:val="1"/>
      <w:numFmt w:val="bullet"/>
      <w:lvlText w:val=""/>
      <w:lvlJc w:val="left"/>
    </w:lvl>
    <w:lvl w:ilvl="2" w:tplc="13BC5340">
      <w:start w:val="1"/>
      <w:numFmt w:val="bullet"/>
      <w:lvlText w:val=""/>
      <w:lvlJc w:val="left"/>
    </w:lvl>
    <w:lvl w:ilvl="3" w:tplc="3CE0B9EE">
      <w:start w:val="1"/>
      <w:numFmt w:val="bullet"/>
      <w:lvlText w:val=""/>
      <w:lvlJc w:val="left"/>
    </w:lvl>
    <w:lvl w:ilvl="4" w:tplc="5F12D3FC">
      <w:start w:val="1"/>
      <w:numFmt w:val="bullet"/>
      <w:lvlText w:val=""/>
      <w:lvlJc w:val="left"/>
    </w:lvl>
    <w:lvl w:ilvl="5" w:tplc="26F27D96">
      <w:start w:val="1"/>
      <w:numFmt w:val="bullet"/>
      <w:lvlText w:val=""/>
      <w:lvlJc w:val="left"/>
    </w:lvl>
    <w:lvl w:ilvl="6" w:tplc="4D3EA3E6">
      <w:start w:val="1"/>
      <w:numFmt w:val="bullet"/>
      <w:lvlText w:val=""/>
      <w:lvlJc w:val="left"/>
    </w:lvl>
    <w:lvl w:ilvl="7" w:tplc="2FFAEAB6">
      <w:start w:val="1"/>
      <w:numFmt w:val="bullet"/>
      <w:lvlText w:val=""/>
      <w:lvlJc w:val="left"/>
    </w:lvl>
    <w:lvl w:ilvl="8" w:tplc="C76E6B7E">
      <w:start w:val="1"/>
      <w:numFmt w:val="bullet"/>
      <w:lvlText w:val=""/>
      <w:lvlJc w:val="left"/>
    </w:lvl>
  </w:abstractNum>
  <w:abstractNum w:abstractNumId="4" w15:restartNumberingAfterBreak="0">
    <w:nsid w:val="00000005"/>
    <w:multiLevelType w:val="hybridMultilevel"/>
    <w:tmpl w:val="2D517796"/>
    <w:lvl w:ilvl="0" w:tplc="44DC13C4">
      <w:start w:val="1"/>
      <w:numFmt w:val="lowerLetter"/>
      <w:lvlText w:val="%1)"/>
      <w:lvlJc w:val="left"/>
    </w:lvl>
    <w:lvl w:ilvl="1" w:tplc="CCE04DF8">
      <w:start w:val="1"/>
      <w:numFmt w:val="bullet"/>
      <w:lvlText w:val=""/>
      <w:lvlJc w:val="left"/>
    </w:lvl>
    <w:lvl w:ilvl="2" w:tplc="8B40A7FE">
      <w:start w:val="1"/>
      <w:numFmt w:val="bullet"/>
      <w:lvlText w:val=""/>
      <w:lvlJc w:val="left"/>
    </w:lvl>
    <w:lvl w:ilvl="3" w:tplc="627A49CA">
      <w:start w:val="1"/>
      <w:numFmt w:val="bullet"/>
      <w:lvlText w:val=""/>
      <w:lvlJc w:val="left"/>
    </w:lvl>
    <w:lvl w:ilvl="4" w:tplc="1EA4DF3E">
      <w:start w:val="1"/>
      <w:numFmt w:val="bullet"/>
      <w:lvlText w:val=""/>
      <w:lvlJc w:val="left"/>
    </w:lvl>
    <w:lvl w:ilvl="5" w:tplc="D62A8424">
      <w:start w:val="1"/>
      <w:numFmt w:val="bullet"/>
      <w:lvlText w:val=""/>
      <w:lvlJc w:val="left"/>
    </w:lvl>
    <w:lvl w:ilvl="6" w:tplc="B96AC0B2">
      <w:start w:val="1"/>
      <w:numFmt w:val="bullet"/>
      <w:lvlText w:val=""/>
      <w:lvlJc w:val="left"/>
    </w:lvl>
    <w:lvl w:ilvl="7" w:tplc="05FA9A3A">
      <w:start w:val="1"/>
      <w:numFmt w:val="bullet"/>
      <w:lvlText w:val=""/>
      <w:lvlJc w:val="left"/>
    </w:lvl>
    <w:lvl w:ilvl="8" w:tplc="3DCAC67E">
      <w:start w:val="1"/>
      <w:numFmt w:val="bullet"/>
      <w:lvlText w:val=""/>
      <w:lvlJc w:val="left"/>
    </w:lvl>
  </w:abstractNum>
  <w:abstractNum w:abstractNumId="5" w15:restartNumberingAfterBreak="0">
    <w:nsid w:val="00000006"/>
    <w:multiLevelType w:val="hybridMultilevel"/>
    <w:tmpl w:val="580BD78E"/>
    <w:lvl w:ilvl="0" w:tplc="F238F38E">
      <w:start w:val="3"/>
      <w:numFmt w:val="lowerLetter"/>
      <w:lvlText w:val="%1)"/>
      <w:lvlJc w:val="left"/>
    </w:lvl>
    <w:lvl w:ilvl="1" w:tplc="36027D8A">
      <w:start w:val="1"/>
      <w:numFmt w:val="decimal"/>
      <w:lvlText w:val="%2."/>
      <w:lvlJc w:val="left"/>
    </w:lvl>
    <w:lvl w:ilvl="2" w:tplc="841E0844">
      <w:start w:val="1"/>
      <w:numFmt w:val="bullet"/>
      <w:lvlText w:val=""/>
      <w:lvlJc w:val="left"/>
    </w:lvl>
    <w:lvl w:ilvl="3" w:tplc="6046B4BE">
      <w:start w:val="1"/>
      <w:numFmt w:val="bullet"/>
      <w:lvlText w:val=""/>
      <w:lvlJc w:val="left"/>
    </w:lvl>
    <w:lvl w:ilvl="4" w:tplc="6C82453E">
      <w:start w:val="1"/>
      <w:numFmt w:val="bullet"/>
      <w:lvlText w:val=""/>
      <w:lvlJc w:val="left"/>
    </w:lvl>
    <w:lvl w:ilvl="5" w:tplc="D67E1DDC">
      <w:start w:val="1"/>
      <w:numFmt w:val="bullet"/>
      <w:lvlText w:val=""/>
      <w:lvlJc w:val="left"/>
    </w:lvl>
    <w:lvl w:ilvl="6" w:tplc="DB0E6308">
      <w:start w:val="1"/>
      <w:numFmt w:val="bullet"/>
      <w:lvlText w:val=""/>
      <w:lvlJc w:val="left"/>
    </w:lvl>
    <w:lvl w:ilvl="7" w:tplc="B32AEB88">
      <w:start w:val="1"/>
      <w:numFmt w:val="bullet"/>
      <w:lvlText w:val=""/>
      <w:lvlJc w:val="left"/>
    </w:lvl>
    <w:lvl w:ilvl="8" w:tplc="60F86B08">
      <w:start w:val="1"/>
      <w:numFmt w:val="bullet"/>
      <w:lvlText w:val=""/>
      <w:lvlJc w:val="left"/>
    </w:lvl>
  </w:abstractNum>
  <w:abstractNum w:abstractNumId="6" w15:restartNumberingAfterBreak="0">
    <w:nsid w:val="00000007"/>
    <w:multiLevelType w:val="hybridMultilevel"/>
    <w:tmpl w:val="153EA438"/>
    <w:lvl w:ilvl="0" w:tplc="B8FAC30C">
      <w:start w:val="5"/>
      <w:numFmt w:val="lowerLetter"/>
      <w:lvlText w:val="%1)"/>
      <w:lvlJc w:val="left"/>
    </w:lvl>
    <w:lvl w:ilvl="1" w:tplc="582C0AF2">
      <w:start w:val="1"/>
      <w:numFmt w:val="decimal"/>
      <w:lvlText w:val="%2."/>
      <w:lvlJc w:val="left"/>
    </w:lvl>
    <w:lvl w:ilvl="2" w:tplc="6A524920">
      <w:start w:val="1"/>
      <w:numFmt w:val="bullet"/>
      <w:lvlText w:val=""/>
      <w:lvlJc w:val="left"/>
    </w:lvl>
    <w:lvl w:ilvl="3" w:tplc="D23CCD98">
      <w:start w:val="1"/>
      <w:numFmt w:val="bullet"/>
      <w:lvlText w:val=""/>
      <w:lvlJc w:val="left"/>
    </w:lvl>
    <w:lvl w:ilvl="4" w:tplc="E592CD00">
      <w:start w:val="1"/>
      <w:numFmt w:val="bullet"/>
      <w:lvlText w:val=""/>
      <w:lvlJc w:val="left"/>
    </w:lvl>
    <w:lvl w:ilvl="5" w:tplc="27FC6732">
      <w:start w:val="1"/>
      <w:numFmt w:val="bullet"/>
      <w:lvlText w:val=""/>
      <w:lvlJc w:val="left"/>
    </w:lvl>
    <w:lvl w:ilvl="6" w:tplc="48B6F306">
      <w:start w:val="1"/>
      <w:numFmt w:val="bullet"/>
      <w:lvlText w:val=""/>
      <w:lvlJc w:val="left"/>
    </w:lvl>
    <w:lvl w:ilvl="7" w:tplc="F7B699B8">
      <w:start w:val="1"/>
      <w:numFmt w:val="bullet"/>
      <w:lvlText w:val=""/>
      <w:lvlJc w:val="left"/>
    </w:lvl>
    <w:lvl w:ilvl="8" w:tplc="CE1EFD5C">
      <w:start w:val="1"/>
      <w:numFmt w:val="bullet"/>
      <w:lvlText w:val=""/>
      <w:lvlJc w:val="left"/>
    </w:lvl>
  </w:abstractNum>
  <w:abstractNum w:abstractNumId="7" w15:restartNumberingAfterBreak="0">
    <w:nsid w:val="00000008"/>
    <w:multiLevelType w:val="hybridMultilevel"/>
    <w:tmpl w:val="3855585C"/>
    <w:lvl w:ilvl="0" w:tplc="34ECC04E">
      <w:start w:val="1"/>
      <w:numFmt w:val="lowerLetter"/>
      <w:lvlText w:val="%1"/>
      <w:lvlJc w:val="left"/>
    </w:lvl>
    <w:lvl w:ilvl="1" w:tplc="21DA1824">
      <w:start w:val="3"/>
      <w:numFmt w:val="decimal"/>
      <w:lvlText w:val="%2."/>
      <w:lvlJc w:val="left"/>
    </w:lvl>
    <w:lvl w:ilvl="2" w:tplc="842AD49A">
      <w:start w:val="1"/>
      <w:numFmt w:val="bullet"/>
      <w:lvlText w:val=""/>
      <w:lvlJc w:val="left"/>
    </w:lvl>
    <w:lvl w:ilvl="3" w:tplc="A2CA9682">
      <w:start w:val="1"/>
      <w:numFmt w:val="bullet"/>
      <w:lvlText w:val=""/>
      <w:lvlJc w:val="left"/>
    </w:lvl>
    <w:lvl w:ilvl="4" w:tplc="617E7D2C">
      <w:start w:val="1"/>
      <w:numFmt w:val="bullet"/>
      <w:lvlText w:val=""/>
      <w:lvlJc w:val="left"/>
    </w:lvl>
    <w:lvl w:ilvl="5" w:tplc="945296DE">
      <w:start w:val="1"/>
      <w:numFmt w:val="bullet"/>
      <w:lvlText w:val=""/>
      <w:lvlJc w:val="left"/>
    </w:lvl>
    <w:lvl w:ilvl="6" w:tplc="2640D82E">
      <w:start w:val="1"/>
      <w:numFmt w:val="bullet"/>
      <w:lvlText w:val=""/>
      <w:lvlJc w:val="left"/>
    </w:lvl>
    <w:lvl w:ilvl="7" w:tplc="132278B4">
      <w:start w:val="1"/>
      <w:numFmt w:val="bullet"/>
      <w:lvlText w:val=""/>
      <w:lvlJc w:val="left"/>
    </w:lvl>
    <w:lvl w:ilvl="8" w:tplc="145A44C0">
      <w:start w:val="1"/>
      <w:numFmt w:val="bullet"/>
      <w:lvlText w:val=""/>
      <w:lvlJc w:val="left"/>
    </w:lvl>
  </w:abstractNum>
  <w:abstractNum w:abstractNumId="8" w15:restartNumberingAfterBreak="0">
    <w:nsid w:val="00000009"/>
    <w:multiLevelType w:val="hybridMultilevel"/>
    <w:tmpl w:val="70A64E2A"/>
    <w:lvl w:ilvl="0" w:tplc="9ED4C7B0">
      <w:start w:val="13"/>
      <w:numFmt w:val="lowerLetter"/>
      <w:lvlText w:val="%1)"/>
      <w:lvlJc w:val="left"/>
    </w:lvl>
    <w:lvl w:ilvl="1" w:tplc="6854DF8E">
      <w:start w:val="1"/>
      <w:numFmt w:val="decimal"/>
      <w:lvlText w:val="%2"/>
      <w:lvlJc w:val="left"/>
    </w:lvl>
    <w:lvl w:ilvl="2" w:tplc="F314CC56">
      <w:start w:val="1"/>
      <w:numFmt w:val="bullet"/>
      <w:lvlText w:val=""/>
      <w:lvlJc w:val="left"/>
    </w:lvl>
    <w:lvl w:ilvl="3" w:tplc="8EC0D048">
      <w:start w:val="1"/>
      <w:numFmt w:val="bullet"/>
      <w:lvlText w:val=""/>
      <w:lvlJc w:val="left"/>
    </w:lvl>
    <w:lvl w:ilvl="4" w:tplc="D6AE654A">
      <w:start w:val="1"/>
      <w:numFmt w:val="bullet"/>
      <w:lvlText w:val=""/>
      <w:lvlJc w:val="left"/>
    </w:lvl>
    <w:lvl w:ilvl="5" w:tplc="5470D2FA">
      <w:start w:val="1"/>
      <w:numFmt w:val="bullet"/>
      <w:lvlText w:val=""/>
      <w:lvlJc w:val="left"/>
    </w:lvl>
    <w:lvl w:ilvl="6" w:tplc="65C229CC">
      <w:start w:val="1"/>
      <w:numFmt w:val="bullet"/>
      <w:lvlText w:val=""/>
      <w:lvlJc w:val="left"/>
    </w:lvl>
    <w:lvl w:ilvl="7" w:tplc="004255A6">
      <w:start w:val="1"/>
      <w:numFmt w:val="bullet"/>
      <w:lvlText w:val=""/>
      <w:lvlJc w:val="left"/>
    </w:lvl>
    <w:lvl w:ilvl="8" w:tplc="3FB6A408">
      <w:start w:val="1"/>
      <w:numFmt w:val="bullet"/>
      <w:lvlText w:val=""/>
      <w:lvlJc w:val="left"/>
    </w:lvl>
  </w:abstractNum>
  <w:abstractNum w:abstractNumId="9" w15:restartNumberingAfterBreak="0">
    <w:nsid w:val="0000000A"/>
    <w:multiLevelType w:val="hybridMultilevel"/>
    <w:tmpl w:val="6A2342EC"/>
    <w:lvl w:ilvl="0" w:tplc="5EB82692">
      <w:start w:val="16"/>
      <w:numFmt w:val="lowerLetter"/>
      <w:lvlText w:val="%1)"/>
      <w:lvlJc w:val="left"/>
    </w:lvl>
    <w:lvl w:ilvl="1" w:tplc="F388312A">
      <w:start w:val="1"/>
      <w:numFmt w:val="decimal"/>
      <w:lvlText w:val="%2."/>
      <w:lvlJc w:val="left"/>
    </w:lvl>
    <w:lvl w:ilvl="2" w:tplc="726AEDC4">
      <w:start w:val="1"/>
      <w:numFmt w:val="bullet"/>
      <w:lvlText w:val=""/>
      <w:lvlJc w:val="left"/>
    </w:lvl>
    <w:lvl w:ilvl="3" w:tplc="0CF6B130">
      <w:start w:val="1"/>
      <w:numFmt w:val="bullet"/>
      <w:lvlText w:val=""/>
      <w:lvlJc w:val="left"/>
    </w:lvl>
    <w:lvl w:ilvl="4" w:tplc="128E1522">
      <w:start w:val="1"/>
      <w:numFmt w:val="bullet"/>
      <w:lvlText w:val=""/>
      <w:lvlJc w:val="left"/>
    </w:lvl>
    <w:lvl w:ilvl="5" w:tplc="40987E7E">
      <w:start w:val="1"/>
      <w:numFmt w:val="bullet"/>
      <w:lvlText w:val=""/>
      <w:lvlJc w:val="left"/>
    </w:lvl>
    <w:lvl w:ilvl="6" w:tplc="3110A192">
      <w:start w:val="1"/>
      <w:numFmt w:val="bullet"/>
      <w:lvlText w:val=""/>
      <w:lvlJc w:val="left"/>
    </w:lvl>
    <w:lvl w:ilvl="7" w:tplc="D2ACA966">
      <w:start w:val="1"/>
      <w:numFmt w:val="bullet"/>
      <w:lvlText w:val=""/>
      <w:lvlJc w:val="left"/>
    </w:lvl>
    <w:lvl w:ilvl="8" w:tplc="3C423232">
      <w:start w:val="1"/>
      <w:numFmt w:val="bullet"/>
      <w:lvlText w:val=""/>
      <w:lvlJc w:val="left"/>
    </w:lvl>
  </w:abstractNum>
  <w:abstractNum w:abstractNumId="10" w15:restartNumberingAfterBreak="0">
    <w:nsid w:val="0000000B"/>
    <w:multiLevelType w:val="hybridMultilevel"/>
    <w:tmpl w:val="2A487CB0"/>
    <w:lvl w:ilvl="0" w:tplc="1066808A">
      <w:start w:val="1"/>
      <w:numFmt w:val="lowerRoman"/>
      <w:lvlText w:val="%1"/>
      <w:lvlJc w:val="left"/>
    </w:lvl>
    <w:lvl w:ilvl="1" w:tplc="93965D1C">
      <w:start w:val="1"/>
      <w:numFmt w:val="decimal"/>
      <w:lvlText w:val="(%2)"/>
      <w:lvlJc w:val="left"/>
    </w:lvl>
    <w:lvl w:ilvl="2" w:tplc="94585852">
      <w:start w:val="1"/>
      <w:numFmt w:val="bullet"/>
      <w:lvlText w:val=""/>
      <w:lvlJc w:val="left"/>
    </w:lvl>
    <w:lvl w:ilvl="3" w:tplc="9C6419D8">
      <w:start w:val="1"/>
      <w:numFmt w:val="bullet"/>
      <w:lvlText w:val=""/>
      <w:lvlJc w:val="left"/>
    </w:lvl>
    <w:lvl w:ilvl="4" w:tplc="CA42E06C">
      <w:start w:val="1"/>
      <w:numFmt w:val="bullet"/>
      <w:lvlText w:val=""/>
      <w:lvlJc w:val="left"/>
    </w:lvl>
    <w:lvl w:ilvl="5" w:tplc="3B906ADA">
      <w:start w:val="1"/>
      <w:numFmt w:val="bullet"/>
      <w:lvlText w:val=""/>
      <w:lvlJc w:val="left"/>
    </w:lvl>
    <w:lvl w:ilvl="6" w:tplc="8AB81B18">
      <w:start w:val="1"/>
      <w:numFmt w:val="bullet"/>
      <w:lvlText w:val=""/>
      <w:lvlJc w:val="left"/>
    </w:lvl>
    <w:lvl w:ilvl="7" w:tplc="D9D452D2">
      <w:start w:val="1"/>
      <w:numFmt w:val="bullet"/>
      <w:lvlText w:val=""/>
      <w:lvlJc w:val="left"/>
    </w:lvl>
    <w:lvl w:ilvl="8" w:tplc="AC5E1834">
      <w:start w:val="1"/>
      <w:numFmt w:val="bullet"/>
      <w:lvlText w:val=""/>
      <w:lvlJc w:val="left"/>
    </w:lvl>
  </w:abstractNum>
  <w:abstractNum w:abstractNumId="11" w15:restartNumberingAfterBreak="0">
    <w:nsid w:val="0000000C"/>
    <w:multiLevelType w:val="hybridMultilevel"/>
    <w:tmpl w:val="1D4ED43A"/>
    <w:lvl w:ilvl="0" w:tplc="EAE6FD1A">
      <w:start w:val="5"/>
      <w:numFmt w:val="lowerRoman"/>
      <w:lvlText w:val="%1"/>
      <w:lvlJc w:val="left"/>
    </w:lvl>
    <w:lvl w:ilvl="1" w:tplc="5DE2251A">
      <w:start w:val="1"/>
      <w:numFmt w:val="decimal"/>
      <w:lvlText w:val="%2"/>
      <w:lvlJc w:val="left"/>
    </w:lvl>
    <w:lvl w:ilvl="2" w:tplc="9EE67C60">
      <w:start w:val="1"/>
      <w:numFmt w:val="bullet"/>
      <w:lvlText w:val=""/>
      <w:lvlJc w:val="left"/>
    </w:lvl>
    <w:lvl w:ilvl="3" w:tplc="F326BDD4">
      <w:start w:val="1"/>
      <w:numFmt w:val="bullet"/>
      <w:lvlText w:val=""/>
      <w:lvlJc w:val="left"/>
    </w:lvl>
    <w:lvl w:ilvl="4" w:tplc="EE085924">
      <w:start w:val="1"/>
      <w:numFmt w:val="bullet"/>
      <w:lvlText w:val=""/>
      <w:lvlJc w:val="left"/>
    </w:lvl>
    <w:lvl w:ilvl="5" w:tplc="27B25AD8">
      <w:start w:val="1"/>
      <w:numFmt w:val="bullet"/>
      <w:lvlText w:val=""/>
      <w:lvlJc w:val="left"/>
    </w:lvl>
    <w:lvl w:ilvl="6" w:tplc="8FECCD40">
      <w:start w:val="1"/>
      <w:numFmt w:val="bullet"/>
      <w:lvlText w:val=""/>
      <w:lvlJc w:val="left"/>
    </w:lvl>
    <w:lvl w:ilvl="7" w:tplc="B26C6866">
      <w:start w:val="1"/>
      <w:numFmt w:val="bullet"/>
      <w:lvlText w:val=""/>
      <w:lvlJc w:val="left"/>
    </w:lvl>
    <w:lvl w:ilvl="8" w:tplc="6714D400">
      <w:start w:val="1"/>
      <w:numFmt w:val="bullet"/>
      <w:lvlText w:val=""/>
      <w:lvlJc w:val="left"/>
    </w:lvl>
  </w:abstractNum>
  <w:abstractNum w:abstractNumId="12" w15:restartNumberingAfterBreak="0">
    <w:nsid w:val="0000000D"/>
    <w:multiLevelType w:val="hybridMultilevel"/>
    <w:tmpl w:val="725A06FA"/>
    <w:lvl w:ilvl="0" w:tplc="B83C5AA4">
      <w:start w:val="1"/>
      <w:numFmt w:val="lowerLetter"/>
      <w:lvlText w:val="%1"/>
      <w:lvlJc w:val="left"/>
    </w:lvl>
    <w:lvl w:ilvl="1" w:tplc="9716AEC0">
      <w:start w:val="1"/>
      <w:numFmt w:val="decimal"/>
      <w:lvlText w:val="(%2)"/>
      <w:lvlJc w:val="left"/>
    </w:lvl>
    <w:lvl w:ilvl="2" w:tplc="A3B85248">
      <w:start w:val="1"/>
      <w:numFmt w:val="bullet"/>
      <w:lvlText w:val=""/>
      <w:lvlJc w:val="left"/>
    </w:lvl>
    <w:lvl w:ilvl="3" w:tplc="FA808DE6">
      <w:start w:val="1"/>
      <w:numFmt w:val="bullet"/>
      <w:lvlText w:val=""/>
      <w:lvlJc w:val="left"/>
    </w:lvl>
    <w:lvl w:ilvl="4" w:tplc="16D43CDC">
      <w:start w:val="1"/>
      <w:numFmt w:val="bullet"/>
      <w:lvlText w:val=""/>
      <w:lvlJc w:val="left"/>
    </w:lvl>
    <w:lvl w:ilvl="5" w:tplc="4E8CBF0A">
      <w:start w:val="1"/>
      <w:numFmt w:val="bullet"/>
      <w:lvlText w:val=""/>
      <w:lvlJc w:val="left"/>
    </w:lvl>
    <w:lvl w:ilvl="6" w:tplc="69E6F686">
      <w:start w:val="1"/>
      <w:numFmt w:val="bullet"/>
      <w:lvlText w:val=""/>
      <w:lvlJc w:val="left"/>
    </w:lvl>
    <w:lvl w:ilvl="7" w:tplc="174C2AF8">
      <w:start w:val="1"/>
      <w:numFmt w:val="bullet"/>
      <w:lvlText w:val=""/>
      <w:lvlJc w:val="left"/>
    </w:lvl>
    <w:lvl w:ilvl="8" w:tplc="B28417EC">
      <w:start w:val="1"/>
      <w:numFmt w:val="bullet"/>
      <w:lvlText w:val=""/>
      <w:lvlJc w:val="left"/>
    </w:lvl>
  </w:abstractNum>
  <w:abstractNum w:abstractNumId="13" w15:restartNumberingAfterBreak="0">
    <w:nsid w:val="0000000E"/>
    <w:multiLevelType w:val="hybridMultilevel"/>
    <w:tmpl w:val="2CD89A32"/>
    <w:lvl w:ilvl="0" w:tplc="C2A82F42">
      <w:start w:val="1"/>
      <w:numFmt w:val="lowerLetter"/>
      <w:lvlText w:val="%1)"/>
      <w:lvlJc w:val="left"/>
    </w:lvl>
    <w:lvl w:ilvl="1" w:tplc="5F5E346C">
      <w:start w:val="1"/>
      <w:numFmt w:val="decimal"/>
      <w:lvlText w:val="%2"/>
      <w:lvlJc w:val="left"/>
    </w:lvl>
    <w:lvl w:ilvl="2" w:tplc="5AFCEB0C">
      <w:start w:val="1"/>
      <w:numFmt w:val="bullet"/>
      <w:lvlText w:val=""/>
      <w:lvlJc w:val="left"/>
    </w:lvl>
    <w:lvl w:ilvl="3" w:tplc="B11AD196">
      <w:start w:val="1"/>
      <w:numFmt w:val="bullet"/>
      <w:lvlText w:val=""/>
      <w:lvlJc w:val="left"/>
    </w:lvl>
    <w:lvl w:ilvl="4" w:tplc="F0627516">
      <w:start w:val="1"/>
      <w:numFmt w:val="bullet"/>
      <w:lvlText w:val=""/>
      <w:lvlJc w:val="left"/>
    </w:lvl>
    <w:lvl w:ilvl="5" w:tplc="60AAE2D0">
      <w:start w:val="1"/>
      <w:numFmt w:val="bullet"/>
      <w:lvlText w:val=""/>
      <w:lvlJc w:val="left"/>
    </w:lvl>
    <w:lvl w:ilvl="6" w:tplc="DB9ECF66">
      <w:start w:val="1"/>
      <w:numFmt w:val="bullet"/>
      <w:lvlText w:val=""/>
      <w:lvlJc w:val="left"/>
    </w:lvl>
    <w:lvl w:ilvl="7" w:tplc="19A2B664">
      <w:start w:val="1"/>
      <w:numFmt w:val="bullet"/>
      <w:lvlText w:val=""/>
      <w:lvlJc w:val="left"/>
    </w:lvl>
    <w:lvl w:ilvl="8" w:tplc="C25CD06A">
      <w:start w:val="1"/>
      <w:numFmt w:val="bullet"/>
      <w:lvlText w:val=""/>
      <w:lvlJc w:val="left"/>
    </w:lvl>
  </w:abstractNum>
  <w:abstractNum w:abstractNumId="14" w15:restartNumberingAfterBreak="0">
    <w:nsid w:val="0000000F"/>
    <w:multiLevelType w:val="hybridMultilevel"/>
    <w:tmpl w:val="57E4CCAE"/>
    <w:lvl w:ilvl="0" w:tplc="82A22ACE">
      <w:start w:val="2"/>
      <w:numFmt w:val="lowerLetter"/>
      <w:lvlText w:val="%1)"/>
      <w:lvlJc w:val="left"/>
    </w:lvl>
    <w:lvl w:ilvl="1" w:tplc="A1DE6C2E">
      <w:start w:val="1"/>
      <w:numFmt w:val="decimal"/>
      <w:lvlText w:val="%2."/>
      <w:lvlJc w:val="left"/>
    </w:lvl>
    <w:lvl w:ilvl="2" w:tplc="7B10B766">
      <w:start w:val="1"/>
      <w:numFmt w:val="bullet"/>
      <w:lvlText w:val=""/>
      <w:lvlJc w:val="left"/>
    </w:lvl>
    <w:lvl w:ilvl="3" w:tplc="37D8D6D8">
      <w:start w:val="1"/>
      <w:numFmt w:val="bullet"/>
      <w:lvlText w:val=""/>
      <w:lvlJc w:val="left"/>
    </w:lvl>
    <w:lvl w:ilvl="4" w:tplc="C9821A98">
      <w:start w:val="1"/>
      <w:numFmt w:val="bullet"/>
      <w:lvlText w:val=""/>
      <w:lvlJc w:val="left"/>
    </w:lvl>
    <w:lvl w:ilvl="5" w:tplc="99E21ADA">
      <w:start w:val="1"/>
      <w:numFmt w:val="bullet"/>
      <w:lvlText w:val=""/>
      <w:lvlJc w:val="left"/>
    </w:lvl>
    <w:lvl w:ilvl="6" w:tplc="89AADB56">
      <w:start w:val="1"/>
      <w:numFmt w:val="bullet"/>
      <w:lvlText w:val=""/>
      <w:lvlJc w:val="left"/>
    </w:lvl>
    <w:lvl w:ilvl="7" w:tplc="2D2666DC">
      <w:start w:val="1"/>
      <w:numFmt w:val="bullet"/>
      <w:lvlText w:val=""/>
      <w:lvlJc w:val="left"/>
    </w:lvl>
    <w:lvl w:ilvl="8" w:tplc="841C8AC2">
      <w:start w:val="1"/>
      <w:numFmt w:val="bullet"/>
      <w:lvlText w:val=""/>
      <w:lvlJc w:val="left"/>
    </w:lvl>
  </w:abstractNum>
  <w:abstractNum w:abstractNumId="15" w15:restartNumberingAfterBreak="0">
    <w:nsid w:val="00000010"/>
    <w:multiLevelType w:val="hybridMultilevel"/>
    <w:tmpl w:val="7A6D8D3C"/>
    <w:lvl w:ilvl="0" w:tplc="AC326D14">
      <w:numFmt w:val="lowerLetter"/>
      <w:lvlText w:val="%1)"/>
      <w:lvlJc w:val="left"/>
    </w:lvl>
    <w:lvl w:ilvl="1" w:tplc="F5D44EC8">
      <w:numFmt w:val="decimal"/>
      <w:lvlText w:val="(%2)"/>
      <w:lvlJc w:val="left"/>
    </w:lvl>
    <w:lvl w:ilvl="2" w:tplc="C7F23F64">
      <w:start w:val="1"/>
      <w:numFmt w:val="decimal"/>
      <w:lvlText w:val="%3."/>
      <w:lvlJc w:val="left"/>
    </w:lvl>
    <w:lvl w:ilvl="3" w:tplc="65FE5246">
      <w:start w:val="1"/>
      <w:numFmt w:val="bullet"/>
      <w:lvlText w:val="§"/>
      <w:lvlJc w:val="left"/>
    </w:lvl>
    <w:lvl w:ilvl="4" w:tplc="ABE4B8A6">
      <w:start w:val="1"/>
      <w:numFmt w:val="bullet"/>
      <w:lvlText w:val=""/>
      <w:lvlJc w:val="left"/>
    </w:lvl>
    <w:lvl w:ilvl="5" w:tplc="63D44810">
      <w:start w:val="1"/>
      <w:numFmt w:val="bullet"/>
      <w:lvlText w:val=""/>
      <w:lvlJc w:val="left"/>
    </w:lvl>
    <w:lvl w:ilvl="6" w:tplc="0E508D6A">
      <w:start w:val="1"/>
      <w:numFmt w:val="bullet"/>
      <w:lvlText w:val=""/>
      <w:lvlJc w:val="left"/>
    </w:lvl>
    <w:lvl w:ilvl="7" w:tplc="ABAC9B72">
      <w:start w:val="1"/>
      <w:numFmt w:val="bullet"/>
      <w:lvlText w:val=""/>
      <w:lvlJc w:val="left"/>
    </w:lvl>
    <w:lvl w:ilvl="8" w:tplc="E45AF512">
      <w:start w:val="1"/>
      <w:numFmt w:val="bullet"/>
      <w:lvlText w:val=""/>
      <w:lvlJc w:val="left"/>
    </w:lvl>
  </w:abstractNum>
  <w:abstractNum w:abstractNumId="16" w15:restartNumberingAfterBreak="0">
    <w:nsid w:val="00000011"/>
    <w:multiLevelType w:val="hybridMultilevel"/>
    <w:tmpl w:val="4B588F54"/>
    <w:lvl w:ilvl="0" w:tplc="7696FB6A">
      <w:start w:val="1"/>
      <w:numFmt w:val="lowerLetter"/>
      <w:lvlText w:val="%1"/>
      <w:lvlJc w:val="left"/>
    </w:lvl>
    <w:lvl w:ilvl="1" w:tplc="D220A0BA">
      <w:start w:val="2"/>
      <w:numFmt w:val="decimal"/>
      <w:lvlText w:val="%2."/>
      <w:lvlJc w:val="left"/>
    </w:lvl>
    <w:lvl w:ilvl="2" w:tplc="A352F594">
      <w:start w:val="1"/>
      <w:numFmt w:val="bullet"/>
      <w:lvlText w:val=""/>
      <w:lvlJc w:val="left"/>
    </w:lvl>
    <w:lvl w:ilvl="3" w:tplc="B04E123A">
      <w:start w:val="1"/>
      <w:numFmt w:val="bullet"/>
      <w:lvlText w:val=""/>
      <w:lvlJc w:val="left"/>
    </w:lvl>
    <w:lvl w:ilvl="4" w:tplc="B8AC1E68">
      <w:start w:val="1"/>
      <w:numFmt w:val="bullet"/>
      <w:lvlText w:val=""/>
      <w:lvlJc w:val="left"/>
    </w:lvl>
    <w:lvl w:ilvl="5" w:tplc="C67283F6">
      <w:start w:val="1"/>
      <w:numFmt w:val="bullet"/>
      <w:lvlText w:val=""/>
      <w:lvlJc w:val="left"/>
    </w:lvl>
    <w:lvl w:ilvl="6" w:tplc="1D0A6718">
      <w:start w:val="1"/>
      <w:numFmt w:val="bullet"/>
      <w:lvlText w:val=""/>
      <w:lvlJc w:val="left"/>
    </w:lvl>
    <w:lvl w:ilvl="7" w:tplc="8EDC33E0">
      <w:start w:val="1"/>
      <w:numFmt w:val="bullet"/>
      <w:lvlText w:val=""/>
      <w:lvlJc w:val="left"/>
    </w:lvl>
    <w:lvl w:ilvl="8" w:tplc="75CEC80A">
      <w:start w:val="1"/>
      <w:numFmt w:val="bullet"/>
      <w:lvlText w:val=""/>
      <w:lvlJc w:val="left"/>
    </w:lvl>
  </w:abstractNum>
  <w:abstractNum w:abstractNumId="17" w15:restartNumberingAfterBreak="0">
    <w:nsid w:val="00000012"/>
    <w:multiLevelType w:val="hybridMultilevel"/>
    <w:tmpl w:val="542289EC"/>
    <w:lvl w:ilvl="0" w:tplc="9E06EC7A">
      <w:start w:val="2"/>
      <w:numFmt w:val="lowerLetter"/>
      <w:lvlText w:val="%1)"/>
      <w:lvlJc w:val="left"/>
    </w:lvl>
    <w:lvl w:ilvl="1" w:tplc="A664CB94">
      <w:start w:val="1"/>
      <w:numFmt w:val="decimal"/>
      <w:lvlText w:val="%2."/>
      <w:lvlJc w:val="left"/>
    </w:lvl>
    <w:lvl w:ilvl="2" w:tplc="992A4498">
      <w:start w:val="1"/>
      <w:numFmt w:val="bullet"/>
      <w:lvlText w:val=""/>
      <w:lvlJc w:val="left"/>
    </w:lvl>
    <w:lvl w:ilvl="3" w:tplc="0B96F404">
      <w:start w:val="1"/>
      <w:numFmt w:val="bullet"/>
      <w:lvlText w:val=""/>
      <w:lvlJc w:val="left"/>
    </w:lvl>
    <w:lvl w:ilvl="4" w:tplc="D72EB0EA">
      <w:start w:val="1"/>
      <w:numFmt w:val="bullet"/>
      <w:lvlText w:val=""/>
      <w:lvlJc w:val="left"/>
    </w:lvl>
    <w:lvl w:ilvl="5" w:tplc="89B8ED92">
      <w:start w:val="1"/>
      <w:numFmt w:val="bullet"/>
      <w:lvlText w:val=""/>
      <w:lvlJc w:val="left"/>
    </w:lvl>
    <w:lvl w:ilvl="6" w:tplc="92E28488">
      <w:start w:val="1"/>
      <w:numFmt w:val="bullet"/>
      <w:lvlText w:val=""/>
      <w:lvlJc w:val="left"/>
    </w:lvl>
    <w:lvl w:ilvl="7" w:tplc="C1B250DE">
      <w:start w:val="1"/>
      <w:numFmt w:val="bullet"/>
      <w:lvlText w:val=""/>
      <w:lvlJc w:val="left"/>
    </w:lvl>
    <w:lvl w:ilvl="8" w:tplc="BD5E61F0">
      <w:start w:val="1"/>
      <w:numFmt w:val="bullet"/>
      <w:lvlText w:val=""/>
      <w:lvlJc w:val="left"/>
    </w:lvl>
  </w:abstractNum>
  <w:abstractNum w:abstractNumId="18" w15:restartNumberingAfterBreak="0">
    <w:nsid w:val="00000013"/>
    <w:multiLevelType w:val="hybridMultilevel"/>
    <w:tmpl w:val="6DE91B18"/>
    <w:lvl w:ilvl="0" w:tplc="7DDE37A0">
      <w:start w:val="3"/>
      <w:numFmt w:val="decimal"/>
      <w:lvlText w:val="%1."/>
      <w:lvlJc w:val="left"/>
    </w:lvl>
    <w:lvl w:ilvl="1" w:tplc="7B54DD70">
      <w:start w:val="1"/>
      <w:numFmt w:val="bullet"/>
      <w:lvlText w:val=""/>
      <w:lvlJc w:val="left"/>
    </w:lvl>
    <w:lvl w:ilvl="2" w:tplc="A0927E5A">
      <w:start w:val="1"/>
      <w:numFmt w:val="bullet"/>
      <w:lvlText w:val=""/>
      <w:lvlJc w:val="left"/>
    </w:lvl>
    <w:lvl w:ilvl="3" w:tplc="BFCEF03C">
      <w:start w:val="1"/>
      <w:numFmt w:val="bullet"/>
      <w:lvlText w:val=""/>
      <w:lvlJc w:val="left"/>
    </w:lvl>
    <w:lvl w:ilvl="4" w:tplc="AD90E312">
      <w:start w:val="1"/>
      <w:numFmt w:val="bullet"/>
      <w:lvlText w:val=""/>
      <w:lvlJc w:val="left"/>
    </w:lvl>
    <w:lvl w:ilvl="5" w:tplc="B78E3054">
      <w:start w:val="1"/>
      <w:numFmt w:val="bullet"/>
      <w:lvlText w:val=""/>
      <w:lvlJc w:val="left"/>
    </w:lvl>
    <w:lvl w:ilvl="6" w:tplc="7EB42290">
      <w:start w:val="1"/>
      <w:numFmt w:val="bullet"/>
      <w:lvlText w:val=""/>
      <w:lvlJc w:val="left"/>
    </w:lvl>
    <w:lvl w:ilvl="7" w:tplc="73645EA2">
      <w:start w:val="1"/>
      <w:numFmt w:val="bullet"/>
      <w:lvlText w:val=""/>
      <w:lvlJc w:val="left"/>
    </w:lvl>
    <w:lvl w:ilvl="8" w:tplc="D2DCEA76">
      <w:start w:val="1"/>
      <w:numFmt w:val="bullet"/>
      <w:lvlText w:val=""/>
      <w:lvlJc w:val="left"/>
    </w:lvl>
  </w:abstractNum>
  <w:abstractNum w:abstractNumId="19" w15:restartNumberingAfterBreak="0">
    <w:nsid w:val="00000014"/>
    <w:multiLevelType w:val="hybridMultilevel"/>
    <w:tmpl w:val="38437FDA"/>
    <w:lvl w:ilvl="0" w:tplc="FFDC4076">
      <w:start w:val="6"/>
      <w:numFmt w:val="decimal"/>
      <w:lvlText w:val="%1."/>
      <w:lvlJc w:val="left"/>
    </w:lvl>
    <w:lvl w:ilvl="1" w:tplc="6DEECFD6">
      <w:start w:val="1"/>
      <w:numFmt w:val="bullet"/>
      <w:lvlText w:val=""/>
      <w:lvlJc w:val="left"/>
    </w:lvl>
    <w:lvl w:ilvl="2" w:tplc="BC30F4DC">
      <w:start w:val="1"/>
      <w:numFmt w:val="bullet"/>
      <w:lvlText w:val=""/>
      <w:lvlJc w:val="left"/>
    </w:lvl>
    <w:lvl w:ilvl="3" w:tplc="6534F580">
      <w:start w:val="1"/>
      <w:numFmt w:val="bullet"/>
      <w:lvlText w:val=""/>
      <w:lvlJc w:val="left"/>
    </w:lvl>
    <w:lvl w:ilvl="4" w:tplc="F11EAD4E">
      <w:start w:val="1"/>
      <w:numFmt w:val="bullet"/>
      <w:lvlText w:val=""/>
      <w:lvlJc w:val="left"/>
    </w:lvl>
    <w:lvl w:ilvl="5" w:tplc="1F4C229A">
      <w:start w:val="1"/>
      <w:numFmt w:val="bullet"/>
      <w:lvlText w:val=""/>
      <w:lvlJc w:val="left"/>
    </w:lvl>
    <w:lvl w:ilvl="6" w:tplc="D0640E16">
      <w:start w:val="1"/>
      <w:numFmt w:val="bullet"/>
      <w:lvlText w:val=""/>
      <w:lvlJc w:val="left"/>
    </w:lvl>
    <w:lvl w:ilvl="7" w:tplc="B7A83D32">
      <w:start w:val="1"/>
      <w:numFmt w:val="bullet"/>
      <w:lvlText w:val=""/>
      <w:lvlJc w:val="left"/>
    </w:lvl>
    <w:lvl w:ilvl="8" w:tplc="000ADF82">
      <w:start w:val="1"/>
      <w:numFmt w:val="bullet"/>
      <w:lvlText w:val=""/>
      <w:lvlJc w:val="left"/>
    </w:lvl>
  </w:abstractNum>
  <w:abstractNum w:abstractNumId="20" w15:restartNumberingAfterBreak="0">
    <w:nsid w:val="00000015"/>
    <w:multiLevelType w:val="hybridMultilevel"/>
    <w:tmpl w:val="7644A45C"/>
    <w:lvl w:ilvl="0" w:tplc="E1B46E04">
      <w:start w:val="1"/>
      <w:numFmt w:val="lowerLetter"/>
      <w:lvlText w:val="%1"/>
      <w:lvlJc w:val="left"/>
    </w:lvl>
    <w:lvl w:ilvl="1" w:tplc="1E3C38EE">
      <w:start w:val="1"/>
      <w:numFmt w:val="decimal"/>
      <w:lvlText w:val="(%2)"/>
      <w:lvlJc w:val="left"/>
    </w:lvl>
    <w:lvl w:ilvl="2" w:tplc="7CFC42A8">
      <w:start w:val="1"/>
      <w:numFmt w:val="bullet"/>
      <w:lvlText w:val=""/>
      <w:lvlJc w:val="left"/>
    </w:lvl>
    <w:lvl w:ilvl="3" w:tplc="8174A50E">
      <w:start w:val="1"/>
      <w:numFmt w:val="bullet"/>
      <w:lvlText w:val=""/>
      <w:lvlJc w:val="left"/>
    </w:lvl>
    <w:lvl w:ilvl="4" w:tplc="BD9CB89A">
      <w:start w:val="1"/>
      <w:numFmt w:val="bullet"/>
      <w:lvlText w:val=""/>
      <w:lvlJc w:val="left"/>
    </w:lvl>
    <w:lvl w:ilvl="5" w:tplc="5CCEB486">
      <w:start w:val="1"/>
      <w:numFmt w:val="bullet"/>
      <w:lvlText w:val=""/>
      <w:lvlJc w:val="left"/>
    </w:lvl>
    <w:lvl w:ilvl="6" w:tplc="FAD8DBEA">
      <w:start w:val="1"/>
      <w:numFmt w:val="bullet"/>
      <w:lvlText w:val=""/>
      <w:lvlJc w:val="left"/>
    </w:lvl>
    <w:lvl w:ilvl="7" w:tplc="30D81792">
      <w:start w:val="1"/>
      <w:numFmt w:val="bullet"/>
      <w:lvlText w:val=""/>
      <w:lvlJc w:val="left"/>
    </w:lvl>
    <w:lvl w:ilvl="8" w:tplc="96AA614E">
      <w:start w:val="1"/>
      <w:numFmt w:val="bullet"/>
      <w:lvlText w:val=""/>
      <w:lvlJc w:val="left"/>
    </w:lvl>
  </w:abstractNum>
  <w:abstractNum w:abstractNumId="21" w15:restartNumberingAfterBreak="0">
    <w:nsid w:val="00000016"/>
    <w:multiLevelType w:val="hybridMultilevel"/>
    <w:tmpl w:val="32FFF902"/>
    <w:lvl w:ilvl="0" w:tplc="AF98E960">
      <w:start w:val="1"/>
      <w:numFmt w:val="lowerLetter"/>
      <w:lvlText w:val="%1)"/>
      <w:lvlJc w:val="left"/>
    </w:lvl>
    <w:lvl w:ilvl="1" w:tplc="B9101B96">
      <w:start w:val="1"/>
      <w:numFmt w:val="decimal"/>
      <w:lvlText w:val="%2"/>
      <w:lvlJc w:val="left"/>
    </w:lvl>
    <w:lvl w:ilvl="2" w:tplc="92EA8048">
      <w:start w:val="1"/>
      <w:numFmt w:val="bullet"/>
      <w:lvlText w:val=""/>
      <w:lvlJc w:val="left"/>
    </w:lvl>
    <w:lvl w:ilvl="3" w:tplc="E33CFD7C">
      <w:start w:val="1"/>
      <w:numFmt w:val="bullet"/>
      <w:lvlText w:val=""/>
      <w:lvlJc w:val="left"/>
    </w:lvl>
    <w:lvl w:ilvl="4" w:tplc="0082CFEC">
      <w:start w:val="1"/>
      <w:numFmt w:val="bullet"/>
      <w:lvlText w:val=""/>
      <w:lvlJc w:val="left"/>
    </w:lvl>
    <w:lvl w:ilvl="5" w:tplc="3D7C3CBA">
      <w:start w:val="1"/>
      <w:numFmt w:val="bullet"/>
      <w:lvlText w:val=""/>
      <w:lvlJc w:val="left"/>
    </w:lvl>
    <w:lvl w:ilvl="6" w:tplc="2C200C6A">
      <w:start w:val="1"/>
      <w:numFmt w:val="bullet"/>
      <w:lvlText w:val=""/>
      <w:lvlJc w:val="left"/>
    </w:lvl>
    <w:lvl w:ilvl="7" w:tplc="BB5686F6">
      <w:start w:val="1"/>
      <w:numFmt w:val="bullet"/>
      <w:lvlText w:val=""/>
      <w:lvlJc w:val="left"/>
    </w:lvl>
    <w:lvl w:ilvl="8" w:tplc="31005B26">
      <w:start w:val="1"/>
      <w:numFmt w:val="bullet"/>
      <w:lvlText w:val=""/>
      <w:lvlJc w:val="left"/>
    </w:lvl>
  </w:abstractNum>
  <w:abstractNum w:abstractNumId="22" w15:restartNumberingAfterBreak="0">
    <w:nsid w:val="00000017"/>
    <w:multiLevelType w:val="hybridMultilevel"/>
    <w:tmpl w:val="684A481A"/>
    <w:lvl w:ilvl="0" w:tplc="F7F8A526">
      <w:start w:val="2"/>
      <w:numFmt w:val="decimal"/>
      <w:lvlText w:val="(%1)"/>
      <w:lvlJc w:val="left"/>
    </w:lvl>
    <w:lvl w:ilvl="1" w:tplc="1D4C6B8A">
      <w:start w:val="1"/>
      <w:numFmt w:val="bullet"/>
      <w:lvlText w:val=""/>
      <w:lvlJc w:val="left"/>
    </w:lvl>
    <w:lvl w:ilvl="2" w:tplc="F224F4BE">
      <w:start w:val="1"/>
      <w:numFmt w:val="bullet"/>
      <w:lvlText w:val=""/>
      <w:lvlJc w:val="left"/>
    </w:lvl>
    <w:lvl w:ilvl="3" w:tplc="9E18884E">
      <w:start w:val="1"/>
      <w:numFmt w:val="bullet"/>
      <w:lvlText w:val=""/>
      <w:lvlJc w:val="left"/>
    </w:lvl>
    <w:lvl w:ilvl="4" w:tplc="7B3E5F1C">
      <w:start w:val="1"/>
      <w:numFmt w:val="bullet"/>
      <w:lvlText w:val=""/>
      <w:lvlJc w:val="left"/>
    </w:lvl>
    <w:lvl w:ilvl="5" w:tplc="1844586E">
      <w:start w:val="1"/>
      <w:numFmt w:val="bullet"/>
      <w:lvlText w:val=""/>
      <w:lvlJc w:val="left"/>
    </w:lvl>
    <w:lvl w:ilvl="6" w:tplc="DE92091A">
      <w:start w:val="1"/>
      <w:numFmt w:val="bullet"/>
      <w:lvlText w:val=""/>
      <w:lvlJc w:val="left"/>
    </w:lvl>
    <w:lvl w:ilvl="7" w:tplc="8FB0D1EE">
      <w:start w:val="1"/>
      <w:numFmt w:val="bullet"/>
      <w:lvlText w:val=""/>
      <w:lvlJc w:val="left"/>
    </w:lvl>
    <w:lvl w:ilvl="8" w:tplc="1F72BD46">
      <w:start w:val="1"/>
      <w:numFmt w:val="bullet"/>
      <w:lvlText w:val=""/>
      <w:lvlJc w:val="left"/>
    </w:lvl>
  </w:abstractNum>
  <w:abstractNum w:abstractNumId="23" w15:restartNumberingAfterBreak="0">
    <w:nsid w:val="00000018"/>
    <w:multiLevelType w:val="hybridMultilevel"/>
    <w:tmpl w:val="579478FE"/>
    <w:lvl w:ilvl="0" w:tplc="AFB0883C">
      <w:start w:val="5"/>
      <w:numFmt w:val="decimal"/>
      <w:lvlText w:val="(%1)"/>
      <w:lvlJc w:val="left"/>
    </w:lvl>
    <w:lvl w:ilvl="1" w:tplc="F09629D8">
      <w:start w:val="1"/>
      <w:numFmt w:val="bullet"/>
      <w:lvlText w:val=""/>
      <w:lvlJc w:val="left"/>
    </w:lvl>
    <w:lvl w:ilvl="2" w:tplc="90A48600">
      <w:start w:val="1"/>
      <w:numFmt w:val="bullet"/>
      <w:lvlText w:val=""/>
      <w:lvlJc w:val="left"/>
    </w:lvl>
    <w:lvl w:ilvl="3" w:tplc="359269CA">
      <w:start w:val="1"/>
      <w:numFmt w:val="bullet"/>
      <w:lvlText w:val=""/>
      <w:lvlJc w:val="left"/>
    </w:lvl>
    <w:lvl w:ilvl="4" w:tplc="F000F9D2">
      <w:start w:val="1"/>
      <w:numFmt w:val="bullet"/>
      <w:lvlText w:val=""/>
      <w:lvlJc w:val="left"/>
    </w:lvl>
    <w:lvl w:ilvl="5" w:tplc="8BAE16BE">
      <w:start w:val="1"/>
      <w:numFmt w:val="bullet"/>
      <w:lvlText w:val=""/>
      <w:lvlJc w:val="left"/>
    </w:lvl>
    <w:lvl w:ilvl="6" w:tplc="D6586A8A">
      <w:start w:val="1"/>
      <w:numFmt w:val="bullet"/>
      <w:lvlText w:val=""/>
      <w:lvlJc w:val="left"/>
    </w:lvl>
    <w:lvl w:ilvl="7" w:tplc="A3B4B366">
      <w:start w:val="1"/>
      <w:numFmt w:val="bullet"/>
      <w:lvlText w:val=""/>
      <w:lvlJc w:val="left"/>
    </w:lvl>
    <w:lvl w:ilvl="8" w:tplc="F9585D62">
      <w:start w:val="1"/>
      <w:numFmt w:val="bullet"/>
      <w:lvlText w:val=""/>
      <w:lvlJc w:val="left"/>
    </w:lvl>
  </w:abstractNum>
  <w:abstractNum w:abstractNumId="24" w15:restartNumberingAfterBreak="0">
    <w:nsid w:val="00000019"/>
    <w:multiLevelType w:val="hybridMultilevel"/>
    <w:tmpl w:val="749ABB42"/>
    <w:lvl w:ilvl="0" w:tplc="BA2C9C12">
      <w:start w:val="1"/>
      <w:numFmt w:val="lowerLetter"/>
      <w:lvlText w:val="%1"/>
      <w:lvlJc w:val="left"/>
    </w:lvl>
    <w:lvl w:ilvl="1" w:tplc="F664EE28">
      <w:start w:val="1"/>
      <w:numFmt w:val="decimal"/>
      <w:lvlText w:val="(%2)"/>
      <w:lvlJc w:val="left"/>
    </w:lvl>
    <w:lvl w:ilvl="2" w:tplc="1BDC4D96">
      <w:start w:val="1"/>
      <w:numFmt w:val="bullet"/>
      <w:lvlText w:val=""/>
      <w:lvlJc w:val="left"/>
    </w:lvl>
    <w:lvl w:ilvl="3" w:tplc="05B43FF0">
      <w:start w:val="1"/>
      <w:numFmt w:val="bullet"/>
      <w:lvlText w:val=""/>
      <w:lvlJc w:val="left"/>
    </w:lvl>
    <w:lvl w:ilvl="4" w:tplc="62D26AC8">
      <w:start w:val="1"/>
      <w:numFmt w:val="bullet"/>
      <w:lvlText w:val=""/>
      <w:lvlJc w:val="left"/>
    </w:lvl>
    <w:lvl w:ilvl="5" w:tplc="E1D095CA">
      <w:start w:val="1"/>
      <w:numFmt w:val="bullet"/>
      <w:lvlText w:val=""/>
      <w:lvlJc w:val="left"/>
    </w:lvl>
    <w:lvl w:ilvl="6" w:tplc="0888BF46">
      <w:start w:val="1"/>
      <w:numFmt w:val="bullet"/>
      <w:lvlText w:val=""/>
      <w:lvlJc w:val="left"/>
    </w:lvl>
    <w:lvl w:ilvl="7" w:tplc="6FC2F452">
      <w:start w:val="1"/>
      <w:numFmt w:val="bullet"/>
      <w:lvlText w:val=""/>
      <w:lvlJc w:val="left"/>
    </w:lvl>
    <w:lvl w:ilvl="8" w:tplc="85A0B792">
      <w:start w:val="1"/>
      <w:numFmt w:val="bullet"/>
      <w:lvlText w:val=""/>
      <w:lvlJc w:val="left"/>
    </w:lvl>
  </w:abstractNum>
  <w:abstractNum w:abstractNumId="25" w15:restartNumberingAfterBreak="0">
    <w:nsid w:val="0000001A"/>
    <w:multiLevelType w:val="hybridMultilevel"/>
    <w:tmpl w:val="3DC240FA"/>
    <w:lvl w:ilvl="0" w:tplc="38CA0C06">
      <w:start w:val="1"/>
      <w:numFmt w:val="lowerLetter"/>
      <w:lvlText w:val="%1)"/>
      <w:lvlJc w:val="left"/>
    </w:lvl>
    <w:lvl w:ilvl="1" w:tplc="B77CBC20">
      <w:start w:val="6"/>
      <w:numFmt w:val="decimal"/>
      <w:lvlText w:val="(%2)"/>
      <w:lvlJc w:val="left"/>
    </w:lvl>
    <w:lvl w:ilvl="2" w:tplc="A676A4FE">
      <w:start w:val="1"/>
      <w:numFmt w:val="bullet"/>
      <w:lvlText w:val=""/>
      <w:lvlJc w:val="left"/>
    </w:lvl>
    <w:lvl w:ilvl="3" w:tplc="4912C1B8">
      <w:start w:val="1"/>
      <w:numFmt w:val="bullet"/>
      <w:lvlText w:val=""/>
      <w:lvlJc w:val="left"/>
    </w:lvl>
    <w:lvl w:ilvl="4" w:tplc="39DAF17C">
      <w:start w:val="1"/>
      <w:numFmt w:val="bullet"/>
      <w:lvlText w:val=""/>
      <w:lvlJc w:val="left"/>
    </w:lvl>
    <w:lvl w:ilvl="5" w:tplc="AE3495B4">
      <w:start w:val="1"/>
      <w:numFmt w:val="bullet"/>
      <w:lvlText w:val=""/>
      <w:lvlJc w:val="left"/>
    </w:lvl>
    <w:lvl w:ilvl="6" w:tplc="A8428D44">
      <w:start w:val="1"/>
      <w:numFmt w:val="bullet"/>
      <w:lvlText w:val=""/>
      <w:lvlJc w:val="left"/>
    </w:lvl>
    <w:lvl w:ilvl="7" w:tplc="EC26EFD2">
      <w:start w:val="1"/>
      <w:numFmt w:val="bullet"/>
      <w:lvlText w:val=""/>
      <w:lvlJc w:val="left"/>
    </w:lvl>
    <w:lvl w:ilvl="8" w:tplc="0F9C29CA">
      <w:start w:val="1"/>
      <w:numFmt w:val="bullet"/>
      <w:lvlText w:val=""/>
      <w:lvlJc w:val="left"/>
    </w:lvl>
  </w:abstractNum>
  <w:abstractNum w:abstractNumId="26" w15:restartNumberingAfterBreak="0">
    <w:nsid w:val="0000001B"/>
    <w:multiLevelType w:val="hybridMultilevel"/>
    <w:tmpl w:val="1BA026FA"/>
    <w:lvl w:ilvl="0" w:tplc="D8C0D2B6">
      <w:start w:val="1"/>
      <w:numFmt w:val="lowerLetter"/>
      <w:lvlText w:val="%1)"/>
      <w:lvlJc w:val="left"/>
    </w:lvl>
    <w:lvl w:ilvl="1" w:tplc="0690026E">
      <w:start w:val="1"/>
      <w:numFmt w:val="decimal"/>
      <w:lvlText w:val="%2."/>
      <w:lvlJc w:val="left"/>
    </w:lvl>
    <w:lvl w:ilvl="2" w:tplc="9954ADD6">
      <w:start w:val="1"/>
      <w:numFmt w:val="bullet"/>
      <w:lvlText w:val=""/>
      <w:lvlJc w:val="left"/>
    </w:lvl>
    <w:lvl w:ilvl="3" w:tplc="5FD84A42">
      <w:start w:val="1"/>
      <w:numFmt w:val="bullet"/>
      <w:lvlText w:val=""/>
      <w:lvlJc w:val="left"/>
    </w:lvl>
    <w:lvl w:ilvl="4" w:tplc="4C585C2E">
      <w:start w:val="1"/>
      <w:numFmt w:val="bullet"/>
      <w:lvlText w:val=""/>
      <w:lvlJc w:val="left"/>
    </w:lvl>
    <w:lvl w:ilvl="5" w:tplc="AA16BC18">
      <w:start w:val="1"/>
      <w:numFmt w:val="bullet"/>
      <w:lvlText w:val=""/>
      <w:lvlJc w:val="left"/>
    </w:lvl>
    <w:lvl w:ilvl="6" w:tplc="914ECF9C">
      <w:start w:val="1"/>
      <w:numFmt w:val="bullet"/>
      <w:lvlText w:val=""/>
      <w:lvlJc w:val="left"/>
    </w:lvl>
    <w:lvl w:ilvl="7" w:tplc="1B6A3708">
      <w:start w:val="1"/>
      <w:numFmt w:val="bullet"/>
      <w:lvlText w:val=""/>
      <w:lvlJc w:val="left"/>
    </w:lvl>
    <w:lvl w:ilvl="8" w:tplc="BE267384">
      <w:start w:val="1"/>
      <w:numFmt w:val="bullet"/>
      <w:lvlText w:val=""/>
      <w:lvlJc w:val="left"/>
    </w:lvl>
  </w:abstractNum>
  <w:abstractNum w:abstractNumId="27" w15:restartNumberingAfterBreak="0">
    <w:nsid w:val="0000001C"/>
    <w:multiLevelType w:val="hybridMultilevel"/>
    <w:tmpl w:val="79A1DEAA"/>
    <w:lvl w:ilvl="0" w:tplc="C366A70E">
      <w:start w:val="1"/>
      <w:numFmt w:val="decimal"/>
      <w:lvlText w:val="%1"/>
      <w:lvlJc w:val="left"/>
    </w:lvl>
    <w:lvl w:ilvl="1" w:tplc="59B6339A">
      <w:start w:val="5"/>
      <w:numFmt w:val="decimal"/>
      <w:lvlText w:val="%2."/>
      <w:lvlJc w:val="left"/>
    </w:lvl>
    <w:lvl w:ilvl="2" w:tplc="0CE274A2">
      <w:start w:val="1"/>
      <w:numFmt w:val="bullet"/>
      <w:lvlText w:val=""/>
      <w:lvlJc w:val="left"/>
    </w:lvl>
    <w:lvl w:ilvl="3" w:tplc="ECE6CAB2">
      <w:start w:val="1"/>
      <w:numFmt w:val="bullet"/>
      <w:lvlText w:val=""/>
      <w:lvlJc w:val="left"/>
    </w:lvl>
    <w:lvl w:ilvl="4" w:tplc="C3AE66EA">
      <w:start w:val="1"/>
      <w:numFmt w:val="bullet"/>
      <w:lvlText w:val=""/>
      <w:lvlJc w:val="left"/>
    </w:lvl>
    <w:lvl w:ilvl="5" w:tplc="79FC2EFC">
      <w:start w:val="1"/>
      <w:numFmt w:val="bullet"/>
      <w:lvlText w:val=""/>
      <w:lvlJc w:val="left"/>
    </w:lvl>
    <w:lvl w:ilvl="6" w:tplc="D38633B4">
      <w:start w:val="1"/>
      <w:numFmt w:val="bullet"/>
      <w:lvlText w:val=""/>
      <w:lvlJc w:val="left"/>
    </w:lvl>
    <w:lvl w:ilvl="7" w:tplc="0B9A529E">
      <w:start w:val="1"/>
      <w:numFmt w:val="bullet"/>
      <w:lvlText w:val=""/>
      <w:lvlJc w:val="left"/>
    </w:lvl>
    <w:lvl w:ilvl="8" w:tplc="F2E28ACC">
      <w:start w:val="1"/>
      <w:numFmt w:val="bullet"/>
      <w:lvlText w:val=""/>
      <w:lvlJc w:val="left"/>
    </w:lvl>
  </w:abstractNum>
  <w:abstractNum w:abstractNumId="28" w15:restartNumberingAfterBreak="0">
    <w:nsid w:val="0000001D"/>
    <w:multiLevelType w:val="hybridMultilevel"/>
    <w:tmpl w:val="75C6C33A"/>
    <w:lvl w:ilvl="0" w:tplc="E366648E">
      <w:start w:val="7"/>
      <w:numFmt w:val="decimal"/>
      <w:lvlText w:val="(%1)"/>
      <w:lvlJc w:val="left"/>
    </w:lvl>
    <w:lvl w:ilvl="1" w:tplc="01F20F9C">
      <w:start w:val="1"/>
      <w:numFmt w:val="decimal"/>
      <w:lvlText w:val="%2"/>
      <w:lvlJc w:val="left"/>
    </w:lvl>
    <w:lvl w:ilvl="2" w:tplc="391428C8">
      <w:start w:val="1"/>
      <w:numFmt w:val="bullet"/>
      <w:lvlText w:val=""/>
      <w:lvlJc w:val="left"/>
    </w:lvl>
    <w:lvl w:ilvl="3" w:tplc="F81E4802">
      <w:start w:val="1"/>
      <w:numFmt w:val="bullet"/>
      <w:lvlText w:val=""/>
      <w:lvlJc w:val="left"/>
    </w:lvl>
    <w:lvl w:ilvl="4" w:tplc="CFC0AF3C">
      <w:start w:val="1"/>
      <w:numFmt w:val="bullet"/>
      <w:lvlText w:val=""/>
      <w:lvlJc w:val="left"/>
    </w:lvl>
    <w:lvl w:ilvl="5" w:tplc="471452B4">
      <w:start w:val="1"/>
      <w:numFmt w:val="bullet"/>
      <w:lvlText w:val=""/>
      <w:lvlJc w:val="left"/>
    </w:lvl>
    <w:lvl w:ilvl="6" w:tplc="4E4C2E44">
      <w:start w:val="1"/>
      <w:numFmt w:val="bullet"/>
      <w:lvlText w:val=""/>
      <w:lvlJc w:val="left"/>
    </w:lvl>
    <w:lvl w:ilvl="7" w:tplc="6B8C56B0">
      <w:start w:val="1"/>
      <w:numFmt w:val="bullet"/>
      <w:lvlText w:val=""/>
      <w:lvlJc w:val="left"/>
    </w:lvl>
    <w:lvl w:ilvl="8" w:tplc="1E12EC50">
      <w:start w:val="1"/>
      <w:numFmt w:val="bullet"/>
      <w:lvlText w:val=""/>
      <w:lvlJc w:val="left"/>
    </w:lvl>
  </w:abstractNum>
  <w:abstractNum w:abstractNumId="29" w15:restartNumberingAfterBreak="0">
    <w:nsid w:val="0000001E"/>
    <w:multiLevelType w:val="hybridMultilevel"/>
    <w:tmpl w:val="12E685FA"/>
    <w:lvl w:ilvl="0" w:tplc="934A20A6">
      <w:start w:val="1"/>
      <w:numFmt w:val="lowerRoman"/>
      <w:lvlText w:val="%1"/>
      <w:lvlJc w:val="left"/>
    </w:lvl>
    <w:lvl w:ilvl="1" w:tplc="CD500A6C">
      <w:start w:val="1"/>
      <w:numFmt w:val="decimal"/>
      <w:lvlText w:val="(%2)"/>
      <w:lvlJc w:val="left"/>
    </w:lvl>
    <w:lvl w:ilvl="2" w:tplc="2DA2F22A">
      <w:start w:val="1"/>
      <w:numFmt w:val="bullet"/>
      <w:lvlText w:val=""/>
      <w:lvlJc w:val="left"/>
    </w:lvl>
    <w:lvl w:ilvl="3" w:tplc="E048A656">
      <w:start w:val="1"/>
      <w:numFmt w:val="bullet"/>
      <w:lvlText w:val=""/>
      <w:lvlJc w:val="left"/>
    </w:lvl>
    <w:lvl w:ilvl="4" w:tplc="AD9EFE08">
      <w:start w:val="1"/>
      <w:numFmt w:val="bullet"/>
      <w:lvlText w:val=""/>
      <w:lvlJc w:val="left"/>
    </w:lvl>
    <w:lvl w:ilvl="5" w:tplc="1390F0DC">
      <w:start w:val="1"/>
      <w:numFmt w:val="bullet"/>
      <w:lvlText w:val=""/>
      <w:lvlJc w:val="left"/>
    </w:lvl>
    <w:lvl w:ilvl="6" w:tplc="B64063CE">
      <w:start w:val="1"/>
      <w:numFmt w:val="bullet"/>
      <w:lvlText w:val=""/>
      <w:lvlJc w:val="left"/>
    </w:lvl>
    <w:lvl w:ilvl="7" w:tplc="3AF8A4C0">
      <w:start w:val="1"/>
      <w:numFmt w:val="bullet"/>
      <w:lvlText w:val=""/>
      <w:lvlJc w:val="left"/>
    </w:lvl>
    <w:lvl w:ilvl="8" w:tplc="E4E81DB0">
      <w:start w:val="1"/>
      <w:numFmt w:val="bullet"/>
      <w:lvlText w:val=""/>
      <w:lvlJc w:val="left"/>
    </w:lvl>
  </w:abstractNum>
  <w:abstractNum w:abstractNumId="30" w15:restartNumberingAfterBreak="0">
    <w:nsid w:val="0000001F"/>
    <w:multiLevelType w:val="hybridMultilevel"/>
    <w:tmpl w:val="70C6A528"/>
    <w:lvl w:ilvl="0" w:tplc="EB768C74">
      <w:start w:val="5"/>
      <w:numFmt w:val="lowerRoman"/>
      <w:lvlText w:val="%1"/>
      <w:lvlJc w:val="left"/>
    </w:lvl>
    <w:lvl w:ilvl="1" w:tplc="AAE2474A">
      <w:start w:val="3"/>
      <w:numFmt w:val="decimal"/>
      <w:lvlText w:val="(%2)"/>
      <w:lvlJc w:val="left"/>
    </w:lvl>
    <w:lvl w:ilvl="2" w:tplc="3B1870E6">
      <w:start w:val="1"/>
      <w:numFmt w:val="bullet"/>
      <w:lvlText w:val=""/>
      <w:lvlJc w:val="left"/>
    </w:lvl>
    <w:lvl w:ilvl="3" w:tplc="8AFA3B28">
      <w:start w:val="1"/>
      <w:numFmt w:val="bullet"/>
      <w:lvlText w:val=""/>
      <w:lvlJc w:val="left"/>
    </w:lvl>
    <w:lvl w:ilvl="4" w:tplc="FE164F68">
      <w:start w:val="1"/>
      <w:numFmt w:val="bullet"/>
      <w:lvlText w:val=""/>
      <w:lvlJc w:val="left"/>
    </w:lvl>
    <w:lvl w:ilvl="5" w:tplc="DE667990">
      <w:start w:val="1"/>
      <w:numFmt w:val="bullet"/>
      <w:lvlText w:val=""/>
      <w:lvlJc w:val="left"/>
    </w:lvl>
    <w:lvl w:ilvl="6" w:tplc="F4C00A1E">
      <w:start w:val="1"/>
      <w:numFmt w:val="bullet"/>
      <w:lvlText w:val=""/>
      <w:lvlJc w:val="left"/>
    </w:lvl>
    <w:lvl w:ilvl="7" w:tplc="7206DDE6">
      <w:start w:val="1"/>
      <w:numFmt w:val="bullet"/>
      <w:lvlText w:val=""/>
      <w:lvlJc w:val="left"/>
    </w:lvl>
    <w:lvl w:ilvl="8" w:tplc="63E6DDA4">
      <w:start w:val="1"/>
      <w:numFmt w:val="bullet"/>
      <w:lvlText w:val=""/>
      <w:lvlJc w:val="left"/>
    </w:lvl>
  </w:abstractNum>
  <w:abstractNum w:abstractNumId="31" w15:restartNumberingAfterBreak="0">
    <w:nsid w:val="00000020"/>
    <w:multiLevelType w:val="hybridMultilevel"/>
    <w:tmpl w:val="520EEDD0"/>
    <w:lvl w:ilvl="0" w:tplc="87625812">
      <w:start w:val="1"/>
      <w:numFmt w:val="lowerLetter"/>
      <w:lvlText w:val="%1)"/>
      <w:lvlJc w:val="left"/>
    </w:lvl>
    <w:lvl w:ilvl="1" w:tplc="2700B83E">
      <w:start w:val="4"/>
      <w:numFmt w:val="decimal"/>
      <w:lvlText w:val="(%2)"/>
      <w:lvlJc w:val="left"/>
    </w:lvl>
    <w:lvl w:ilvl="2" w:tplc="DC16D9C8">
      <w:start w:val="1"/>
      <w:numFmt w:val="bullet"/>
      <w:lvlText w:val=""/>
      <w:lvlJc w:val="left"/>
    </w:lvl>
    <w:lvl w:ilvl="3" w:tplc="4FDE7CE2">
      <w:start w:val="1"/>
      <w:numFmt w:val="bullet"/>
      <w:lvlText w:val=""/>
      <w:lvlJc w:val="left"/>
    </w:lvl>
    <w:lvl w:ilvl="4" w:tplc="680E4848">
      <w:start w:val="1"/>
      <w:numFmt w:val="bullet"/>
      <w:lvlText w:val=""/>
      <w:lvlJc w:val="left"/>
    </w:lvl>
    <w:lvl w:ilvl="5" w:tplc="474A524C">
      <w:start w:val="1"/>
      <w:numFmt w:val="bullet"/>
      <w:lvlText w:val=""/>
      <w:lvlJc w:val="left"/>
    </w:lvl>
    <w:lvl w:ilvl="6" w:tplc="C55610F6">
      <w:start w:val="1"/>
      <w:numFmt w:val="bullet"/>
      <w:lvlText w:val=""/>
      <w:lvlJc w:val="left"/>
    </w:lvl>
    <w:lvl w:ilvl="7" w:tplc="14B61146">
      <w:start w:val="1"/>
      <w:numFmt w:val="bullet"/>
      <w:lvlText w:val=""/>
      <w:lvlJc w:val="left"/>
    </w:lvl>
    <w:lvl w:ilvl="8" w:tplc="2AA20B3E">
      <w:start w:val="1"/>
      <w:numFmt w:val="bullet"/>
      <w:lvlText w:val=""/>
      <w:lvlJc w:val="left"/>
    </w:lvl>
  </w:abstractNum>
  <w:abstractNum w:abstractNumId="32" w15:restartNumberingAfterBreak="0">
    <w:nsid w:val="00000021"/>
    <w:multiLevelType w:val="hybridMultilevel"/>
    <w:tmpl w:val="374A3FE6"/>
    <w:lvl w:ilvl="0" w:tplc="4322DD2E">
      <w:start w:val="10"/>
      <w:numFmt w:val="lowerLetter"/>
      <w:lvlText w:val="%1)"/>
      <w:lvlJc w:val="left"/>
    </w:lvl>
    <w:lvl w:ilvl="1" w:tplc="EE6AFF66">
      <w:start w:val="1"/>
      <w:numFmt w:val="bullet"/>
      <w:lvlText w:val="§"/>
      <w:lvlJc w:val="left"/>
    </w:lvl>
    <w:lvl w:ilvl="2" w:tplc="87486302">
      <w:start w:val="1"/>
      <w:numFmt w:val="bullet"/>
      <w:lvlText w:val=""/>
      <w:lvlJc w:val="left"/>
    </w:lvl>
    <w:lvl w:ilvl="3" w:tplc="BB7AA776">
      <w:start w:val="1"/>
      <w:numFmt w:val="bullet"/>
      <w:lvlText w:val=""/>
      <w:lvlJc w:val="left"/>
    </w:lvl>
    <w:lvl w:ilvl="4" w:tplc="FADEC2CC">
      <w:start w:val="1"/>
      <w:numFmt w:val="bullet"/>
      <w:lvlText w:val=""/>
      <w:lvlJc w:val="left"/>
    </w:lvl>
    <w:lvl w:ilvl="5" w:tplc="B838F27E">
      <w:start w:val="1"/>
      <w:numFmt w:val="bullet"/>
      <w:lvlText w:val=""/>
      <w:lvlJc w:val="left"/>
    </w:lvl>
    <w:lvl w:ilvl="6" w:tplc="7A8CF2F6">
      <w:start w:val="1"/>
      <w:numFmt w:val="bullet"/>
      <w:lvlText w:val=""/>
      <w:lvlJc w:val="left"/>
    </w:lvl>
    <w:lvl w:ilvl="7" w:tplc="53625E1E">
      <w:start w:val="1"/>
      <w:numFmt w:val="bullet"/>
      <w:lvlText w:val=""/>
      <w:lvlJc w:val="left"/>
    </w:lvl>
    <w:lvl w:ilvl="8" w:tplc="1EF61ED0">
      <w:start w:val="1"/>
      <w:numFmt w:val="bullet"/>
      <w:lvlText w:val=""/>
      <w:lvlJc w:val="left"/>
    </w:lvl>
  </w:abstractNum>
  <w:abstractNum w:abstractNumId="33" w15:restartNumberingAfterBreak="0">
    <w:nsid w:val="00000022"/>
    <w:multiLevelType w:val="hybridMultilevel"/>
    <w:tmpl w:val="4F4EF004"/>
    <w:lvl w:ilvl="0" w:tplc="5FFEEB60">
      <w:start w:val="1"/>
      <w:numFmt w:val="decimal"/>
      <w:lvlText w:val="(%1)"/>
      <w:lvlJc w:val="left"/>
    </w:lvl>
    <w:lvl w:ilvl="1" w:tplc="42146252">
      <w:start w:val="1"/>
      <w:numFmt w:val="bullet"/>
      <w:lvlText w:val=""/>
      <w:lvlJc w:val="left"/>
    </w:lvl>
    <w:lvl w:ilvl="2" w:tplc="7BC601C2">
      <w:start w:val="1"/>
      <w:numFmt w:val="bullet"/>
      <w:lvlText w:val=""/>
      <w:lvlJc w:val="left"/>
    </w:lvl>
    <w:lvl w:ilvl="3" w:tplc="DBC8448C">
      <w:start w:val="1"/>
      <w:numFmt w:val="bullet"/>
      <w:lvlText w:val=""/>
      <w:lvlJc w:val="left"/>
    </w:lvl>
    <w:lvl w:ilvl="4" w:tplc="31B0A318">
      <w:start w:val="1"/>
      <w:numFmt w:val="bullet"/>
      <w:lvlText w:val=""/>
      <w:lvlJc w:val="left"/>
    </w:lvl>
    <w:lvl w:ilvl="5" w:tplc="4C8AC9FA">
      <w:start w:val="1"/>
      <w:numFmt w:val="bullet"/>
      <w:lvlText w:val=""/>
      <w:lvlJc w:val="left"/>
    </w:lvl>
    <w:lvl w:ilvl="6" w:tplc="37BCAE8C">
      <w:start w:val="1"/>
      <w:numFmt w:val="bullet"/>
      <w:lvlText w:val=""/>
      <w:lvlJc w:val="left"/>
    </w:lvl>
    <w:lvl w:ilvl="7" w:tplc="C2363C76">
      <w:start w:val="1"/>
      <w:numFmt w:val="bullet"/>
      <w:lvlText w:val=""/>
      <w:lvlJc w:val="left"/>
    </w:lvl>
    <w:lvl w:ilvl="8" w:tplc="CCB003D6">
      <w:start w:val="1"/>
      <w:numFmt w:val="bullet"/>
      <w:lvlText w:val=""/>
      <w:lvlJc w:val="left"/>
    </w:lvl>
  </w:abstractNum>
  <w:abstractNum w:abstractNumId="34" w15:restartNumberingAfterBreak="0">
    <w:nsid w:val="00000023"/>
    <w:multiLevelType w:val="hybridMultilevel"/>
    <w:tmpl w:val="23F9C13C"/>
    <w:lvl w:ilvl="0" w:tplc="81B0A642">
      <w:start w:val="1"/>
      <w:numFmt w:val="lowerLetter"/>
      <w:lvlText w:val="%1"/>
      <w:lvlJc w:val="left"/>
    </w:lvl>
    <w:lvl w:ilvl="1" w:tplc="C812D02A">
      <w:start w:val="2"/>
      <w:numFmt w:val="decimal"/>
      <w:lvlText w:val="(%2)"/>
      <w:lvlJc w:val="left"/>
    </w:lvl>
    <w:lvl w:ilvl="2" w:tplc="84C4BEE8">
      <w:start w:val="1"/>
      <w:numFmt w:val="bullet"/>
      <w:lvlText w:val=""/>
      <w:lvlJc w:val="left"/>
    </w:lvl>
    <w:lvl w:ilvl="3" w:tplc="6A301D9E">
      <w:start w:val="1"/>
      <w:numFmt w:val="bullet"/>
      <w:lvlText w:val=""/>
      <w:lvlJc w:val="left"/>
    </w:lvl>
    <w:lvl w:ilvl="4" w:tplc="8C16914C">
      <w:start w:val="1"/>
      <w:numFmt w:val="bullet"/>
      <w:lvlText w:val=""/>
      <w:lvlJc w:val="left"/>
    </w:lvl>
    <w:lvl w:ilvl="5" w:tplc="9DEC0E32">
      <w:start w:val="1"/>
      <w:numFmt w:val="bullet"/>
      <w:lvlText w:val=""/>
      <w:lvlJc w:val="left"/>
    </w:lvl>
    <w:lvl w:ilvl="6" w:tplc="E91A31DC">
      <w:start w:val="1"/>
      <w:numFmt w:val="bullet"/>
      <w:lvlText w:val=""/>
      <w:lvlJc w:val="left"/>
    </w:lvl>
    <w:lvl w:ilvl="7" w:tplc="42C60EE4">
      <w:start w:val="1"/>
      <w:numFmt w:val="bullet"/>
      <w:lvlText w:val=""/>
      <w:lvlJc w:val="left"/>
    </w:lvl>
    <w:lvl w:ilvl="8" w:tplc="BE1840CA">
      <w:start w:val="1"/>
      <w:numFmt w:val="bullet"/>
      <w:lvlText w:val=""/>
      <w:lvlJc w:val="left"/>
    </w:lvl>
  </w:abstractNum>
  <w:abstractNum w:abstractNumId="35" w15:restartNumberingAfterBreak="0">
    <w:nsid w:val="00000024"/>
    <w:multiLevelType w:val="hybridMultilevel"/>
    <w:tmpl w:val="649BB77C"/>
    <w:lvl w:ilvl="0" w:tplc="E990E6D4">
      <w:start w:val="1"/>
      <w:numFmt w:val="lowerLetter"/>
      <w:lvlText w:val="%1)"/>
      <w:lvlJc w:val="left"/>
    </w:lvl>
    <w:lvl w:ilvl="1" w:tplc="CFACB10A">
      <w:start w:val="6"/>
      <w:numFmt w:val="decimal"/>
      <w:lvlText w:val="(%2)"/>
      <w:lvlJc w:val="left"/>
    </w:lvl>
    <w:lvl w:ilvl="2" w:tplc="61A6B22A">
      <w:start w:val="1"/>
      <w:numFmt w:val="bullet"/>
      <w:lvlText w:val=""/>
      <w:lvlJc w:val="left"/>
    </w:lvl>
    <w:lvl w:ilvl="3" w:tplc="9D983BB4">
      <w:start w:val="1"/>
      <w:numFmt w:val="bullet"/>
      <w:lvlText w:val=""/>
      <w:lvlJc w:val="left"/>
    </w:lvl>
    <w:lvl w:ilvl="4" w:tplc="DA965858">
      <w:start w:val="1"/>
      <w:numFmt w:val="bullet"/>
      <w:lvlText w:val=""/>
      <w:lvlJc w:val="left"/>
    </w:lvl>
    <w:lvl w:ilvl="5" w:tplc="BCA8FE72">
      <w:start w:val="1"/>
      <w:numFmt w:val="bullet"/>
      <w:lvlText w:val=""/>
      <w:lvlJc w:val="left"/>
    </w:lvl>
    <w:lvl w:ilvl="6" w:tplc="010213A2">
      <w:start w:val="1"/>
      <w:numFmt w:val="bullet"/>
      <w:lvlText w:val=""/>
      <w:lvlJc w:val="left"/>
    </w:lvl>
    <w:lvl w:ilvl="7" w:tplc="9EEAE3B0">
      <w:start w:val="1"/>
      <w:numFmt w:val="bullet"/>
      <w:lvlText w:val=""/>
      <w:lvlJc w:val="left"/>
    </w:lvl>
    <w:lvl w:ilvl="8" w:tplc="7DAEF29E">
      <w:start w:val="1"/>
      <w:numFmt w:val="bullet"/>
      <w:lvlText w:val=""/>
      <w:lvlJc w:val="left"/>
    </w:lvl>
  </w:abstractNum>
  <w:abstractNum w:abstractNumId="36" w15:restartNumberingAfterBreak="0">
    <w:nsid w:val="00000025"/>
    <w:multiLevelType w:val="hybridMultilevel"/>
    <w:tmpl w:val="275AC794"/>
    <w:lvl w:ilvl="0" w:tplc="CAFA900C">
      <w:start w:val="1"/>
      <w:numFmt w:val="decimal"/>
      <w:lvlText w:val="(%1)"/>
      <w:lvlJc w:val="left"/>
    </w:lvl>
    <w:lvl w:ilvl="1" w:tplc="932EB42A">
      <w:start w:val="1"/>
      <w:numFmt w:val="bullet"/>
      <w:lvlText w:val=""/>
      <w:lvlJc w:val="left"/>
    </w:lvl>
    <w:lvl w:ilvl="2" w:tplc="1BD2BE6E">
      <w:start w:val="1"/>
      <w:numFmt w:val="bullet"/>
      <w:lvlText w:val=""/>
      <w:lvlJc w:val="left"/>
    </w:lvl>
    <w:lvl w:ilvl="3" w:tplc="208032D2">
      <w:start w:val="1"/>
      <w:numFmt w:val="bullet"/>
      <w:lvlText w:val=""/>
      <w:lvlJc w:val="left"/>
    </w:lvl>
    <w:lvl w:ilvl="4" w:tplc="F2AE8290">
      <w:start w:val="1"/>
      <w:numFmt w:val="bullet"/>
      <w:lvlText w:val=""/>
      <w:lvlJc w:val="left"/>
    </w:lvl>
    <w:lvl w:ilvl="5" w:tplc="7602C56A">
      <w:start w:val="1"/>
      <w:numFmt w:val="bullet"/>
      <w:lvlText w:val=""/>
      <w:lvlJc w:val="left"/>
    </w:lvl>
    <w:lvl w:ilvl="6" w:tplc="2684F182">
      <w:start w:val="1"/>
      <w:numFmt w:val="bullet"/>
      <w:lvlText w:val=""/>
      <w:lvlJc w:val="left"/>
    </w:lvl>
    <w:lvl w:ilvl="7" w:tplc="B5C84660">
      <w:start w:val="1"/>
      <w:numFmt w:val="bullet"/>
      <w:lvlText w:val=""/>
      <w:lvlJc w:val="left"/>
    </w:lvl>
    <w:lvl w:ilvl="8" w:tplc="4F90D352">
      <w:start w:val="1"/>
      <w:numFmt w:val="bullet"/>
      <w:lvlText w:val=""/>
      <w:lvlJc w:val="left"/>
    </w:lvl>
  </w:abstractNum>
  <w:abstractNum w:abstractNumId="37" w15:restartNumberingAfterBreak="0">
    <w:nsid w:val="00000026"/>
    <w:multiLevelType w:val="hybridMultilevel"/>
    <w:tmpl w:val="39386574"/>
    <w:lvl w:ilvl="0" w:tplc="8C9A809C">
      <w:numFmt w:val="lowerLetter"/>
      <w:lvlText w:val="%1)"/>
      <w:lvlJc w:val="left"/>
    </w:lvl>
    <w:lvl w:ilvl="1" w:tplc="887A2520">
      <w:numFmt w:val="decimal"/>
      <w:lvlText w:val="(%2)"/>
      <w:lvlJc w:val="left"/>
    </w:lvl>
    <w:lvl w:ilvl="2" w:tplc="816A2ADA">
      <w:start w:val="1"/>
      <w:numFmt w:val="bullet"/>
      <w:lvlText w:val="§"/>
      <w:lvlJc w:val="left"/>
    </w:lvl>
    <w:lvl w:ilvl="3" w:tplc="436E6790">
      <w:start w:val="1"/>
      <w:numFmt w:val="bullet"/>
      <w:lvlText w:val=""/>
      <w:lvlJc w:val="left"/>
    </w:lvl>
    <w:lvl w:ilvl="4" w:tplc="89480574">
      <w:start w:val="1"/>
      <w:numFmt w:val="bullet"/>
      <w:lvlText w:val=""/>
      <w:lvlJc w:val="left"/>
    </w:lvl>
    <w:lvl w:ilvl="5" w:tplc="B4BABF92">
      <w:start w:val="1"/>
      <w:numFmt w:val="bullet"/>
      <w:lvlText w:val=""/>
      <w:lvlJc w:val="left"/>
    </w:lvl>
    <w:lvl w:ilvl="6" w:tplc="F4C60984">
      <w:start w:val="1"/>
      <w:numFmt w:val="bullet"/>
      <w:lvlText w:val=""/>
      <w:lvlJc w:val="left"/>
    </w:lvl>
    <w:lvl w:ilvl="7" w:tplc="52E6BB3A">
      <w:start w:val="1"/>
      <w:numFmt w:val="bullet"/>
      <w:lvlText w:val=""/>
      <w:lvlJc w:val="left"/>
    </w:lvl>
    <w:lvl w:ilvl="8" w:tplc="11927F10">
      <w:start w:val="1"/>
      <w:numFmt w:val="bullet"/>
      <w:lvlText w:val=""/>
      <w:lvlJc w:val="left"/>
    </w:lvl>
  </w:abstractNum>
  <w:abstractNum w:abstractNumId="38" w15:restartNumberingAfterBreak="0">
    <w:nsid w:val="00000027"/>
    <w:multiLevelType w:val="hybridMultilevel"/>
    <w:tmpl w:val="1CF10FD8"/>
    <w:lvl w:ilvl="0" w:tplc="C47A2FBC">
      <w:start w:val="5"/>
      <w:numFmt w:val="lowerLetter"/>
      <w:lvlText w:val="%1)"/>
      <w:lvlJc w:val="left"/>
    </w:lvl>
    <w:lvl w:ilvl="1" w:tplc="83B8BC10">
      <w:start w:val="1"/>
      <w:numFmt w:val="decimal"/>
      <w:lvlText w:val="%2."/>
      <w:lvlJc w:val="left"/>
    </w:lvl>
    <w:lvl w:ilvl="2" w:tplc="249CDD88">
      <w:start w:val="1"/>
      <w:numFmt w:val="bullet"/>
      <w:lvlText w:val=""/>
      <w:lvlJc w:val="left"/>
    </w:lvl>
    <w:lvl w:ilvl="3" w:tplc="2A6A838C">
      <w:start w:val="1"/>
      <w:numFmt w:val="bullet"/>
      <w:lvlText w:val=""/>
      <w:lvlJc w:val="left"/>
    </w:lvl>
    <w:lvl w:ilvl="4" w:tplc="29E454D8">
      <w:start w:val="1"/>
      <w:numFmt w:val="bullet"/>
      <w:lvlText w:val=""/>
      <w:lvlJc w:val="left"/>
    </w:lvl>
    <w:lvl w:ilvl="5" w:tplc="42D8B3EA">
      <w:start w:val="1"/>
      <w:numFmt w:val="bullet"/>
      <w:lvlText w:val=""/>
      <w:lvlJc w:val="left"/>
    </w:lvl>
    <w:lvl w:ilvl="6" w:tplc="8A7C5FFE">
      <w:start w:val="1"/>
      <w:numFmt w:val="bullet"/>
      <w:lvlText w:val=""/>
      <w:lvlJc w:val="left"/>
    </w:lvl>
    <w:lvl w:ilvl="7" w:tplc="FC32BA1E">
      <w:start w:val="1"/>
      <w:numFmt w:val="bullet"/>
      <w:lvlText w:val=""/>
      <w:lvlJc w:val="left"/>
    </w:lvl>
    <w:lvl w:ilvl="8" w:tplc="9F005BA4">
      <w:start w:val="1"/>
      <w:numFmt w:val="bullet"/>
      <w:lvlText w:val=""/>
      <w:lvlJc w:val="left"/>
    </w:lvl>
  </w:abstractNum>
  <w:abstractNum w:abstractNumId="39" w15:restartNumberingAfterBreak="0">
    <w:nsid w:val="00000028"/>
    <w:multiLevelType w:val="hybridMultilevel"/>
    <w:tmpl w:val="180115BE"/>
    <w:lvl w:ilvl="0" w:tplc="622213EA">
      <w:start w:val="2"/>
      <w:numFmt w:val="decimal"/>
      <w:lvlText w:val="(%1)"/>
      <w:lvlJc w:val="left"/>
    </w:lvl>
    <w:lvl w:ilvl="1" w:tplc="59A0AF2E">
      <w:start w:val="1"/>
      <w:numFmt w:val="bullet"/>
      <w:lvlText w:val=""/>
      <w:lvlJc w:val="left"/>
    </w:lvl>
    <w:lvl w:ilvl="2" w:tplc="2A7C3A4A">
      <w:start w:val="1"/>
      <w:numFmt w:val="bullet"/>
      <w:lvlText w:val=""/>
      <w:lvlJc w:val="left"/>
    </w:lvl>
    <w:lvl w:ilvl="3" w:tplc="91EECA3A">
      <w:start w:val="1"/>
      <w:numFmt w:val="bullet"/>
      <w:lvlText w:val=""/>
      <w:lvlJc w:val="left"/>
    </w:lvl>
    <w:lvl w:ilvl="4" w:tplc="AB927CC4">
      <w:start w:val="1"/>
      <w:numFmt w:val="bullet"/>
      <w:lvlText w:val=""/>
      <w:lvlJc w:val="left"/>
    </w:lvl>
    <w:lvl w:ilvl="5" w:tplc="F6B05942">
      <w:start w:val="1"/>
      <w:numFmt w:val="bullet"/>
      <w:lvlText w:val=""/>
      <w:lvlJc w:val="left"/>
    </w:lvl>
    <w:lvl w:ilvl="6" w:tplc="A37AF3D8">
      <w:start w:val="1"/>
      <w:numFmt w:val="bullet"/>
      <w:lvlText w:val=""/>
      <w:lvlJc w:val="left"/>
    </w:lvl>
    <w:lvl w:ilvl="7" w:tplc="4B6CCC28">
      <w:start w:val="1"/>
      <w:numFmt w:val="bullet"/>
      <w:lvlText w:val=""/>
      <w:lvlJc w:val="left"/>
    </w:lvl>
    <w:lvl w:ilvl="8" w:tplc="95161066">
      <w:start w:val="1"/>
      <w:numFmt w:val="bullet"/>
      <w:lvlText w:val=""/>
      <w:lvlJc w:val="left"/>
    </w:lvl>
  </w:abstractNum>
  <w:abstractNum w:abstractNumId="40" w15:restartNumberingAfterBreak="0">
    <w:nsid w:val="00000029"/>
    <w:multiLevelType w:val="hybridMultilevel"/>
    <w:tmpl w:val="235BA860"/>
    <w:lvl w:ilvl="0" w:tplc="B184A5BA">
      <w:start w:val="1"/>
      <w:numFmt w:val="bullet"/>
      <w:lvlText w:val="§"/>
      <w:lvlJc w:val="left"/>
    </w:lvl>
    <w:lvl w:ilvl="1" w:tplc="80B89306">
      <w:start w:val="3"/>
      <w:numFmt w:val="decimal"/>
      <w:lvlText w:val="(%2)"/>
      <w:lvlJc w:val="left"/>
    </w:lvl>
    <w:lvl w:ilvl="2" w:tplc="D58E5B4E">
      <w:start w:val="1"/>
      <w:numFmt w:val="bullet"/>
      <w:lvlText w:val=""/>
      <w:lvlJc w:val="left"/>
    </w:lvl>
    <w:lvl w:ilvl="3" w:tplc="2D463354">
      <w:start w:val="1"/>
      <w:numFmt w:val="bullet"/>
      <w:lvlText w:val=""/>
      <w:lvlJc w:val="left"/>
    </w:lvl>
    <w:lvl w:ilvl="4" w:tplc="A448EAFA">
      <w:start w:val="1"/>
      <w:numFmt w:val="bullet"/>
      <w:lvlText w:val=""/>
      <w:lvlJc w:val="left"/>
    </w:lvl>
    <w:lvl w:ilvl="5" w:tplc="22CA156A">
      <w:start w:val="1"/>
      <w:numFmt w:val="bullet"/>
      <w:lvlText w:val=""/>
      <w:lvlJc w:val="left"/>
    </w:lvl>
    <w:lvl w:ilvl="6" w:tplc="DB3E5F24">
      <w:start w:val="1"/>
      <w:numFmt w:val="bullet"/>
      <w:lvlText w:val=""/>
      <w:lvlJc w:val="left"/>
    </w:lvl>
    <w:lvl w:ilvl="7" w:tplc="6DE6B13E">
      <w:start w:val="1"/>
      <w:numFmt w:val="bullet"/>
      <w:lvlText w:val=""/>
      <w:lvlJc w:val="left"/>
    </w:lvl>
    <w:lvl w:ilvl="8" w:tplc="39B64868">
      <w:start w:val="1"/>
      <w:numFmt w:val="bullet"/>
      <w:lvlText w:val=""/>
      <w:lvlJc w:val="left"/>
    </w:lvl>
  </w:abstractNum>
  <w:abstractNum w:abstractNumId="41" w15:restartNumberingAfterBreak="0">
    <w:nsid w:val="0000002A"/>
    <w:multiLevelType w:val="hybridMultilevel"/>
    <w:tmpl w:val="47398C88"/>
    <w:lvl w:ilvl="0" w:tplc="2B6C1228">
      <w:start w:val="1"/>
      <w:numFmt w:val="lowerLetter"/>
      <w:lvlText w:val="%1)"/>
      <w:lvlJc w:val="left"/>
    </w:lvl>
    <w:lvl w:ilvl="1" w:tplc="EE5012FE">
      <w:start w:val="6"/>
      <w:numFmt w:val="decimal"/>
      <w:lvlText w:val="(%2)"/>
      <w:lvlJc w:val="left"/>
    </w:lvl>
    <w:lvl w:ilvl="2" w:tplc="0896DCEC">
      <w:start w:val="1"/>
      <w:numFmt w:val="bullet"/>
      <w:lvlText w:val=""/>
      <w:lvlJc w:val="left"/>
    </w:lvl>
    <w:lvl w:ilvl="3" w:tplc="F5EE304A">
      <w:start w:val="1"/>
      <w:numFmt w:val="bullet"/>
      <w:lvlText w:val=""/>
      <w:lvlJc w:val="left"/>
    </w:lvl>
    <w:lvl w:ilvl="4" w:tplc="DF44C8B4">
      <w:start w:val="1"/>
      <w:numFmt w:val="bullet"/>
      <w:lvlText w:val=""/>
      <w:lvlJc w:val="left"/>
    </w:lvl>
    <w:lvl w:ilvl="5" w:tplc="4F363104">
      <w:start w:val="1"/>
      <w:numFmt w:val="bullet"/>
      <w:lvlText w:val=""/>
      <w:lvlJc w:val="left"/>
    </w:lvl>
    <w:lvl w:ilvl="6" w:tplc="DF9CF02C">
      <w:start w:val="1"/>
      <w:numFmt w:val="bullet"/>
      <w:lvlText w:val=""/>
      <w:lvlJc w:val="left"/>
    </w:lvl>
    <w:lvl w:ilvl="7" w:tplc="809C51CC">
      <w:start w:val="1"/>
      <w:numFmt w:val="bullet"/>
      <w:lvlText w:val=""/>
      <w:lvlJc w:val="left"/>
    </w:lvl>
    <w:lvl w:ilvl="8" w:tplc="882EEA82">
      <w:start w:val="1"/>
      <w:numFmt w:val="bullet"/>
      <w:lvlText w:val=""/>
      <w:lvlJc w:val="left"/>
    </w:lvl>
  </w:abstractNum>
  <w:abstractNum w:abstractNumId="42" w15:restartNumberingAfterBreak="0">
    <w:nsid w:val="0000002B"/>
    <w:multiLevelType w:val="hybridMultilevel"/>
    <w:tmpl w:val="354FE9F8"/>
    <w:lvl w:ilvl="0" w:tplc="C1FA122A">
      <w:start w:val="1"/>
      <w:numFmt w:val="lowerLetter"/>
      <w:lvlText w:val="%1"/>
      <w:lvlJc w:val="left"/>
    </w:lvl>
    <w:lvl w:ilvl="1" w:tplc="2A042FD2">
      <w:start w:val="7"/>
      <w:numFmt w:val="decimal"/>
      <w:lvlText w:val="(%2)"/>
      <w:lvlJc w:val="left"/>
    </w:lvl>
    <w:lvl w:ilvl="2" w:tplc="E7D80534">
      <w:start w:val="1"/>
      <w:numFmt w:val="bullet"/>
      <w:lvlText w:val=""/>
      <w:lvlJc w:val="left"/>
    </w:lvl>
    <w:lvl w:ilvl="3" w:tplc="EF5AD68E">
      <w:start w:val="1"/>
      <w:numFmt w:val="bullet"/>
      <w:lvlText w:val=""/>
      <w:lvlJc w:val="left"/>
    </w:lvl>
    <w:lvl w:ilvl="4" w:tplc="9C04DF14">
      <w:start w:val="1"/>
      <w:numFmt w:val="bullet"/>
      <w:lvlText w:val=""/>
      <w:lvlJc w:val="left"/>
    </w:lvl>
    <w:lvl w:ilvl="5" w:tplc="C6705CFC">
      <w:start w:val="1"/>
      <w:numFmt w:val="bullet"/>
      <w:lvlText w:val=""/>
      <w:lvlJc w:val="left"/>
    </w:lvl>
    <w:lvl w:ilvl="6" w:tplc="B192A81E">
      <w:start w:val="1"/>
      <w:numFmt w:val="bullet"/>
      <w:lvlText w:val=""/>
      <w:lvlJc w:val="left"/>
    </w:lvl>
    <w:lvl w:ilvl="7" w:tplc="2F02DBDC">
      <w:start w:val="1"/>
      <w:numFmt w:val="bullet"/>
      <w:lvlText w:val=""/>
      <w:lvlJc w:val="left"/>
    </w:lvl>
    <w:lvl w:ilvl="8" w:tplc="06E2727A">
      <w:start w:val="1"/>
      <w:numFmt w:val="bullet"/>
      <w:lvlText w:val=""/>
      <w:lvlJc w:val="left"/>
    </w:lvl>
  </w:abstractNum>
  <w:abstractNum w:abstractNumId="43" w15:restartNumberingAfterBreak="0">
    <w:nsid w:val="0000002C"/>
    <w:multiLevelType w:val="hybridMultilevel"/>
    <w:tmpl w:val="15B5AF5C"/>
    <w:lvl w:ilvl="0" w:tplc="CC5C92D2">
      <w:start w:val="1"/>
      <w:numFmt w:val="lowerLetter"/>
      <w:lvlText w:val="%1)"/>
      <w:lvlJc w:val="left"/>
    </w:lvl>
    <w:lvl w:ilvl="1" w:tplc="1FDA6480">
      <w:start w:val="9"/>
      <w:numFmt w:val="decimal"/>
      <w:lvlText w:val="(%2)"/>
      <w:lvlJc w:val="left"/>
    </w:lvl>
    <w:lvl w:ilvl="2" w:tplc="008898AC">
      <w:start w:val="1"/>
      <w:numFmt w:val="bullet"/>
      <w:lvlText w:val=""/>
      <w:lvlJc w:val="left"/>
    </w:lvl>
    <w:lvl w:ilvl="3" w:tplc="926255B2">
      <w:start w:val="1"/>
      <w:numFmt w:val="bullet"/>
      <w:lvlText w:val=""/>
      <w:lvlJc w:val="left"/>
    </w:lvl>
    <w:lvl w:ilvl="4" w:tplc="F9746FEA">
      <w:start w:val="1"/>
      <w:numFmt w:val="bullet"/>
      <w:lvlText w:val=""/>
      <w:lvlJc w:val="left"/>
    </w:lvl>
    <w:lvl w:ilvl="5" w:tplc="D1FA0FB8">
      <w:start w:val="1"/>
      <w:numFmt w:val="bullet"/>
      <w:lvlText w:val=""/>
      <w:lvlJc w:val="left"/>
    </w:lvl>
    <w:lvl w:ilvl="6" w:tplc="585C4766">
      <w:start w:val="1"/>
      <w:numFmt w:val="bullet"/>
      <w:lvlText w:val=""/>
      <w:lvlJc w:val="left"/>
    </w:lvl>
    <w:lvl w:ilvl="7" w:tplc="A026793C">
      <w:start w:val="1"/>
      <w:numFmt w:val="bullet"/>
      <w:lvlText w:val=""/>
      <w:lvlJc w:val="left"/>
    </w:lvl>
    <w:lvl w:ilvl="8" w:tplc="51CA1124">
      <w:start w:val="1"/>
      <w:numFmt w:val="bullet"/>
      <w:lvlText w:val=""/>
      <w:lvlJc w:val="left"/>
    </w:lvl>
  </w:abstractNum>
  <w:abstractNum w:abstractNumId="44" w15:restartNumberingAfterBreak="0">
    <w:nsid w:val="0000002D"/>
    <w:multiLevelType w:val="hybridMultilevel"/>
    <w:tmpl w:val="741226BA"/>
    <w:lvl w:ilvl="0" w:tplc="48544DF6">
      <w:start w:val="1"/>
      <w:numFmt w:val="decimal"/>
      <w:lvlText w:val="(%1)"/>
      <w:lvlJc w:val="left"/>
    </w:lvl>
    <w:lvl w:ilvl="1" w:tplc="707CDB74">
      <w:start w:val="1"/>
      <w:numFmt w:val="bullet"/>
      <w:lvlText w:val=""/>
      <w:lvlJc w:val="left"/>
    </w:lvl>
    <w:lvl w:ilvl="2" w:tplc="ADD2F030">
      <w:start w:val="1"/>
      <w:numFmt w:val="bullet"/>
      <w:lvlText w:val=""/>
      <w:lvlJc w:val="left"/>
    </w:lvl>
    <w:lvl w:ilvl="3" w:tplc="0B68DE74">
      <w:start w:val="1"/>
      <w:numFmt w:val="bullet"/>
      <w:lvlText w:val=""/>
      <w:lvlJc w:val="left"/>
    </w:lvl>
    <w:lvl w:ilvl="4" w:tplc="A2D09A30">
      <w:start w:val="1"/>
      <w:numFmt w:val="bullet"/>
      <w:lvlText w:val=""/>
      <w:lvlJc w:val="left"/>
    </w:lvl>
    <w:lvl w:ilvl="5" w:tplc="9C9CA57A">
      <w:start w:val="1"/>
      <w:numFmt w:val="bullet"/>
      <w:lvlText w:val=""/>
      <w:lvlJc w:val="left"/>
    </w:lvl>
    <w:lvl w:ilvl="6" w:tplc="D6CC1142">
      <w:start w:val="1"/>
      <w:numFmt w:val="bullet"/>
      <w:lvlText w:val=""/>
      <w:lvlJc w:val="left"/>
    </w:lvl>
    <w:lvl w:ilvl="7" w:tplc="6CA8EC14">
      <w:start w:val="1"/>
      <w:numFmt w:val="bullet"/>
      <w:lvlText w:val=""/>
      <w:lvlJc w:val="left"/>
    </w:lvl>
    <w:lvl w:ilvl="8" w:tplc="7EDC2BCC">
      <w:start w:val="1"/>
      <w:numFmt w:val="bullet"/>
      <w:lvlText w:val=""/>
      <w:lvlJc w:val="left"/>
    </w:lvl>
  </w:abstractNum>
  <w:abstractNum w:abstractNumId="45" w15:restartNumberingAfterBreak="0">
    <w:nsid w:val="0000002E"/>
    <w:multiLevelType w:val="hybridMultilevel"/>
    <w:tmpl w:val="0D34B6A8"/>
    <w:lvl w:ilvl="0" w:tplc="BEECE762">
      <w:start w:val="1"/>
      <w:numFmt w:val="lowerLetter"/>
      <w:lvlText w:val="%1"/>
      <w:lvlJc w:val="left"/>
    </w:lvl>
    <w:lvl w:ilvl="1" w:tplc="16B6A50E">
      <w:start w:val="2"/>
      <w:numFmt w:val="decimal"/>
      <w:lvlText w:val="(%2)"/>
      <w:lvlJc w:val="left"/>
    </w:lvl>
    <w:lvl w:ilvl="2" w:tplc="AA10B234">
      <w:start w:val="1"/>
      <w:numFmt w:val="decimal"/>
      <w:lvlText w:val="%3"/>
      <w:lvlJc w:val="left"/>
    </w:lvl>
    <w:lvl w:ilvl="3" w:tplc="0376045A">
      <w:start w:val="1"/>
      <w:numFmt w:val="bullet"/>
      <w:lvlText w:val=""/>
      <w:lvlJc w:val="left"/>
    </w:lvl>
    <w:lvl w:ilvl="4" w:tplc="30A4583E">
      <w:start w:val="1"/>
      <w:numFmt w:val="bullet"/>
      <w:lvlText w:val=""/>
      <w:lvlJc w:val="left"/>
    </w:lvl>
    <w:lvl w:ilvl="5" w:tplc="BC98A442">
      <w:start w:val="1"/>
      <w:numFmt w:val="bullet"/>
      <w:lvlText w:val=""/>
      <w:lvlJc w:val="left"/>
    </w:lvl>
    <w:lvl w:ilvl="6" w:tplc="17AED64E">
      <w:start w:val="1"/>
      <w:numFmt w:val="bullet"/>
      <w:lvlText w:val=""/>
      <w:lvlJc w:val="left"/>
    </w:lvl>
    <w:lvl w:ilvl="7" w:tplc="312CC580">
      <w:start w:val="1"/>
      <w:numFmt w:val="bullet"/>
      <w:lvlText w:val=""/>
      <w:lvlJc w:val="left"/>
    </w:lvl>
    <w:lvl w:ilvl="8" w:tplc="3ECA511A">
      <w:start w:val="1"/>
      <w:numFmt w:val="bullet"/>
      <w:lvlText w:val=""/>
      <w:lvlJc w:val="left"/>
    </w:lvl>
  </w:abstractNum>
  <w:abstractNum w:abstractNumId="46" w15:restartNumberingAfterBreak="0">
    <w:nsid w:val="0000002F"/>
    <w:multiLevelType w:val="hybridMultilevel"/>
    <w:tmpl w:val="10233C98"/>
    <w:lvl w:ilvl="0" w:tplc="55FAEC7A">
      <w:start w:val="1"/>
      <w:numFmt w:val="lowerLetter"/>
      <w:lvlText w:val="%1)"/>
      <w:lvlJc w:val="left"/>
    </w:lvl>
    <w:lvl w:ilvl="1" w:tplc="B566BCD2">
      <w:start w:val="2"/>
      <w:numFmt w:val="decimal"/>
      <w:lvlText w:val="(%2)"/>
      <w:lvlJc w:val="left"/>
    </w:lvl>
    <w:lvl w:ilvl="2" w:tplc="4A4E1D6E">
      <w:start w:val="1"/>
      <w:numFmt w:val="decimal"/>
      <w:lvlText w:val="%3."/>
      <w:lvlJc w:val="left"/>
    </w:lvl>
    <w:lvl w:ilvl="3" w:tplc="4440D222">
      <w:start w:val="1"/>
      <w:numFmt w:val="bullet"/>
      <w:lvlText w:val=""/>
      <w:lvlJc w:val="left"/>
    </w:lvl>
    <w:lvl w:ilvl="4" w:tplc="03DC8A74">
      <w:start w:val="1"/>
      <w:numFmt w:val="bullet"/>
      <w:lvlText w:val=""/>
      <w:lvlJc w:val="left"/>
    </w:lvl>
    <w:lvl w:ilvl="5" w:tplc="15B66118">
      <w:start w:val="1"/>
      <w:numFmt w:val="bullet"/>
      <w:lvlText w:val=""/>
      <w:lvlJc w:val="left"/>
    </w:lvl>
    <w:lvl w:ilvl="6" w:tplc="6006410A">
      <w:start w:val="1"/>
      <w:numFmt w:val="bullet"/>
      <w:lvlText w:val=""/>
      <w:lvlJc w:val="left"/>
    </w:lvl>
    <w:lvl w:ilvl="7" w:tplc="A268DC68">
      <w:start w:val="1"/>
      <w:numFmt w:val="bullet"/>
      <w:lvlText w:val=""/>
      <w:lvlJc w:val="left"/>
    </w:lvl>
    <w:lvl w:ilvl="8" w:tplc="12DE4F24">
      <w:start w:val="1"/>
      <w:numFmt w:val="bullet"/>
      <w:lvlText w:val=""/>
      <w:lvlJc w:val="left"/>
    </w:lvl>
  </w:abstractNum>
  <w:abstractNum w:abstractNumId="47" w15:restartNumberingAfterBreak="0">
    <w:nsid w:val="00000030"/>
    <w:multiLevelType w:val="hybridMultilevel"/>
    <w:tmpl w:val="3F6AB60E"/>
    <w:lvl w:ilvl="0" w:tplc="94C26AA8">
      <w:start w:val="1"/>
      <w:numFmt w:val="lowerLetter"/>
      <w:lvlText w:val="%1)"/>
      <w:lvlJc w:val="left"/>
    </w:lvl>
    <w:lvl w:ilvl="1" w:tplc="4BF6A7EE">
      <w:start w:val="1"/>
      <w:numFmt w:val="decimal"/>
      <w:lvlText w:val="%2."/>
      <w:lvlJc w:val="left"/>
    </w:lvl>
    <w:lvl w:ilvl="2" w:tplc="D96C9648">
      <w:start w:val="1"/>
      <w:numFmt w:val="bullet"/>
      <w:lvlText w:val=""/>
      <w:lvlJc w:val="left"/>
    </w:lvl>
    <w:lvl w:ilvl="3" w:tplc="C34E35F4">
      <w:start w:val="1"/>
      <w:numFmt w:val="bullet"/>
      <w:lvlText w:val=""/>
      <w:lvlJc w:val="left"/>
    </w:lvl>
    <w:lvl w:ilvl="4" w:tplc="458206F6">
      <w:start w:val="1"/>
      <w:numFmt w:val="bullet"/>
      <w:lvlText w:val=""/>
      <w:lvlJc w:val="left"/>
    </w:lvl>
    <w:lvl w:ilvl="5" w:tplc="5C50D9DA">
      <w:start w:val="1"/>
      <w:numFmt w:val="bullet"/>
      <w:lvlText w:val=""/>
      <w:lvlJc w:val="left"/>
    </w:lvl>
    <w:lvl w:ilvl="6" w:tplc="2B1C3BB0">
      <w:start w:val="1"/>
      <w:numFmt w:val="bullet"/>
      <w:lvlText w:val=""/>
      <w:lvlJc w:val="left"/>
    </w:lvl>
    <w:lvl w:ilvl="7" w:tplc="46685B9E">
      <w:start w:val="1"/>
      <w:numFmt w:val="bullet"/>
      <w:lvlText w:val=""/>
      <w:lvlJc w:val="left"/>
    </w:lvl>
    <w:lvl w:ilvl="8" w:tplc="450E92A8">
      <w:start w:val="1"/>
      <w:numFmt w:val="bullet"/>
      <w:lvlText w:val=""/>
      <w:lvlJc w:val="left"/>
    </w:lvl>
  </w:abstractNum>
  <w:abstractNum w:abstractNumId="48" w15:restartNumberingAfterBreak="0">
    <w:nsid w:val="00000031"/>
    <w:multiLevelType w:val="hybridMultilevel"/>
    <w:tmpl w:val="61574094"/>
    <w:lvl w:ilvl="0" w:tplc="63288660">
      <w:start w:val="3"/>
      <w:numFmt w:val="lowerLetter"/>
      <w:lvlText w:val="%1)"/>
      <w:lvlJc w:val="left"/>
    </w:lvl>
    <w:lvl w:ilvl="1" w:tplc="9E688EBC">
      <w:start w:val="1"/>
      <w:numFmt w:val="bullet"/>
      <w:lvlText w:val=""/>
      <w:lvlJc w:val="left"/>
    </w:lvl>
    <w:lvl w:ilvl="2" w:tplc="6E30BE1A">
      <w:start w:val="1"/>
      <w:numFmt w:val="bullet"/>
      <w:lvlText w:val=""/>
      <w:lvlJc w:val="left"/>
    </w:lvl>
    <w:lvl w:ilvl="3" w:tplc="6D0CF0C8">
      <w:start w:val="1"/>
      <w:numFmt w:val="bullet"/>
      <w:lvlText w:val=""/>
      <w:lvlJc w:val="left"/>
    </w:lvl>
    <w:lvl w:ilvl="4" w:tplc="E8D24F8C">
      <w:start w:val="1"/>
      <w:numFmt w:val="bullet"/>
      <w:lvlText w:val=""/>
      <w:lvlJc w:val="left"/>
    </w:lvl>
    <w:lvl w:ilvl="5" w:tplc="1920323C">
      <w:start w:val="1"/>
      <w:numFmt w:val="bullet"/>
      <w:lvlText w:val=""/>
      <w:lvlJc w:val="left"/>
    </w:lvl>
    <w:lvl w:ilvl="6" w:tplc="B1F6DC88">
      <w:start w:val="1"/>
      <w:numFmt w:val="bullet"/>
      <w:lvlText w:val=""/>
      <w:lvlJc w:val="left"/>
    </w:lvl>
    <w:lvl w:ilvl="7" w:tplc="EC04F1AC">
      <w:start w:val="1"/>
      <w:numFmt w:val="bullet"/>
      <w:lvlText w:val=""/>
      <w:lvlJc w:val="left"/>
    </w:lvl>
    <w:lvl w:ilvl="8" w:tplc="0A34DB60">
      <w:start w:val="1"/>
      <w:numFmt w:val="bullet"/>
      <w:lvlText w:val=""/>
      <w:lvlJc w:val="left"/>
    </w:lvl>
  </w:abstractNum>
  <w:abstractNum w:abstractNumId="49" w15:restartNumberingAfterBreak="0">
    <w:nsid w:val="00000032"/>
    <w:multiLevelType w:val="hybridMultilevel"/>
    <w:tmpl w:val="7E0C57B0"/>
    <w:lvl w:ilvl="0" w:tplc="134EF730">
      <w:start w:val="1"/>
      <w:numFmt w:val="decimal"/>
      <w:lvlText w:val="(%1)"/>
      <w:lvlJc w:val="left"/>
    </w:lvl>
    <w:lvl w:ilvl="1" w:tplc="81225308">
      <w:start w:val="1"/>
      <w:numFmt w:val="bullet"/>
      <w:lvlText w:val=""/>
      <w:lvlJc w:val="left"/>
    </w:lvl>
    <w:lvl w:ilvl="2" w:tplc="C94019EA">
      <w:start w:val="1"/>
      <w:numFmt w:val="bullet"/>
      <w:lvlText w:val=""/>
      <w:lvlJc w:val="left"/>
    </w:lvl>
    <w:lvl w:ilvl="3" w:tplc="966E9E0C">
      <w:start w:val="1"/>
      <w:numFmt w:val="bullet"/>
      <w:lvlText w:val=""/>
      <w:lvlJc w:val="left"/>
    </w:lvl>
    <w:lvl w:ilvl="4" w:tplc="D85AA074">
      <w:start w:val="1"/>
      <w:numFmt w:val="bullet"/>
      <w:lvlText w:val=""/>
      <w:lvlJc w:val="left"/>
    </w:lvl>
    <w:lvl w:ilvl="5" w:tplc="FC388D96">
      <w:start w:val="1"/>
      <w:numFmt w:val="bullet"/>
      <w:lvlText w:val=""/>
      <w:lvlJc w:val="left"/>
    </w:lvl>
    <w:lvl w:ilvl="6" w:tplc="1C0682D4">
      <w:start w:val="1"/>
      <w:numFmt w:val="bullet"/>
      <w:lvlText w:val=""/>
      <w:lvlJc w:val="left"/>
    </w:lvl>
    <w:lvl w:ilvl="7" w:tplc="81866D9A">
      <w:start w:val="1"/>
      <w:numFmt w:val="bullet"/>
      <w:lvlText w:val=""/>
      <w:lvlJc w:val="left"/>
    </w:lvl>
    <w:lvl w:ilvl="8" w:tplc="0DDAD808">
      <w:start w:val="1"/>
      <w:numFmt w:val="bullet"/>
      <w:lvlText w:val=""/>
      <w:lvlJc w:val="left"/>
    </w:lvl>
  </w:abstractNum>
  <w:abstractNum w:abstractNumId="50" w15:restartNumberingAfterBreak="0">
    <w:nsid w:val="00000033"/>
    <w:multiLevelType w:val="hybridMultilevel"/>
    <w:tmpl w:val="77AE35EA"/>
    <w:lvl w:ilvl="0" w:tplc="6AB400CA">
      <w:numFmt w:val="decimal"/>
      <w:lvlText w:val="(%1)"/>
      <w:lvlJc w:val="left"/>
    </w:lvl>
    <w:lvl w:ilvl="1" w:tplc="9560EDFA">
      <w:start w:val="1"/>
      <w:numFmt w:val="bullet"/>
      <w:lvlText w:val="§"/>
      <w:lvlJc w:val="left"/>
    </w:lvl>
    <w:lvl w:ilvl="2" w:tplc="422AC058">
      <w:start w:val="1"/>
      <w:numFmt w:val="bullet"/>
      <w:lvlText w:val=""/>
      <w:lvlJc w:val="left"/>
    </w:lvl>
    <w:lvl w:ilvl="3" w:tplc="93F6A8A8">
      <w:start w:val="1"/>
      <w:numFmt w:val="bullet"/>
      <w:lvlText w:val=""/>
      <w:lvlJc w:val="left"/>
    </w:lvl>
    <w:lvl w:ilvl="4" w:tplc="D2989048">
      <w:start w:val="1"/>
      <w:numFmt w:val="bullet"/>
      <w:lvlText w:val=""/>
      <w:lvlJc w:val="left"/>
    </w:lvl>
    <w:lvl w:ilvl="5" w:tplc="9C3E92E6">
      <w:start w:val="1"/>
      <w:numFmt w:val="bullet"/>
      <w:lvlText w:val=""/>
      <w:lvlJc w:val="left"/>
    </w:lvl>
    <w:lvl w:ilvl="6" w:tplc="2392EF2A">
      <w:start w:val="1"/>
      <w:numFmt w:val="bullet"/>
      <w:lvlText w:val=""/>
      <w:lvlJc w:val="left"/>
    </w:lvl>
    <w:lvl w:ilvl="7" w:tplc="CCEC05A4">
      <w:start w:val="1"/>
      <w:numFmt w:val="bullet"/>
      <w:lvlText w:val=""/>
      <w:lvlJc w:val="left"/>
    </w:lvl>
    <w:lvl w:ilvl="8" w:tplc="D4183002">
      <w:start w:val="1"/>
      <w:numFmt w:val="bullet"/>
      <w:lvlText w:val=""/>
      <w:lvlJc w:val="left"/>
    </w:lvl>
  </w:abstractNum>
  <w:abstractNum w:abstractNumId="51" w15:restartNumberingAfterBreak="0">
    <w:nsid w:val="00000034"/>
    <w:multiLevelType w:val="hybridMultilevel"/>
    <w:tmpl w:val="579BE4F0"/>
    <w:lvl w:ilvl="0" w:tplc="6C044EAA">
      <w:start w:val="2"/>
      <w:numFmt w:val="decimal"/>
      <w:lvlText w:val="(%1)"/>
      <w:lvlJc w:val="left"/>
    </w:lvl>
    <w:lvl w:ilvl="1" w:tplc="2236D1EE">
      <w:start w:val="1"/>
      <w:numFmt w:val="bullet"/>
      <w:lvlText w:val=""/>
      <w:lvlJc w:val="left"/>
    </w:lvl>
    <w:lvl w:ilvl="2" w:tplc="1C4ABF1C">
      <w:start w:val="1"/>
      <w:numFmt w:val="bullet"/>
      <w:lvlText w:val=""/>
      <w:lvlJc w:val="left"/>
    </w:lvl>
    <w:lvl w:ilvl="3" w:tplc="12A82E32">
      <w:start w:val="1"/>
      <w:numFmt w:val="bullet"/>
      <w:lvlText w:val=""/>
      <w:lvlJc w:val="left"/>
    </w:lvl>
    <w:lvl w:ilvl="4" w:tplc="7BE8096E">
      <w:start w:val="1"/>
      <w:numFmt w:val="bullet"/>
      <w:lvlText w:val=""/>
      <w:lvlJc w:val="left"/>
    </w:lvl>
    <w:lvl w:ilvl="5" w:tplc="161ED1E6">
      <w:start w:val="1"/>
      <w:numFmt w:val="bullet"/>
      <w:lvlText w:val=""/>
      <w:lvlJc w:val="left"/>
    </w:lvl>
    <w:lvl w:ilvl="6" w:tplc="EDFEB00C">
      <w:start w:val="1"/>
      <w:numFmt w:val="bullet"/>
      <w:lvlText w:val=""/>
      <w:lvlJc w:val="left"/>
    </w:lvl>
    <w:lvl w:ilvl="7" w:tplc="5A7CCB66">
      <w:start w:val="1"/>
      <w:numFmt w:val="bullet"/>
      <w:lvlText w:val=""/>
      <w:lvlJc w:val="left"/>
    </w:lvl>
    <w:lvl w:ilvl="8" w:tplc="C27A53E0">
      <w:start w:val="1"/>
      <w:numFmt w:val="bullet"/>
      <w:lvlText w:val=""/>
      <w:lvlJc w:val="left"/>
    </w:lvl>
  </w:abstractNum>
  <w:abstractNum w:abstractNumId="52" w15:restartNumberingAfterBreak="0">
    <w:nsid w:val="00000035"/>
    <w:multiLevelType w:val="hybridMultilevel"/>
    <w:tmpl w:val="310C50B2"/>
    <w:lvl w:ilvl="0" w:tplc="CBA4D022">
      <w:numFmt w:val="lowerLetter"/>
      <w:lvlText w:val="%1)"/>
      <w:lvlJc w:val="left"/>
    </w:lvl>
    <w:lvl w:ilvl="1" w:tplc="3132DB46">
      <w:numFmt w:val="decimal"/>
      <w:lvlText w:val="(%2)"/>
      <w:lvlJc w:val="left"/>
    </w:lvl>
    <w:lvl w:ilvl="2" w:tplc="94BEA88C">
      <w:start w:val="1"/>
      <w:numFmt w:val="bullet"/>
      <w:lvlText w:val="§"/>
      <w:lvlJc w:val="left"/>
    </w:lvl>
    <w:lvl w:ilvl="3" w:tplc="86A4D84A">
      <w:start w:val="1"/>
      <w:numFmt w:val="bullet"/>
      <w:lvlText w:val=""/>
      <w:lvlJc w:val="left"/>
    </w:lvl>
    <w:lvl w:ilvl="4" w:tplc="245ADE88">
      <w:start w:val="1"/>
      <w:numFmt w:val="bullet"/>
      <w:lvlText w:val=""/>
      <w:lvlJc w:val="left"/>
    </w:lvl>
    <w:lvl w:ilvl="5" w:tplc="88A83296">
      <w:start w:val="1"/>
      <w:numFmt w:val="bullet"/>
      <w:lvlText w:val=""/>
      <w:lvlJc w:val="left"/>
    </w:lvl>
    <w:lvl w:ilvl="6" w:tplc="05BA0DFE">
      <w:start w:val="1"/>
      <w:numFmt w:val="bullet"/>
      <w:lvlText w:val=""/>
      <w:lvlJc w:val="left"/>
    </w:lvl>
    <w:lvl w:ilvl="7" w:tplc="2FF2CD20">
      <w:start w:val="1"/>
      <w:numFmt w:val="bullet"/>
      <w:lvlText w:val=""/>
      <w:lvlJc w:val="left"/>
    </w:lvl>
    <w:lvl w:ilvl="8" w:tplc="F732E702">
      <w:start w:val="1"/>
      <w:numFmt w:val="bullet"/>
      <w:lvlText w:val=""/>
      <w:lvlJc w:val="left"/>
    </w:lvl>
  </w:abstractNum>
  <w:abstractNum w:abstractNumId="53" w15:restartNumberingAfterBreak="0">
    <w:nsid w:val="00000036"/>
    <w:multiLevelType w:val="hybridMultilevel"/>
    <w:tmpl w:val="5FF87E04"/>
    <w:lvl w:ilvl="0" w:tplc="578CF988">
      <w:start w:val="1"/>
      <w:numFmt w:val="lowerLetter"/>
      <w:lvlText w:val="%1"/>
      <w:lvlJc w:val="left"/>
    </w:lvl>
    <w:lvl w:ilvl="1" w:tplc="82F47154">
      <w:start w:val="3"/>
      <w:numFmt w:val="decimal"/>
      <w:lvlText w:val="(%2)"/>
      <w:lvlJc w:val="left"/>
    </w:lvl>
    <w:lvl w:ilvl="2" w:tplc="31166828">
      <w:start w:val="1"/>
      <w:numFmt w:val="bullet"/>
      <w:lvlText w:val="§"/>
      <w:lvlJc w:val="left"/>
    </w:lvl>
    <w:lvl w:ilvl="3" w:tplc="1DA81C3C">
      <w:start w:val="1"/>
      <w:numFmt w:val="bullet"/>
      <w:lvlText w:val=""/>
      <w:lvlJc w:val="left"/>
    </w:lvl>
    <w:lvl w:ilvl="4" w:tplc="69600696">
      <w:start w:val="1"/>
      <w:numFmt w:val="bullet"/>
      <w:lvlText w:val=""/>
      <w:lvlJc w:val="left"/>
    </w:lvl>
    <w:lvl w:ilvl="5" w:tplc="02D04D58">
      <w:start w:val="1"/>
      <w:numFmt w:val="bullet"/>
      <w:lvlText w:val=""/>
      <w:lvlJc w:val="left"/>
    </w:lvl>
    <w:lvl w:ilvl="6" w:tplc="91642992">
      <w:start w:val="1"/>
      <w:numFmt w:val="bullet"/>
      <w:lvlText w:val=""/>
      <w:lvlJc w:val="left"/>
    </w:lvl>
    <w:lvl w:ilvl="7" w:tplc="3C283D3A">
      <w:start w:val="1"/>
      <w:numFmt w:val="bullet"/>
      <w:lvlText w:val=""/>
      <w:lvlJc w:val="left"/>
    </w:lvl>
    <w:lvl w:ilvl="8" w:tplc="3BD4BB84">
      <w:start w:val="1"/>
      <w:numFmt w:val="bullet"/>
      <w:lvlText w:val=""/>
      <w:lvlJc w:val="left"/>
    </w:lvl>
  </w:abstractNum>
  <w:abstractNum w:abstractNumId="54" w15:restartNumberingAfterBreak="0">
    <w:nsid w:val="00000037"/>
    <w:multiLevelType w:val="hybridMultilevel"/>
    <w:tmpl w:val="2F305DEE"/>
    <w:lvl w:ilvl="0" w:tplc="217E2A88">
      <w:start w:val="1"/>
      <w:numFmt w:val="bullet"/>
      <w:lvlText w:val="§"/>
      <w:lvlJc w:val="left"/>
    </w:lvl>
    <w:lvl w:ilvl="1" w:tplc="E7A8B494">
      <w:start w:val="1"/>
      <w:numFmt w:val="bullet"/>
      <w:lvlText w:val=""/>
      <w:lvlJc w:val="left"/>
    </w:lvl>
    <w:lvl w:ilvl="2" w:tplc="46E2D128">
      <w:start w:val="1"/>
      <w:numFmt w:val="bullet"/>
      <w:lvlText w:val=""/>
      <w:lvlJc w:val="left"/>
    </w:lvl>
    <w:lvl w:ilvl="3" w:tplc="899214FE">
      <w:start w:val="1"/>
      <w:numFmt w:val="bullet"/>
      <w:lvlText w:val=""/>
      <w:lvlJc w:val="left"/>
    </w:lvl>
    <w:lvl w:ilvl="4" w:tplc="991EB0A8">
      <w:start w:val="1"/>
      <w:numFmt w:val="bullet"/>
      <w:lvlText w:val=""/>
      <w:lvlJc w:val="left"/>
    </w:lvl>
    <w:lvl w:ilvl="5" w:tplc="CDE67EB2">
      <w:start w:val="1"/>
      <w:numFmt w:val="bullet"/>
      <w:lvlText w:val=""/>
      <w:lvlJc w:val="left"/>
    </w:lvl>
    <w:lvl w:ilvl="6" w:tplc="0FB62372">
      <w:start w:val="1"/>
      <w:numFmt w:val="bullet"/>
      <w:lvlText w:val=""/>
      <w:lvlJc w:val="left"/>
    </w:lvl>
    <w:lvl w:ilvl="7" w:tplc="3BE0569A">
      <w:start w:val="1"/>
      <w:numFmt w:val="bullet"/>
      <w:lvlText w:val=""/>
      <w:lvlJc w:val="left"/>
    </w:lvl>
    <w:lvl w:ilvl="8" w:tplc="DEECAC32">
      <w:start w:val="1"/>
      <w:numFmt w:val="bullet"/>
      <w:lvlText w:val=""/>
      <w:lvlJc w:val="left"/>
    </w:lvl>
  </w:abstractNum>
  <w:abstractNum w:abstractNumId="55" w15:restartNumberingAfterBreak="0">
    <w:nsid w:val="00000038"/>
    <w:multiLevelType w:val="hybridMultilevel"/>
    <w:tmpl w:val="25A70BF6"/>
    <w:lvl w:ilvl="0" w:tplc="D06E8B5E">
      <w:start w:val="1"/>
      <w:numFmt w:val="bullet"/>
      <w:lvlText w:val="§"/>
      <w:lvlJc w:val="left"/>
    </w:lvl>
    <w:lvl w:ilvl="1" w:tplc="336ACFFA">
      <w:start w:val="1"/>
      <w:numFmt w:val="bullet"/>
      <w:lvlText w:val=""/>
      <w:lvlJc w:val="left"/>
    </w:lvl>
    <w:lvl w:ilvl="2" w:tplc="45E4AFD6">
      <w:start w:val="1"/>
      <w:numFmt w:val="bullet"/>
      <w:lvlText w:val=""/>
      <w:lvlJc w:val="left"/>
    </w:lvl>
    <w:lvl w:ilvl="3" w:tplc="16A29642">
      <w:start w:val="1"/>
      <w:numFmt w:val="bullet"/>
      <w:lvlText w:val=""/>
      <w:lvlJc w:val="left"/>
    </w:lvl>
    <w:lvl w:ilvl="4" w:tplc="E172672A">
      <w:start w:val="1"/>
      <w:numFmt w:val="bullet"/>
      <w:lvlText w:val=""/>
      <w:lvlJc w:val="left"/>
    </w:lvl>
    <w:lvl w:ilvl="5" w:tplc="0BF06D0C">
      <w:start w:val="1"/>
      <w:numFmt w:val="bullet"/>
      <w:lvlText w:val=""/>
      <w:lvlJc w:val="left"/>
    </w:lvl>
    <w:lvl w:ilvl="6" w:tplc="F634F262">
      <w:start w:val="1"/>
      <w:numFmt w:val="bullet"/>
      <w:lvlText w:val=""/>
      <w:lvlJc w:val="left"/>
    </w:lvl>
    <w:lvl w:ilvl="7" w:tplc="24FA092E">
      <w:start w:val="1"/>
      <w:numFmt w:val="bullet"/>
      <w:lvlText w:val=""/>
      <w:lvlJc w:val="left"/>
    </w:lvl>
    <w:lvl w:ilvl="8" w:tplc="9940B5F8">
      <w:start w:val="1"/>
      <w:numFmt w:val="bullet"/>
      <w:lvlText w:val=""/>
      <w:lvlJc w:val="left"/>
    </w:lvl>
  </w:abstractNum>
  <w:abstractNum w:abstractNumId="56" w15:restartNumberingAfterBreak="0">
    <w:nsid w:val="00000039"/>
    <w:multiLevelType w:val="hybridMultilevel"/>
    <w:tmpl w:val="1DBABF00"/>
    <w:lvl w:ilvl="0" w:tplc="467686AA">
      <w:start w:val="1"/>
      <w:numFmt w:val="decimal"/>
      <w:lvlText w:val="%1."/>
      <w:lvlJc w:val="left"/>
    </w:lvl>
    <w:lvl w:ilvl="1" w:tplc="955EC98A">
      <w:start w:val="1"/>
      <w:numFmt w:val="bullet"/>
      <w:lvlText w:val=""/>
      <w:lvlJc w:val="left"/>
    </w:lvl>
    <w:lvl w:ilvl="2" w:tplc="6CCC4EAA">
      <w:start w:val="1"/>
      <w:numFmt w:val="bullet"/>
      <w:lvlText w:val=""/>
      <w:lvlJc w:val="left"/>
    </w:lvl>
    <w:lvl w:ilvl="3" w:tplc="69BA7E40">
      <w:start w:val="1"/>
      <w:numFmt w:val="bullet"/>
      <w:lvlText w:val=""/>
      <w:lvlJc w:val="left"/>
    </w:lvl>
    <w:lvl w:ilvl="4" w:tplc="BF0A53D8">
      <w:start w:val="1"/>
      <w:numFmt w:val="bullet"/>
      <w:lvlText w:val=""/>
      <w:lvlJc w:val="left"/>
    </w:lvl>
    <w:lvl w:ilvl="5" w:tplc="13340F30">
      <w:start w:val="1"/>
      <w:numFmt w:val="bullet"/>
      <w:lvlText w:val=""/>
      <w:lvlJc w:val="left"/>
    </w:lvl>
    <w:lvl w:ilvl="6" w:tplc="09D81196">
      <w:start w:val="1"/>
      <w:numFmt w:val="bullet"/>
      <w:lvlText w:val=""/>
      <w:lvlJc w:val="left"/>
    </w:lvl>
    <w:lvl w:ilvl="7" w:tplc="09CAE578">
      <w:start w:val="1"/>
      <w:numFmt w:val="bullet"/>
      <w:lvlText w:val=""/>
      <w:lvlJc w:val="left"/>
    </w:lvl>
    <w:lvl w:ilvl="8" w:tplc="E520BE1A">
      <w:start w:val="1"/>
      <w:numFmt w:val="bullet"/>
      <w:lvlText w:val=""/>
      <w:lvlJc w:val="left"/>
    </w:lvl>
  </w:abstractNum>
  <w:abstractNum w:abstractNumId="57" w15:restartNumberingAfterBreak="0">
    <w:nsid w:val="0000003A"/>
    <w:multiLevelType w:val="hybridMultilevel"/>
    <w:tmpl w:val="4AD084E8"/>
    <w:lvl w:ilvl="0" w:tplc="1A0A47E2">
      <w:start w:val="1"/>
      <w:numFmt w:val="decimal"/>
      <w:lvlText w:val="%1"/>
      <w:lvlJc w:val="left"/>
    </w:lvl>
    <w:lvl w:ilvl="1" w:tplc="02CCB92A">
      <w:start w:val="1"/>
      <w:numFmt w:val="lowerLetter"/>
      <w:lvlText w:val="%2)"/>
      <w:lvlJc w:val="left"/>
    </w:lvl>
    <w:lvl w:ilvl="2" w:tplc="15A26656">
      <w:start w:val="1"/>
      <w:numFmt w:val="bullet"/>
      <w:lvlText w:val=""/>
      <w:lvlJc w:val="left"/>
    </w:lvl>
    <w:lvl w:ilvl="3" w:tplc="62246A62">
      <w:start w:val="1"/>
      <w:numFmt w:val="bullet"/>
      <w:lvlText w:val=""/>
      <w:lvlJc w:val="left"/>
    </w:lvl>
    <w:lvl w:ilvl="4" w:tplc="B0985C2C">
      <w:start w:val="1"/>
      <w:numFmt w:val="bullet"/>
      <w:lvlText w:val=""/>
      <w:lvlJc w:val="left"/>
    </w:lvl>
    <w:lvl w:ilvl="5" w:tplc="7064084E">
      <w:start w:val="1"/>
      <w:numFmt w:val="bullet"/>
      <w:lvlText w:val=""/>
      <w:lvlJc w:val="left"/>
    </w:lvl>
    <w:lvl w:ilvl="6" w:tplc="E10651AE">
      <w:start w:val="1"/>
      <w:numFmt w:val="bullet"/>
      <w:lvlText w:val=""/>
      <w:lvlJc w:val="left"/>
    </w:lvl>
    <w:lvl w:ilvl="7" w:tplc="D3F62484">
      <w:start w:val="1"/>
      <w:numFmt w:val="bullet"/>
      <w:lvlText w:val=""/>
      <w:lvlJc w:val="left"/>
    </w:lvl>
    <w:lvl w:ilvl="8" w:tplc="2AFE9CD0">
      <w:start w:val="1"/>
      <w:numFmt w:val="bullet"/>
      <w:lvlText w:val=""/>
      <w:lvlJc w:val="left"/>
    </w:lvl>
  </w:abstractNum>
  <w:abstractNum w:abstractNumId="58" w15:restartNumberingAfterBreak="0">
    <w:nsid w:val="0000003B"/>
    <w:multiLevelType w:val="hybridMultilevel"/>
    <w:tmpl w:val="1F48EAA0"/>
    <w:lvl w:ilvl="0" w:tplc="5FF22F92">
      <w:start w:val="2"/>
      <w:numFmt w:val="decimal"/>
      <w:lvlText w:val="%1."/>
      <w:lvlJc w:val="left"/>
    </w:lvl>
    <w:lvl w:ilvl="1" w:tplc="82741256">
      <w:start w:val="1"/>
      <w:numFmt w:val="lowerLetter"/>
      <w:lvlText w:val="%2"/>
      <w:lvlJc w:val="left"/>
    </w:lvl>
    <w:lvl w:ilvl="2" w:tplc="DE68C5C6">
      <w:start w:val="1"/>
      <w:numFmt w:val="bullet"/>
      <w:lvlText w:val=""/>
      <w:lvlJc w:val="left"/>
    </w:lvl>
    <w:lvl w:ilvl="3" w:tplc="CF2A21EA">
      <w:start w:val="1"/>
      <w:numFmt w:val="bullet"/>
      <w:lvlText w:val=""/>
      <w:lvlJc w:val="left"/>
    </w:lvl>
    <w:lvl w:ilvl="4" w:tplc="8FB6DAFC">
      <w:start w:val="1"/>
      <w:numFmt w:val="bullet"/>
      <w:lvlText w:val=""/>
      <w:lvlJc w:val="left"/>
    </w:lvl>
    <w:lvl w:ilvl="5" w:tplc="76F8AAAC">
      <w:start w:val="1"/>
      <w:numFmt w:val="bullet"/>
      <w:lvlText w:val=""/>
      <w:lvlJc w:val="left"/>
    </w:lvl>
    <w:lvl w:ilvl="6" w:tplc="FFF278E2">
      <w:start w:val="1"/>
      <w:numFmt w:val="bullet"/>
      <w:lvlText w:val=""/>
      <w:lvlJc w:val="left"/>
    </w:lvl>
    <w:lvl w:ilvl="7" w:tplc="F87C3CC4">
      <w:start w:val="1"/>
      <w:numFmt w:val="bullet"/>
      <w:lvlText w:val=""/>
      <w:lvlJc w:val="left"/>
    </w:lvl>
    <w:lvl w:ilvl="8" w:tplc="99328992">
      <w:start w:val="1"/>
      <w:numFmt w:val="bullet"/>
      <w:lvlText w:val=""/>
      <w:lvlJc w:val="left"/>
    </w:lvl>
  </w:abstractNum>
  <w:abstractNum w:abstractNumId="59" w15:restartNumberingAfterBreak="0">
    <w:nsid w:val="0000003C"/>
    <w:multiLevelType w:val="hybridMultilevel"/>
    <w:tmpl w:val="1381823A"/>
    <w:lvl w:ilvl="0" w:tplc="CCAEE864">
      <w:start w:val="3"/>
      <w:numFmt w:val="decimal"/>
      <w:lvlText w:val="%1."/>
      <w:lvlJc w:val="left"/>
    </w:lvl>
    <w:lvl w:ilvl="1" w:tplc="09369E56">
      <w:start w:val="1"/>
      <w:numFmt w:val="bullet"/>
      <w:lvlText w:val=""/>
      <w:lvlJc w:val="left"/>
    </w:lvl>
    <w:lvl w:ilvl="2" w:tplc="DA601876">
      <w:start w:val="1"/>
      <w:numFmt w:val="bullet"/>
      <w:lvlText w:val=""/>
      <w:lvlJc w:val="left"/>
    </w:lvl>
    <w:lvl w:ilvl="3" w:tplc="AC1A1260">
      <w:start w:val="1"/>
      <w:numFmt w:val="bullet"/>
      <w:lvlText w:val=""/>
      <w:lvlJc w:val="left"/>
    </w:lvl>
    <w:lvl w:ilvl="4" w:tplc="63F06B7C">
      <w:start w:val="1"/>
      <w:numFmt w:val="bullet"/>
      <w:lvlText w:val=""/>
      <w:lvlJc w:val="left"/>
    </w:lvl>
    <w:lvl w:ilvl="5" w:tplc="127EE68C">
      <w:start w:val="1"/>
      <w:numFmt w:val="bullet"/>
      <w:lvlText w:val=""/>
      <w:lvlJc w:val="left"/>
    </w:lvl>
    <w:lvl w:ilvl="6" w:tplc="2C3ECBB0">
      <w:start w:val="1"/>
      <w:numFmt w:val="bullet"/>
      <w:lvlText w:val=""/>
      <w:lvlJc w:val="left"/>
    </w:lvl>
    <w:lvl w:ilvl="7" w:tplc="AA58A470">
      <w:start w:val="1"/>
      <w:numFmt w:val="bullet"/>
      <w:lvlText w:val=""/>
      <w:lvlJc w:val="left"/>
    </w:lvl>
    <w:lvl w:ilvl="8" w:tplc="F64E9182">
      <w:start w:val="1"/>
      <w:numFmt w:val="bullet"/>
      <w:lvlText w:val=""/>
      <w:lvlJc w:val="left"/>
    </w:lvl>
  </w:abstractNum>
  <w:abstractNum w:abstractNumId="60" w15:restartNumberingAfterBreak="0">
    <w:nsid w:val="0000003D"/>
    <w:multiLevelType w:val="hybridMultilevel"/>
    <w:tmpl w:val="5DB70AE4"/>
    <w:lvl w:ilvl="0" w:tplc="19541900">
      <w:start w:val="1"/>
      <w:numFmt w:val="decimal"/>
      <w:lvlText w:val="%1"/>
      <w:lvlJc w:val="left"/>
    </w:lvl>
    <w:lvl w:ilvl="1" w:tplc="5A5C0322">
      <w:start w:val="1"/>
      <w:numFmt w:val="lowerLetter"/>
      <w:lvlText w:val="%2)"/>
      <w:lvlJc w:val="left"/>
    </w:lvl>
    <w:lvl w:ilvl="2" w:tplc="84C29F44">
      <w:start w:val="1"/>
      <w:numFmt w:val="bullet"/>
      <w:lvlText w:val=""/>
      <w:lvlJc w:val="left"/>
    </w:lvl>
    <w:lvl w:ilvl="3" w:tplc="A2FAD63C">
      <w:start w:val="1"/>
      <w:numFmt w:val="bullet"/>
      <w:lvlText w:val=""/>
      <w:lvlJc w:val="left"/>
    </w:lvl>
    <w:lvl w:ilvl="4" w:tplc="6638DD80">
      <w:start w:val="1"/>
      <w:numFmt w:val="bullet"/>
      <w:lvlText w:val=""/>
      <w:lvlJc w:val="left"/>
    </w:lvl>
    <w:lvl w:ilvl="5" w:tplc="30105452">
      <w:start w:val="1"/>
      <w:numFmt w:val="bullet"/>
      <w:lvlText w:val=""/>
      <w:lvlJc w:val="left"/>
    </w:lvl>
    <w:lvl w:ilvl="6" w:tplc="3AA66A1A">
      <w:start w:val="1"/>
      <w:numFmt w:val="bullet"/>
      <w:lvlText w:val=""/>
      <w:lvlJc w:val="left"/>
    </w:lvl>
    <w:lvl w:ilvl="7" w:tplc="FE1C11B2">
      <w:start w:val="1"/>
      <w:numFmt w:val="bullet"/>
      <w:lvlText w:val=""/>
      <w:lvlJc w:val="left"/>
    </w:lvl>
    <w:lvl w:ilvl="8" w:tplc="323A29D6">
      <w:start w:val="1"/>
      <w:numFmt w:val="bullet"/>
      <w:lvlText w:val=""/>
      <w:lvlJc w:val="left"/>
    </w:lvl>
  </w:abstractNum>
  <w:abstractNum w:abstractNumId="61" w15:restartNumberingAfterBreak="0">
    <w:nsid w:val="0000003E"/>
    <w:multiLevelType w:val="hybridMultilevel"/>
    <w:tmpl w:val="100F8FCA"/>
    <w:lvl w:ilvl="0" w:tplc="3252CCCE">
      <w:start w:val="1"/>
      <w:numFmt w:val="decimal"/>
      <w:lvlText w:val="%1."/>
      <w:lvlJc w:val="left"/>
    </w:lvl>
    <w:lvl w:ilvl="1" w:tplc="724C40A8">
      <w:start w:val="5"/>
      <w:numFmt w:val="lowerLetter"/>
      <w:lvlText w:val="%2)"/>
      <w:lvlJc w:val="left"/>
    </w:lvl>
    <w:lvl w:ilvl="2" w:tplc="E1A64D8A">
      <w:start w:val="1"/>
      <w:numFmt w:val="bullet"/>
      <w:lvlText w:val=""/>
      <w:lvlJc w:val="left"/>
    </w:lvl>
    <w:lvl w:ilvl="3" w:tplc="FFD09C3A">
      <w:start w:val="1"/>
      <w:numFmt w:val="bullet"/>
      <w:lvlText w:val=""/>
      <w:lvlJc w:val="left"/>
    </w:lvl>
    <w:lvl w:ilvl="4" w:tplc="02421B72">
      <w:start w:val="1"/>
      <w:numFmt w:val="bullet"/>
      <w:lvlText w:val=""/>
      <w:lvlJc w:val="left"/>
    </w:lvl>
    <w:lvl w:ilvl="5" w:tplc="6D5C0476">
      <w:start w:val="1"/>
      <w:numFmt w:val="bullet"/>
      <w:lvlText w:val=""/>
      <w:lvlJc w:val="left"/>
    </w:lvl>
    <w:lvl w:ilvl="6" w:tplc="814493C4">
      <w:start w:val="1"/>
      <w:numFmt w:val="bullet"/>
      <w:lvlText w:val=""/>
      <w:lvlJc w:val="left"/>
    </w:lvl>
    <w:lvl w:ilvl="7" w:tplc="5C98C742">
      <w:start w:val="1"/>
      <w:numFmt w:val="bullet"/>
      <w:lvlText w:val=""/>
      <w:lvlJc w:val="left"/>
    </w:lvl>
    <w:lvl w:ilvl="8" w:tplc="BA061E3A">
      <w:start w:val="1"/>
      <w:numFmt w:val="bullet"/>
      <w:lvlText w:val=""/>
      <w:lvlJc w:val="left"/>
    </w:lvl>
  </w:abstractNum>
  <w:abstractNum w:abstractNumId="62" w15:restartNumberingAfterBreak="0">
    <w:nsid w:val="0000003F"/>
    <w:multiLevelType w:val="hybridMultilevel"/>
    <w:tmpl w:val="6590700A"/>
    <w:lvl w:ilvl="0" w:tplc="CEAE97A2">
      <w:start w:val="1"/>
      <w:numFmt w:val="decimal"/>
      <w:lvlText w:val="%1."/>
      <w:lvlJc w:val="left"/>
    </w:lvl>
    <w:lvl w:ilvl="1" w:tplc="98BAA232">
      <w:start w:val="6"/>
      <w:numFmt w:val="lowerLetter"/>
      <w:lvlText w:val="%2)"/>
      <w:lvlJc w:val="left"/>
    </w:lvl>
    <w:lvl w:ilvl="2" w:tplc="E35CBBF8">
      <w:start w:val="1"/>
      <w:numFmt w:val="bullet"/>
      <w:lvlText w:val=""/>
      <w:lvlJc w:val="left"/>
    </w:lvl>
    <w:lvl w:ilvl="3" w:tplc="930E1356">
      <w:start w:val="1"/>
      <w:numFmt w:val="bullet"/>
      <w:lvlText w:val=""/>
      <w:lvlJc w:val="left"/>
    </w:lvl>
    <w:lvl w:ilvl="4" w:tplc="28661DC2">
      <w:start w:val="1"/>
      <w:numFmt w:val="bullet"/>
      <w:lvlText w:val=""/>
      <w:lvlJc w:val="left"/>
    </w:lvl>
    <w:lvl w:ilvl="5" w:tplc="05782A48">
      <w:start w:val="1"/>
      <w:numFmt w:val="bullet"/>
      <w:lvlText w:val=""/>
      <w:lvlJc w:val="left"/>
    </w:lvl>
    <w:lvl w:ilvl="6" w:tplc="9B5A575C">
      <w:start w:val="1"/>
      <w:numFmt w:val="bullet"/>
      <w:lvlText w:val=""/>
      <w:lvlJc w:val="left"/>
    </w:lvl>
    <w:lvl w:ilvl="7" w:tplc="D6262614">
      <w:start w:val="1"/>
      <w:numFmt w:val="bullet"/>
      <w:lvlText w:val=""/>
      <w:lvlJc w:val="left"/>
    </w:lvl>
    <w:lvl w:ilvl="8" w:tplc="548E1D20">
      <w:start w:val="1"/>
      <w:numFmt w:val="bullet"/>
      <w:lvlText w:val=""/>
      <w:lvlJc w:val="left"/>
    </w:lvl>
  </w:abstractNum>
  <w:abstractNum w:abstractNumId="63" w15:restartNumberingAfterBreak="0">
    <w:nsid w:val="00000040"/>
    <w:multiLevelType w:val="hybridMultilevel"/>
    <w:tmpl w:val="15014ACA"/>
    <w:lvl w:ilvl="0" w:tplc="BE265BDA">
      <w:start w:val="1"/>
      <w:numFmt w:val="decimal"/>
      <w:lvlText w:val="%1."/>
      <w:lvlJc w:val="left"/>
    </w:lvl>
    <w:lvl w:ilvl="1" w:tplc="1AF0CD0C">
      <w:start w:val="7"/>
      <w:numFmt w:val="lowerLetter"/>
      <w:lvlText w:val="%2)"/>
      <w:lvlJc w:val="left"/>
    </w:lvl>
    <w:lvl w:ilvl="2" w:tplc="CFEC219C">
      <w:start w:val="1"/>
      <w:numFmt w:val="bullet"/>
      <w:lvlText w:val=""/>
      <w:lvlJc w:val="left"/>
    </w:lvl>
    <w:lvl w:ilvl="3" w:tplc="C0AE86F8">
      <w:start w:val="1"/>
      <w:numFmt w:val="bullet"/>
      <w:lvlText w:val=""/>
      <w:lvlJc w:val="left"/>
    </w:lvl>
    <w:lvl w:ilvl="4" w:tplc="6F3E0530">
      <w:start w:val="1"/>
      <w:numFmt w:val="bullet"/>
      <w:lvlText w:val=""/>
      <w:lvlJc w:val="left"/>
    </w:lvl>
    <w:lvl w:ilvl="5" w:tplc="59D6EB6E">
      <w:start w:val="1"/>
      <w:numFmt w:val="bullet"/>
      <w:lvlText w:val=""/>
      <w:lvlJc w:val="left"/>
    </w:lvl>
    <w:lvl w:ilvl="6" w:tplc="8FDEA28C">
      <w:start w:val="1"/>
      <w:numFmt w:val="bullet"/>
      <w:lvlText w:val=""/>
      <w:lvlJc w:val="left"/>
    </w:lvl>
    <w:lvl w:ilvl="7" w:tplc="64BAA85A">
      <w:start w:val="1"/>
      <w:numFmt w:val="bullet"/>
      <w:lvlText w:val=""/>
      <w:lvlJc w:val="left"/>
    </w:lvl>
    <w:lvl w:ilvl="8" w:tplc="38BCD6BA">
      <w:start w:val="1"/>
      <w:numFmt w:val="bullet"/>
      <w:lvlText w:val=""/>
      <w:lvlJc w:val="left"/>
    </w:lvl>
  </w:abstractNum>
  <w:abstractNum w:abstractNumId="64" w15:restartNumberingAfterBreak="0">
    <w:nsid w:val="00000041"/>
    <w:multiLevelType w:val="hybridMultilevel"/>
    <w:tmpl w:val="5F5E7FD0"/>
    <w:lvl w:ilvl="0" w:tplc="84821540">
      <w:start w:val="1"/>
      <w:numFmt w:val="decimal"/>
      <w:lvlText w:val="%1."/>
      <w:lvlJc w:val="left"/>
    </w:lvl>
    <w:lvl w:ilvl="1" w:tplc="9D9861B2">
      <w:start w:val="1"/>
      <w:numFmt w:val="bullet"/>
      <w:lvlText w:val=""/>
      <w:lvlJc w:val="left"/>
    </w:lvl>
    <w:lvl w:ilvl="2" w:tplc="867497AE">
      <w:start w:val="1"/>
      <w:numFmt w:val="bullet"/>
      <w:lvlText w:val=""/>
      <w:lvlJc w:val="left"/>
    </w:lvl>
    <w:lvl w:ilvl="3" w:tplc="6B26132C">
      <w:start w:val="1"/>
      <w:numFmt w:val="bullet"/>
      <w:lvlText w:val=""/>
      <w:lvlJc w:val="left"/>
    </w:lvl>
    <w:lvl w:ilvl="4" w:tplc="E8AE1A52">
      <w:start w:val="1"/>
      <w:numFmt w:val="bullet"/>
      <w:lvlText w:val=""/>
      <w:lvlJc w:val="left"/>
    </w:lvl>
    <w:lvl w:ilvl="5" w:tplc="FFE6D84A">
      <w:start w:val="1"/>
      <w:numFmt w:val="bullet"/>
      <w:lvlText w:val=""/>
      <w:lvlJc w:val="left"/>
    </w:lvl>
    <w:lvl w:ilvl="6" w:tplc="3FE254AE">
      <w:start w:val="1"/>
      <w:numFmt w:val="bullet"/>
      <w:lvlText w:val=""/>
      <w:lvlJc w:val="left"/>
    </w:lvl>
    <w:lvl w:ilvl="7" w:tplc="EA4E55E2">
      <w:start w:val="1"/>
      <w:numFmt w:val="bullet"/>
      <w:lvlText w:val=""/>
      <w:lvlJc w:val="left"/>
    </w:lvl>
    <w:lvl w:ilvl="8" w:tplc="23C826BA">
      <w:start w:val="1"/>
      <w:numFmt w:val="bullet"/>
      <w:lvlText w:val=""/>
      <w:lvlJc w:val="left"/>
    </w:lvl>
  </w:abstractNum>
  <w:abstractNum w:abstractNumId="65" w15:restartNumberingAfterBreak="0">
    <w:nsid w:val="00000042"/>
    <w:multiLevelType w:val="hybridMultilevel"/>
    <w:tmpl w:val="098A3148"/>
    <w:lvl w:ilvl="0" w:tplc="D4E8593C">
      <w:start w:val="2"/>
      <w:numFmt w:val="decimal"/>
      <w:lvlText w:val="%1."/>
      <w:lvlJc w:val="left"/>
    </w:lvl>
    <w:lvl w:ilvl="1" w:tplc="AB9C3116">
      <w:start w:val="1"/>
      <w:numFmt w:val="bullet"/>
      <w:lvlText w:val=""/>
      <w:lvlJc w:val="left"/>
    </w:lvl>
    <w:lvl w:ilvl="2" w:tplc="87FC6C0E">
      <w:start w:val="1"/>
      <w:numFmt w:val="bullet"/>
      <w:lvlText w:val=""/>
      <w:lvlJc w:val="left"/>
    </w:lvl>
    <w:lvl w:ilvl="3" w:tplc="CB86914C">
      <w:start w:val="1"/>
      <w:numFmt w:val="bullet"/>
      <w:lvlText w:val=""/>
      <w:lvlJc w:val="left"/>
    </w:lvl>
    <w:lvl w:ilvl="4" w:tplc="92E03D9E">
      <w:start w:val="1"/>
      <w:numFmt w:val="bullet"/>
      <w:lvlText w:val=""/>
      <w:lvlJc w:val="left"/>
    </w:lvl>
    <w:lvl w:ilvl="5" w:tplc="68B2DF70">
      <w:start w:val="1"/>
      <w:numFmt w:val="bullet"/>
      <w:lvlText w:val=""/>
      <w:lvlJc w:val="left"/>
    </w:lvl>
    <w:lvl w:ilvl="6" w:tplc="71949C08">
      <w:start w:val="1"/>
      <w:numFmt w:val="bullet"/>
      <w:lvlText w:val=""/>
      <w:lvlJc w:val="left"/>
    </w:lvl>
    <w:lvl w:ilvl="7" w:tplc="44F62074">
      <w:start w:val="1"/>
      <w:numFmt w:val="bullet"/>
      <w:lvlText w:val=""/>
      <w:lvlJc w:val="left"/>
    </w:lvl>
    <w:lvl w:ilvl="8" w:tplc="77AC658E">
      <w:start w:val="1"/>
      <w:numFmt w:val="bullet"/>
      <w:lvlText w:val=""/>
      <w:lvlJc w:val="left"/>
    </w:lvl>
  </w:abstractNum>
  <w:abstractNum w:abstractNumId="66" w15:restartNumberingAfterBreak="0">
    <w:nsid w:val="00000043"/>
    <w:multiLevelType w:val="hybridMultilevel"/>
    <w:tmpl w:val="799D0246"/>
    <w:lvl w:ilvl="0" w:tplc="B8CC049E">
      <w:start w:val="4"/>
      <w:numFmt w:val="decimal"/>
      <w:lvlText w:val="%1."/>
      <w:lvlJc w:val="left"/>
    </w:lvl>
    <w:lvl w:ilvl="1" w:tplc="719CF310">
      <w:start w:val="1"/>
      <w:numFmt w:val="bullet"/>
      <w:lvlText w:val=""/>
      <w:lvlJc w:val="left"/>
    </w:lvl>
    <w:lvl w:ilvl="2" w:tplc="63A06EA2">
      <w:start w:val="1"/>
      <w:numFmt w:val="bullet"/>
      <w:lvlText w:val=""/>
      <w:lvlJc w:val="left"/>
    </w:lvl>
    <w:lvl w:ilvl="3" w:tplc="AB42728A">
      <w:start w:val="1"/>
      <w:numFmt w:val="bullet"/>
      <w:lvlText w:val=""/>
      <w:lvlJc w:val="left"/>
    </w:lvl>
    <w:lvl w:ilvl="4" w:tplc="83B2EA1E">
      <w:start w:val="1"/>
      <w:numFmt w:val="bullet"/>
      <w:lvlText w:val=""/>
      <w:lvlJc w:val="left"/>
    </w:lvl>
    <w:lvl w:ilvl="5" w:tplc="281C3F44">
      <w:start w:val="1"/>
      <w:numFmt w:val="bullet"/>
      <w:lvlText w:val=""/>
      <w:lvlJc w:val="left"/>
    </w:lvl>
    <w:lvl w:ilvl="6" w:tplc="969C7C10">
      <w:start w:val="1"/>
      <w:numFmt w:val="bullet"/>
      <w:lvlText w:val=""/>
      <w:lvlJc w:val="left"/>
    </w:lvl>
    <w:lvl w:ilvl="7" w:tplc="DA1ADB72">
      <w:start w:val="1"/>
      <w:numFmt w:val="bullet"/>
      <w:lvlText w:val=""/>
      <w:lvlJc w:val="left"/>
    </w:lvl>
    <w:lvl w:ilvl="8" w:tplc="275ECE0A">
      <w:start w:val="1"/>
      <w:numFmt w:val="bullet"/>
      <w:lvlText w:val=""/>
      <w:lvlJc w:val="left"/>
    </w:lvl>
  </w:abstractNum>
  <w:abstractNum w:abstractNumId="67" w15:restartNumberingAfterBreak="0">
    <w:nsid w:val="00000044"/>
    <w:multiLevelType w:val="hybridMultilevel"/>
    <w:tmpl w:val="06B94764"/>
    <w:lvl w:ilvl="0" w:tplc="0CB6FA60">
      <w:start w:val="1"/>
      <w:numFmt w:val="decimal"/>
      <w:lvlText w:val="%1."/>
      <w:lvlJc w:val="left"/>
    </w:lvl>
    <w:lvl w:ilvl="1" w:tplc="E09EA9E6">
      <w:start w:val="1"/>
      <w:numFmt w:val="bullet"/>
      <w:lvlText w:val=""/>
      <w:lvlJc w:val="left"/>
    </w:lvl>
    <w:lvl w:ilvl="2" w:tplc="5816AE4E">
      <w:start w:val="1"/>
      <w:numFmt w:val="bullet"/>
      <w:lvlText w:val=""/>
      <w:lvlJc w:val="left"/>
    </w:lvl>
    <w:lvl w:ilvl="3" w:tplc="7DB4E322">
      <w:start w:val="1"/>
      <w:numFmt w:val="bullet"/>
      <w:lvlText w:val=""/>
      <w:lvlJc w:val="left"/>
    </w:lvl>
    <w:lvl w:ilvl="4" w:tplc="4EEE5BD8">
      <w:start w:val="1"/>
      <w:numFmt w:val="bullet"/>
      <w:lvlText w:val=""/>
      <w:lvlJc w:val="left"/>
    </w:lvl>
    <w:lvl w:ilvl="5" w:tplc="D81A1860">
      <w:start w:val="1"/>
      <w:numFmt w:val="bullet"/>
      <w:lvlText w:val=""/>
      <w:lvlJc w:val="left"/>
    </w:lvl>
    <w:lvl w:ilvl="6" w:tplc="70389A10">
      <w:start w:val="1"/>
      <w:numFmt w:val="bullet"/>
      <w:lvlText w:val=""/>
      <w:lvlJc w:val="left"/>
    </w:lvl>
    <w:lvl w:ilvl="7" w:tplc="0616F660">
      <w:start w:val="1"/>
      <w:numFmt w:val="bullet"/>
      <w:lvlText w:val=""/>
      <w:lvlJc w:val="left"/>
    </w:lvl>
    <w:lvl w:ilvl="8" w:tplc="6BB80C46">
      <w:start w:val="1"/>
      <w:numFmt w:val="bullet"/>
      <w:lvlText w:val=""/>
      <w:lvlJc w:val="left"/>
    </w:lvl>
  </w:abstractNum>
  <w:abstractNum w:abstractNumId="68" w15:restartNumberingAfterBreak="0">
    <w:nsid w:val="00000045"/>
    <w:multiLevelType w:val="hybridMultilevel"/>
    <w:tmpl w:val="42C296BC"/>
    <w:lvl w:ilvl="0" w:tplc="21784674">
      <w:start w:val="4"/>
      <w:numFmt w:val="decimal"/>
      <w:lvlText w:val="%1."/>
      <w:lvlJc w:val="left"/>
    </w:lvl>
    <w:lvl w:ilvl="1" w:tplc="443E5866">
      <w:start w:val="1"/>
      <w:numFmt w:val="bullet"/>
      <w:lvlText w:val=""/>
      <w:lvlJc w:val="left"/>
    </w:lvl>
    <w:lvl w:ilvl="2" w:tplc="BED2212E">
      <w:start w:val="1"/>
      <w:numFmt w:val="bullet"/>
      <w:lvlText w:val=""/>
      <w:lvlJc w:val="left"/>
    </w:lvl>
    <w:lvl w:ilvl="3" w:tplc="636A56C0">
      <w:start w:val="1"/>
      <w:numFmt w:val="bullet"/>
      <w:lvlText w:val=""/>
      <w:lvlJc w:val="left"/>
    </w:lvl>
    <w:lvl w:ilvl="4" w:tplc="6E1466CA">
      <w:start w:val="1"/>
      <w:numFmt w:val="bullet"/>
      <w:lvlText w:val=""/>
      <w:lvlJc w:val="left"/>
    </w:lvl>
    <w:lvl w:ilvl="5" w:tplc="CC6842F2">
      <w:start w:val="1"/>
      <w:numFmt w:val="bullet"/>
      <w:lvlText w:val=""/>
      <w:lvlJc w:val="left"/>
    </w:lvl>
    <w:lvl w:ilvl="6" w:tplc="8C10A782">
      <w:start w:val="1"/>
      <w:numFmt w:val="bullet"/>
      <w:lvlText w:val=""/>
      <w:lvlJc w:val="left"/>
    </w:lvl>
    <w:lvl w:ilvl="7" w:tplc="C054E0FC">
      <w:start w:val="1"/>
      <w:numFmt w:val="bullet"/>
      <w:lvlText w:val=""/>
      <w:lvlJc w:val="left"/>
    </w:lvl>
    <w:lvl w:ilvl="8" w:tplc="AE069A7E">
      <w:start w:val="1"/>
      <w:numFmt w:val="bullet"/>
      <w:lvlText w:val=""/>
      <w:lvlJc w:val="left"/>
    </w:lvl>
  </w:abstractNum>
  <w:abstractNum w:abstractNumId="69" w15:restartNumberingAfterBreak="0">
    <w:nsid w:val="00000046"/>
    <w:multiLevelType w:val="hybridMultilevel"/>
    <w:tmpl w:val="168E121E"/>
    <w:lvl w:ilvl="0" w:tplc="30BC0A08">
      <w:start w:val="5"/>
      <w:numFmt w:val="decimal"/>
      <w:lvlText w:val="%1."/>
      <w:lvlJc w:val="left"/>
    </w:lvl>
    <w:lvl w:ilvl="1" w:tplc="13E44FA0">
      <w:start w:val="1"/>
      <w:numFmt w:val="bullet"/>
      <w:lvlText w:val=""/>
      <w:lvlJc w:val="left"/>
    </w:lvl>
    <w:lvl w:ilvl="2" w:tplc="383A8004">
      <w:start w:val="1"/>
      <w:numFmt w:val="bullet"/>
      <w:lvlText w:val=""/>
      <w:lvlJc w:val="left"/>
    </w:lvl>
    <w:lvl w:ilvl="3" w:tplc="AB9E3E64">
      <w:start w:val="1"/>
      <w:numFmt w:val="bullet"/>
      <w:lvlText w:val=""/>
      <w:lvlJc w:val="left"/>
    </w:lvl>
    <w:lvl w:ilvl="4" w:tplc="F2DC9054">
      <w:start w:val="1"/>
      <w:numFmt w:val="bullet"/>
      <w:lvlText w:val=""/>
      <w:lvlJc w:val="left"/>
    </w:lvl>
    <w:lvl w:ilvl="5" w:tplc="947CCDA6">
      <w:start w:val="1"/>
      <w:numFmt w:val="bullet"/>
      <w:lvlText w:val=""/>
      <w:lvlJc w:val="left"/>
    </w:lvl>
    <w:lvl w:ilvl="6" w:tplc="F01E395E">
      <w:start w:val="1"/>
      <w:numFmt w:val="bullet"/>
      <w:lvlText w:val=""/>
      <w:lvlJc w:val="left"/>
    </w:lvl>
    <w:lvl w:ilvl="7" w:tplc="1D8E1FD4">
      <w:start w:val="1"/>
      <w:numFmt w:val="bullet"/>
      <w:lvlText w:val=""/>
      <w:lvlJc w:val="left"/>
    </w:lvl>
    <w:lvl w:ilvl="8" w:tplc="528AFCE6">
      <w:start w:val="1"/>
      <w:numFmt w:val="bullet"/>
      <w:lvlText w:val=""/>
      <w:lvlJc w:val="left"/>
    </w:lvl>
  </w:abstractNum>
  <w:abstractNum w:abstractNumId="70" w15:restartNumberingAfterBreak="0">
    <w:nsid w:val="00000047"/>
    <w:multiLevelType w:val="hybridMultilevel"/>
    <w:tmpl w:val="1EBA5D22"/>
    <w:lvl w:ilvl="0" w:tplc="4A282D94">
      <w:start w:val="1"/>
      <w:numFmt w:val="decimal"/>
      <w:lvlText w:val="%1."/>
      <w:lvlJc w:val="left"/>
    </w:lvl>
    <w:lvl w:ilvl="1" w:tplc="10E21BCA">
      <w:start w:val="1"/>
      <w:numFmt w:val="lowerLetter"/>
      <w:lvlText w:val="%2)"/>
      <w:lvlJc w:val="left"/>
    </w:lvl>
    <w:lvl w:ilvl="2" w:tplc="8E48C6AA">
      <w:start w:val="1"/>
      <w:numFmt w:val="bullet"/>
      <w:lvlText w:val=""/>
      <w:lvlJc w:val="left"/>
    </w:lvl>
    <w:lvl w:ilvl="3" w:tplc="E79E3CB6">
      <w:start w:val="1"/>
      <w:numFmt w:val="bullet"/>
      <w:lvlText w:val=""/>
      <w:lvlJc w:val="left"/>
    </w:lvl>
    <w:lvl w:ilvl="4" w:tplc="65E45194">
      <w:start w:val="1"/>
      <w:numFmt w:val="bullet"/>
      <w:lvlText w:val=""/>
      <w:lvlJc w:val="left"/>
    </w:lvl>
    <w:lvl w:ilvl="5" w:tplc="12242BC0">
      <w:start w:val="1"/>
      <w:numFmt w:val="bullet"/>
      <w:lvlText w:val=""/>
      <w:lvlJc w:val="left"/>
    </w:lvl>
    <w:lvl w:ilvl="6" w:tplc="C30E9AE4">
      <w:start w:val="1"/>
      <w:numFmt w:val="bullet"/>
      <w:lvlText w:val=""/>
      <w:lvlJc w:val="left"/>
    </w:lvl>
    <w:lvl w:ilvl="7" w:tplc="C7325BA8">
      <w:start w:val="1"/>
      <w:numFmt w:val="bullet"/>
      <w:lvlText w:val=""/>
      <w:lvlJc w:val="left"/>
    </w:lvl>
    <w:lvl w:ilvl="8" w:tplc="9A30A3A8">
      <w:start w:val="1"/>
      <w:numFmt w:val="bullet"/>
      <w:lvlText w:val=""/>
      <w:lvlJc w:val="left"/>
    </w:lvl>
  </w:abstractNum>
  <w:abstractNum w:abstractNumId="71" w15:restartNumberingAfterBreak="0">
    <w:nsid w:val="00000048"/>
    <w:multiLevelType w:val="hybridMultilevel"/>
    <w:tmpl w:val="661E3F1E"/>
    <w:lvl w:ilvl="0" w:tplc="91D89014">
      <w:start w:val="4"/>
      <w:numFmt w:val="decimal"/>
      <w:lvlText w:val="%1."/>
      <w:lvlJc w:val="left"/>
    </w:lvl>
    <w:lvl w:ilvl="1" w:tplc="E3E091B4">
      <w:start w:val="1"/>
      <w:numFmt w:val="bullet"/>
      <w:lvlText w:val=""/>
      <w:lvlJc w:val="left"/>
    </w:lvl>
    <w:lvl w:ilvl="2" w:tplc="0C765E2A">
      <w:start w:val="1"/>
      <w:numFmt w:val="bullet"/>
      <w:lvlText w:val=""/>
      <w:lvlJc w:val="left"/>
    </w:lvl>
    <w:lvl w:ilvl="3" w:tplc="0E86A3B8">
      <w:start w:val="1"/>
      <w:numFmt w:val="bullet"/>
      <w:lvlText w:val=""/>
      <w:lvlJc w:val="left"/>
    </w:lvl>
    <w:lvl w:ilvl="4" w:tplc="537AE152">
      <w:start w:val="1"/>
      <w:numFmt w:val="bullet"/>
      <w:lvlText w:val=""/>
      <w:lvlJc w:val="left"/>
    </w:lvl>
    <w:lvl w:ilvl="5" w:tplc="AA169696">
      <w:start w:val="1"/>
      <w:numFmt w:val="bullet"/>
      <w:lvlText w:val=""/>
      <w:lvlJc w:val="left"/>
    </w:lvl>
    <w:lvl w:ilvl="6" w:tplc="69BA9A6A">
      <w:start w:val="1"/>
      <w:numFmt w:val="bullet"/>
      <w:lvlText w:val=""/>
      <w:lvlJc w:val="left"/>
    </w:lvl>
    <w:lvl w:ilvl="7" w:tplc="461ABF64">
      <w:start w:val="1"/>
      <w:numFmt w:val="bullet"/>
      <w:lvlText w:val=""/>
      <w:lvlJc w:val="left"/>
    </w:lvl>
    <w:lvl w:ilvl="8" w:tplc="E7AEA3C4">
      <w:start w:val="1"/>
      <w:numFmt w:val="bullet"/>
      <w:lvlText w:val=""/>
      <w:lvlJc w:val="left"/>
    </w:lvl>
  </w:abstractNum>
  <w:abstractNum w:abstractNumId="72" w15:restartNumberingAfterBreak="0">
    <w:nsid w:val="00000049"/>
    <w:multiLevelType w:val="hybridMultilevel"/>
    <w:tmpl w:val="5DC79EA8"/>
    <w:lvl w:ilvl="0" w:tplc="9F168F18">
      <w:start w:val="1"/>
      <w:numFmt w:val="decimal"/>
      <w:lvlText w:val="%1."/>
      <w:lvlJc w:val="left"/>
    </w:lvl>
    <w:lvl w:ilvl="1" w:tplc="3748162A">
      <w:start w:val="1"/>
      <w:numFmt w:val="bullet"/>
      <w:lvlText w:val=""/>
      <w:lvlJc w:val="left"/>
    </w:lvl>
    <w:lvl w:ilvl="2" w:tplc="C5C6EBEC">
      <w:start w:val="1"/>
      <w:numFmt w:val="bullet"/>
      <w:lvlText w:val=""/>
      <w:lvlJc w:val="left"/>
    </w:lvl>
    <w:lvl w:ilvl="3" w:tplc="65B8A81E">
      <w:start w:val="1"/>
      <w:numFmt w:val="bullet"/>
      <w:lvlText w:val=""/>
      <w:lvlJc w:val="left"/>
    </w:lvl>
    <w:lvl w:ilvl="4" w:tplc="34EEED6A">
      <w:start w:val="1"/>
      <w:numFmt w:val="bullet"/>
      <w:lvlText w:val=""/>
      <w:lvlJc w:val="left"/>
    </w:lvl>
    <w:lvl w:ilvl="5" w:tplc="BCD25A6A">
      <w:start w:val="1"/>
      <w:numFmt w:val="bullet"/>
      <w:lvlText w:val=""/>
      <w:lvlJc w:val="left"/>
    </w:lvl>
    <w:lvl w:ilvl="6" w:tplc="F628264A">
      <w:start w:val="1"/>
      <w:numFmt w:val="bullet"/>
      <w:lvlText w:val=""/>
      <w:lvlJc w:val="left"/>
    </w:lvl>
    <w:lvl w:ilvl="7" w:tplc="5216B0BE">
      <w:start w:val="1"/>
      <w:numFmt w:val="bullet"/>
      <w:lvlText w:val=""/>
      <w:lvlJc w:val="left"/>
    </w:lvl>
    <w:lvl w:ilvl="8" w:tplc="1DFED9D2">
      <w:start w:val="1"/>
      <w:numFmt w:val="bullet"/>
      <w:lvlText w:val=""/>
      <w:lvlJc w:val="left"/>
    </w:lvl>
  </w:abstractNum>
  <w:abstractNum w:abstractNumId="73" w15:restartNumberingAfterBreak="0">
    <w:nsid w:val="0000004A"/>
    <w:multiLevelType w:val="hybridMultilevel"/>
    <w:tmpl w:val="540A471C"/>
    <w:lvl w:ilvl="0" w:tplc="5FD25228">
      <w:start w:val="1"/>
      <w:numFmt w:val="decimal"/>
      <w:lvlText w:val="%1)"/>
      <w:lvlJc w:val="left"/>
    </w:lvl>
    <w:lvl w:ilvl="1" w:tplc="38404188">
      <w:start w:val="1"/>
      <w:numFmt w:val="bullet"/>
      <w:lvlText w:val=""/>
      <w:lvlJc w:val="left"/>
    </w:lvl>
    <w:lvl w:ilvl="2" w:tplc="6F129BF0">
      <w:start w:val="1"/>
      <w:numFmt w:val="bullet"/>
      <w:lvlText w:val=""/>
      <w:lvlJc w:val="left"/>
    </w:lvl>
    <w:lvl w:ilvl="3" w:tplc="D368DF08">
      <w:start w:val="1"/>
      <w:numFmt w:val="bullet"/>
      <w:lvlText w:val=""/>
      <w:lvlJc w:val="left"/>
    </w:lvl>
    <w:lvl w:ilvl="4" w:tplc="C0DE7DEE">
      <w:start w:val="1"/>
      <w:numFmt w:val="bullet"/>
      <w:lvlText w:val=""/>
      <w:lvlJc w:val="left"/>
    </w:lvl>
    <w:lvl w:ilvl="5" w:tplc="76E2194C">
      <w:start w:val="1"/>
      <w:numFmt w:val="bullet"/>
      <w:lvlText w:val=""/>
      <w:lvlJc w:val="left"/>
    </w:lvl>
    <w:lvl w:ilvl="6" w:tplc="DD78D53E">
      <w:start w:val="1"/>
      <w:numFmt w:val="bullet"/>
      <w:lvlText w:val=""/>
      <w:lvlJc w:val="left"/>
    </w:lvl>
    <w:lvl w:ilvl="7" w:tplc="5DD2B380">
      <w:start w:val="1"/>
      <w:numFmt w:val="bullet"/>
      <w:lvlText w:val=""/>
      <w:lvlJc w:val="left"/>
    </w:lvl>
    <w:lvl w:ilvl="8" w:tplc="ADD06FA0">
      <w:start w:val="1"/>
      <w:numFmt w:val="bullet"/>
      <w:lvlText w:val=""/>
      <w:lvlJc w:val="left"/>
    </w:lvl>
  </w:abstractNum>
  <w:abstractNum w:abstractNumId="74" w15:restartNumberingAfterBreak="0">
    <w:nsid w:val="0000004B"/>
    <w:multiLevelType w:val="hybridMultilevel"/>
    <w:tmpl w:val="7BD3EE7A"/>
    <w:lvl w:ilvl="0" w:tplc="8B723BC6">
      <w:start w:val="9"/>
      <w:numFmt w:val="decimal"/>
      <w:lvlText w:val="%1)"/>
      <w:lvlJc w:val="left"/>
    </w:lvl>
    <w:lvl w:ilvl="1" w:tplc="62F4B3A2">
      <w:start w:val="1"/>
      <w:numFmt w:val="bullet"/>
      <w:lvlText w:val=""/>
      <w:lvlJc w:val="left"/>
    </w:lvl>
    <w:lvl w:ilvl="2" w:tplc="D5A49178">
      <w:start w:val="1"/>
      <w:numFmt w:val="bullet"/>
      <w:lvlText w:val=""/>
      <w:lvlJc w:val="left"/>
    </w:lvl>
    <w:lvl w:ilvl="3" w:tplc="1B92088E">
      <w:start w:val="1"/>
      <w:numFmt w:val="bullet"/>
      <w:lvlText w:val=""/>
      <w:lvlJc w:val="left"/>
    </w:lvl>
    <w:lvl w:ilvl="4" w:tplc="A97099D2">
      <w:start w:val="1"/>
      <w:numFmt w:val="bullet"/>
      <w:lvlText w:val=""/>
      <w:lvlJc w:val="left"/>
    </w:lvl>
    <w:lvl w:ilvl="5" w:tplc="A858A650">
      <w:start w:val="1"/>
      <w:numFmt w:val="bullet"/>
      <w:lvlText w:val=""/>
      <w:lvlJc w:val="left"/>
    </w:lvl>
    <w:lvl w:ilvl="6" w:tplc="F7006F6E">
      <w:start w:val="1"/>
      <w:numFmt w:val="bullet"/>
      <w:lvlText w:val=""/>
      <w:lvlJc w:val="left"/>
    </w:lvl>
    <w:lvl w:ilvl="7" w:tplc="450416A2">
      <w:start w:val="1"/>
      <w:numFmt w:val="bullet"/>
      <w:lvlText w:val=""/>
      <w:lvlJc w:val="left"/>
    </w:lvl>
    <w:lvl w:ilvl="8" w:tplc="9988895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3D"/>
    <w:rsid w:val="0005703A"/>
    <w:rsid w:val="000866CA"/>
    <w:rsid w:val="00224249"/>
    <w:rsid w:val="002A4576"/>
    <w:rsid w:val="0033368B"/>
    <w:rsid w:val="00426A14"/>
    <w:rsid w:val="004D6E8E"/>
    <w:rsid w:val="00605D9D"/>
    <w:rsid w:val="008345E4"/>
    <w:rsid w:val="00960FCF"/>
    <w:rsid w:val="009D13E5"/>
    <w:rsid w:val="00A648C2"/>
    <w:rsid w:val="00AC0C2A"/>
    <w:rsid w:val="00B3723D"/>
    <w:rsid w:val="00BC2628"/>
    <w:rsid w:val="00D308A9"/>
    <w:rsid w:val="00E553BF"/>
    <w:rsid w:val="00F867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8BB292-DDED-45DA-9054-F2CA01F3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refixBold">
    <w:name w:val="PrefixBold"/>
    <w:basedOn w:val="Normlny"/>
    <w:qFormat/>
    <w:rsid w:val="000866CA"/>
    <w:pPr>
      <w:spacing w:before="60" w:after="60"/>
      <w:jc w:val="center"/>
    </w:pPr>
    <w:rPr>
      <w:rFonts w:ascii="Arial" w:hAnsi="Arial" w:cs="Times New Roman"/>
      <w:b/>
      <w:color w:val="17365D"/>
      <w:sz w:val="32"/>
      <w:szCs w:val="32"/>
      <w:lang w:val="cs-CZ" w:eastAsia="en-US"/>
    </w:rPr>
  </w:style>
  <w:style w:type="paragraph" w:styleId="Odsekzoznamu">
    <w:name w:val="List Paragraph"/>
    <w:basedOn w:val="Normlny"/>
    <w:uiPriority w:val="34"/>
    <w:qFormat/>
    <w:rsid w:val="00E553BF"/>
    <w:pPr>
      <w:ind w:left="708"/>
    </w:pPr>
  </w:style>
  <w:style w:type="paragraph" w:styleId="Textbubliny">
    <w:name w:val="Balloon Text"/>
    <w:basedOn w:val="Normlny"/>
    <w:link w:val="TextbublinyChar"/>
    <w:uiPriority w:val="99"/>
    <w:semiHidden/>
    <w:unhideWhenUsed/>
    <w:rsid w:val="003336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368B"/>
    <w:rPr>
      <w:rFonts w:ascii="Segoe UI" w:hAnsi="Segoe UI" w:cs="Segoe UI"/>
      <w:sz w:val="18"/>
      <w:szCs w:val="18"/>
    </w:rPr>
  </w:style>
  <w:style w:type="paragraph" w:styleId="Hlavika">
    <w:name w:val="header"/>
    <w:basedOn w:val="Normlny"/>
    <w:link w:val="HlavikaChar"/>
    <w:uiPriority w:val="99"/>
    <w:unhideWhenUsed/>
    <w:rsid w:val="0033368B"/>
    <w:pPr>
      <w:tabs>
        <w:tab w:val="center" w:pos="4536"/>
        <w:tab w:val="right" w:pos="9072"/>
      </w:tabs>
    </w:pPr>
  </w:style>
  <w:style w:type="character" w:customStyle="1" w:styleId="HlavikaChar">
    <w:name w:val="Hlavička Char"/>
    <w:basedOn w:val="Predvolenpsmoodseku"/>
    <w:link w:val="Hlavika"/>
    <w:uiPriority w:val="99"/>
    <w:rsid w:val="0033368B"/>
  </w:style>
  <w:style w:type="paragraph" w:styleId="Pta">
    <w:name w:val="footer"/>
    <w:basedOn w:val="Normlny"/>
    <w:link w:val="PtaChar"/>
    <w:uiPriority w:val="99"/>
    <w:unhideWhenUsed/>
    <w:rsid w:val="0033368B"/>
    <w:pPr>
      <w:tabs>
        <w:tab w:val="center" w:pos="4536"/>
        <w:tab w:val="right" w:pos="9072"/>
      </w:tabs>
    </w:pPr>
  </w:style>
  <w:style w:type="character" w:customStyle="1" w:styleId="PtaChar">
    <w:name w:val="Päta Char"/>
    <w:basedOn w:val="Predvolenpsmoodseku"/>
    <w:link w:val="Pta"/>
    <w:uiPriority w:val="99"/>
    <w:rsid w:val="0033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6422">
      <w:bodyDiv w:val="1"/>
      <w:marLeft w:val="0"/>
      <w:marRight w:val="0"/>
      <w:marTop w:val="0"/>
      <w:marBottom w:val="0"/>
      <w:divBdr>
        <w:top w:val="none" w:sz="0" w:space="0" w:color="auto"/>
        <w:left w:val="none" w:sz="0" w:space="0" w:color="auto"/>
        <w:bottom w:val="none" w:sz="0" w:space="0" w:color="auto"/>
        <w:right w:val="none" w:sz="0" w:space="0" w:color="auto"/>
      </w:divBdr>
    </w:div>
    <w:div w:id="1106077030">
      <w:bodyDiv w:val="1"/>
      <w:marLeft w:val="0"/>
      <w:marRight w:val="0"/>
      <w:marTop w:val="0"/>
      <w:marBottom w:val="0"/>
      <w:divBdr>
        <w:top w:val="none" w:sz="0" w:space="0" w:color="auto"/>
        <w:left w:val="none" w:sz="0" w:space="0" w:color="auto"/>
        <w:bottom w:val="none" w:sz="0" w:space="0" w:color="auto"/>
        <w:right w:val="none" w:sz="0" w:space="0" w:color="auto"/>
      </w:divBdr>
      <w:divsChild>
        <w:div w:id="1360083008">
          <w:marLeft w:val="0"/>
          <w:marRight w:val="0"/>
          <w:marTop w:val="0"/>
          <w:marBottom w:val="0"/>
          <w:divBdr>
            <w:top w:val="none" w:sz="0" w:space="0" w:color="auto"/>
            <w:left w:val="none" w:sz="0" w:space="0" w:color="auto"/>
            <w:bottom w:val="none" w:sz="0" w:space="0" w:color="auto"/>
            <w:right w:val="none" w:sz="0" w:space="0" w:color="auto"/>
          </w:divBdr>
        </w:div>
        <w:div w:id="2024286483">
          <w:marLeft w:val="0"/>
          <w:marRight w:val="0"/>
          <w:marTop w:val="0"/>
          <w:marBottom w:val="0"/>
          <w:divBdr>
            <w:top w:val="none" w:sz="0" w:space="0" w:color="auto"/>
            <w:left w:val="none" w:sz="0" w:space="0" w:color="auto"/>
            <w:bottom w:val="none" w:sz="0" w:space="0" w:color="auto"/>
            <w:right w:val="none" w:sz="0" w:space="0" w:color="auto"/>
          </w:divBdr>
        </w:div>
      </w:divsChild>
    </w:div>
    <w:div w:id="1732458967">
      <w:bodyDiv w:val="1"/>
      <w:marLeft w:val="0"/>
      <w:marRight w:val="0"/>
      <w:marTop w:val="0"/>
      <w:marBottom w:val="0"/>
      <w:divBdr>
        <w:top w:val="none" w:sz="0" w:space="0" w:color="auto"/>
        <w:left w:val="none" w:sz="0" w:space="0" w:color="auto"/>
        <w:bottom w:val="none" w:sz="0" w:space="0" w:color="auto"/>
        <w:right w:val="none" w:sz="0" w:space="0" w:color="auto"/>
      </w:divBdr>
    </w:div>
    <w:div w:id="1849951953">
      <w:bodyDiv w:val="1"/>
      <w:marLeft w:val="0"/>
      <w:marRight w:val="0"/>
      <w:marTop w:val="0"/>
      <w:marBottom w:val="0"/>
      <w:divBdr>
        <w:top w:val="none" w:sz="0" w:space="0" w:color="auto"/>
        <w:left w:val="none" w:sz="0" w:space="0" w:color="auto"/>
        <w:bottom w:val="none" w:sz="0" w:space="0" w:color="auto"/>
        <w:right w:val="none" w:sz="0" w:space="0" w:color="auto"/>
      </w:divBdr>
    </w:div>
    <w:div w:id="2027243340">
      <w:bodyDiv w:val="1"/>
      <w:marLeft w:val="0"/>
      <w:marRight w:val="0"/>
      <w:marTop w:val="0"/>
      <w:marBottom w:val="0"/>
      <w:divBdr>
        <w:top w:val="none" w:sz="0" w:space="0" w:color="auto"/>
        <w:left w:val="none" w:sz="0" w:space="0" w:color="auto"/>
        <w:bottom w:val="none" w:sz="0" w:space="0" w:color="auto"/>
        <w:right w:val="none" w:sz="0" w:space="0" w:color="auto"/>
      </w:divBdr>
    </w:div>
    <w:div w:id="21271155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7131</Words>
  <Characters>41003</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Benová Tímea</cp:lastModifiedBy>
  <cp:revision>3</cp:revision>
  <cp:lastPrinted>2020-06-23T06:25:00Z</cp:lastPrinted>
  <dcterms:created xsi:type="dcterms:W3CDTF">2020-06-23T05:41:00Z</dcterms:created>
  <dcterms:modified xsi:type="dcterms:W3CDTF">2020-06-23T06:25:00Z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Ing. Ján Mičovský</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58/2007 Z. z., ktorým sa ustanovujú požiadavky na uvádzanie osiva zelenín na trh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58/2007 Z. z., ktorým sa ustanovujú požiadavky na uvádzanie osiva zelenín na trh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7362/2020-410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LP/2020/167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Slovenskej republiky</vt:lpwstr>
  </property>
  <property fmtid="{D5CDD505-2E9C-101B-9397-08002B2CF9AE}" pid="142" name="FSC#SKEDITIONSLOVLEX@103.510:funkciaZodpPredAkuzativ">
    <vt:lpwstr>ministra pôdohospodárstva Slovenskej republiky</vt:lpwstr>
  </property>
  <property fmtid="{D5CDD505-2E9C-101B-9397-08002B2CF9AE}" pid="143" name="FSC#SKEDITIONSLOVLEX@103.510:funkciaZodpPredDativ">
    <vt:lpwstr>ministrovi pôdohospodárstva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Mičovský_x000d_
minister pôdohospodárstva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28. 5. 2020</vt:lpwstr>
  </property>
  <property fmtid="{D5CDD505-2E9C-101B-9397-08002B2CF9AE}" pid="151" name="FSC#COOSYSTEM@1.1:Container">
    <vt:lpwstr>COO.2145.1000.3.3880422</vt:lpwstr>
  </property>
  <property fmtid="{D5CDD505-2E9C-101B-9397-08002B2CF9AE}" pid="152" name="FSC#FSCFOLIO@1.1001:docpropproject">
    <vt:lpwstr/>
  </property>
</Properties>
</file>