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983281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983281">
        <w:rPr>
          <w:b/>
          <w:caps/>
          <w:color w:val="000000"/>
          <w:spacing w:val="30"/>
        </w:rPr>
        <w:t>Predkladacia správa</w:t>
      </w:r>
    </w:p>
    <w:p w:rsidR="00C877CD" w:rsidRPr="00983281" w:rsidRDefault="00C877CD" w:rsidP="00E266D6">
      <w:pPr>
        <w:widowControl/>
        <w:jc w:val="center"/>
        <w:rPr>
          <w:b/>
          <w:caps/>
          <w:color w:val="000000"/>
          <w:spacing w:val="30"/>
        </w:rPr>
      </w:pPr>
    </w:p>
    <w:p w:rsidR="00856250" w:rsidRPr="00983281" w:rsidRDefault="00856250" w:rsidP="00181754">
      <w:pPr>
        <w:widowControl/>
        <w:jc w:val="both"/>
        <w:rPr>
          <w:color w:val="000000"/>
        </w:rPr>
      </w:pPr>
    </w:p>
    <w:p w:rsidR="004F33B6" w:rsidRPr="00983281" w:rsidRDefault="008D1F20" w:rsidP="003B5CE8">
      <w:pPr>
        <w:widowControl/>
        <w:spacing w:after="100" w:afterAutospacing="1"/>
        <w:ind w:firstLine="709"/>
        <w:jc w:val="both"/>
        <w:rPr>
          <w:rStyle w:val="Zstupntext"/>
          <w:color w:val="000000"/>
        </w:rPr>
      </w:pPr>
      <w:r w:rsidRPr="00983281">
        <w:t xml:space="preserve">Návrh zákona z ... 2020, ktorým sa mení a dopĺňa zákon č. 371/2014 Z. z. o riešení krízových situácií na finančnom trhu a o zmene a doplnení niektorých zákonov v znení neskorších predpisov a ktorým sa dopĺňa zákon č. 7/2005 Z. z. </w:t>
      </w:r>
      <w:r w:rsidRPr="00983281">
        <w:rPr>
          <w:color w:val="000000"/>
        </w:rPr>
        <w:t xml:space="preserve">o konkurze a reštrukturalizácii a o zmene a doplnení niektorých zákonov v znení neskorších predpisov (ďalej len „návrh zákona“) </w:t>
      </w:r>
      <w:r w:rsidR="004F33B6" w:rsidRPr="00983281">
        <w:rPr>
          <w:rStyle w:val="Zstupntext"/>
          <w:color w:val="000000"/>
        </w:rPr>
        <w:t>vypracovalo Ministerstvo financií Slovenskej republiky v spolupráci s Národnou bankou Slovenska.</w:t>
      </w:r>
    </w:p>
    <w:p w:rsidR="00F96138" w:rsidRPr="00983281" w:rsidRDefault="0021578E" w:rsidP="0021578E">
      <w:pPr>
        <w:widowControl/>
        <w:spacing w:after="280" w:afterAutospacing="1"/>
        <w:ind w:firstLine="709"/>
        <w:jc w:val="both"/>
        <w:rPr>
          <w:rStyle w:val="Zstupntext"/>
          <w:color w:val="000000"/>
        </w:rPr>
      </w:pPr>
      <w:r w:rsidRPr="00983281">
        <w:rPr>
          <w:rStyle w:val="Zstupntext"/>
          <w:color w:val="000000"/>
        </w:rPr>
        <w:t xml:space="preserve">Návrhom zákona sa do právneho poriadku Slovenskej republiky preberá smernica </w:t>
      </w:r>
      <w:r w:rsidR="003F10BF" w:rsidRPr="00983281">
        <w:t>Európskeho</w:t>
      </w:r>
      <w:r w:rsidR="003F10BF" w:rsidRPr="00983281">
        <w:rPr>
          <w:spacing w:val="43"/>
        </w:rPr>
        <w:t xml:space="preserve"> </w:t>
      </w:r>
      <w:r w:rsidR="003F10BF" w:rsidRPr="00983281">
        <w:t>parlamentu</w:t>
      </w:r>
      <w:r w:rsidR="003F10BF" w:rsidRPr="00983281">
        <w:rPr>
          <w:spacing w:val="43"/>
        </w:rPr>
        <w:t xml:space="preserve"> </w:t>
      </w:r>
      <w:r w:rsidR="003F10BF" w:rsidRPr="00983281">
        <w:t>a Rady</w:t>
      </w:r>
      <w:r w:rsidR="003F10BF" w:rsidRPr="00983281">
        <w:rPr>
          <w:spacing w:val="43"/>
        </w:rPr>
        <w:t xml:space="preserve"> </w:t>
      </w:r>
      <w:r w:rsidR="003F10BF" w:rsidRPr="00983281">
        <w:t>(EÚ)</w:t>
      </w:r>
      <w:r w:rsidR="008D1F20" w:rsidRPr="00983281">
        <w:t xml:space="preserve"> </w:t>
      </w:r>
      <w:r w:rsidR="003F10BF" w:rsidRPr="00983281">
        <w:rPr>
          <w:shd w:val="clear" w:color="auto" w:fill="FFFFFF"/>
        </w:rPr>
        <w:t xml:space="preserve">2019/879 z 20. mája 2019, ktorou sa mení smernica 2014/59/EÚ, pokiaľ ide o kapacitu úverových inštitúcií a investičných spoločností na absorpciu strát a </w:t>
      </w:r>
      <w:proofErr w:type="spellStart"/>
      <w:r w:rsidR="003F10BF" w:rsidRPr="00983281">
        <w:rPr>
          <w:shd w:val="clear" w:color="auto" w:fill="FFFFFF"/>
        </w:rPr>
        <w:t>rekapitalizáciu</w:t>
      </w:r>
      <w:proofErr w:type="spellEnd"/>
      <w:r w:rsidR="003F10BF" w:rsidRPr="00983281">
        <w:rPr>
          <w:shd w:val="clear" w:color="auto" w:fill="FFFFFF"/>
        </w:rPr>
        <w:t>, a smernica 98/26</w:t>
      </w:r>
      <w:bookmarkStart w:id="0" w:name="_GoBack"/>
      <w:bookmarkEnd w:id="0"/>
      <w:r w:rsidR="003F10BF" w:rsidRPr="00983281">
        <w:rPr>
          <w:shd w:val="clear" w:color="auto" w:fill="FFFFFF"/>
        </w:rPr>
        <w:t>/ES</w:t>
      </w:r>
      <w:r w:rsidR="00AB7B3F" w:rsidRPr="00983281">
        <w:rPr>
          <w:rStyle w:val="Zstupntext"/>
          <w:color w:val="000000"/>
        </w:rPr>
        <w:t xml:space="preserve"> (Ú.</w:t>
      </w:r>
      <w:r w:rsidR="000413A5" w:rsidRPr="00983281">
        <w:rPr>
          <w:rStyle w:val="Zstupntext"/>
          <w:color w:val="000000"/>
        </w:rPr>
        <w:t xml:space="preserve"> </w:t>
      </w:r>
      <w:r w:rsidR="00AB7B3F" w:rsidRPr="00983281">
        <w:rPr>
          <w:rStyle w:val="Zstupntext"/>
          <w:color w:val="000000"/>
        </w:rPr>
        <w:t xml:space="preserve">v. EÚ L </w:t>
      </w:r>
      <w:r w:rsidR="003F10BF" w:rsidRPr="00983281">
        <w:rPr>
          <w:rStyle w:val="Zstupntext"/>
          <w:color w:val="000000"/>
        </w:rPr>
        <w:t>150</w:t>
      </w:r>
      <w:r w:rsidR="00AB7B3F" w:rsidRPr="00983281">
        <w:rPr>
          <w:rStyle w:val="Zstupntext"/>
          <w:color w:val="000000"/>
        </w:rPr>
        <w:t>,</w:t>
      </w:r>
      <w:r w:rsidR="001B5BA3" w:rsidRPr="00983281">
        <w:rPr>
          <w:rStyle w:val="Zstupntext"/>
          <w:color w:val="000000"/>
        </w:rPr>
        <w:t xml:space="preserve"> </w:t>
      </w:r>
      <w:r w:rsidR="00AB7B3F" w:rsidRPr="00983281">
        <w:rPr>
          <w:rStyle w:val="Zstupntext"/>
          <w:color w:val="000000"/>
        </w:rPr>
        <w:t>7.</w:t>
      </w:r>
      <w:r w:rsidR="003F10BF" w:rsidRPr="00983281">
        <w:rPr>
          <w:rStyle w:val="Zstupntext"/>
          <w:color w:val="000000"/>
        </w:rPr>
        <w:t>6</w:t>
      </w:r>
      <w:r w:rsidR="00AB7B3F" w:rsidRPr="00983281">
        <w:rPr>
          <w:rStyle w:val="Zstupntext"/>
          <w:color w:val="000000"/>
        </w:rPr>
        <w:t>.201</w:t>
      </w:r>
      <w:r w:rsidR="003F10BF" w:rsidRPr="00983281">
        <w:rPr>
          <w:rStyle w:val="Zstupntext"/>
          <w:color w:val="000000"/>
        </w:rPr>
        <w:t>9</w:t>
      </w:r>
      <w:r w:rsidR="00AB7B3F" w:rsidRPr="00983281">
        <w:rPr>
          <w:rStyle w:val="Zstupntext"/>
          <w:color w:val="000000"/>
        </w:rPr>
        <w:t>)</w:t>
      </w:r>
      <w:r w:rsidR="00F96138" w:rsidRPr="00983281">
        <w:rPr>
          <w:rStyle w:val="Zstupntext"/>
          <w:color w:val="000000"/>
        </w:rPr>
        <w:t>.</w:t>
      </w:r>
    </w:p>
    <w:p w:rsidR="0021578E" w:rsidRPr="00983281" w:rsidRDefault="0021578E" w:rsidP="0021578E">
      <w:pPr>
        <w:widowControl/>
        <w:spacing w:after="280" w:afterAutospacing="1"/>
        <w:ind w:firstLine="709"/>
        <w:jc w:val="both"/>
        <w:rPr>
          <w:rStyle w:val="Zstupntext"/>
          <w:color w:val="000000"/>
        </w:rPr>
      </w:pPr>
      <w:r w:rsidRPr="00983281">
        <w:rPr>
          <w:rStyle w:val="Zstupntext"/>
          <w:color w:val="000000"/>
        </w:rPr>
        <w:t xml:space="preserve">Hlavným dôvodom vypracovania uvedeného návrhu zákona je </w:t>
      </w:r>
      <w:r w:rsidR="002E6885" w:rsidRPr="00983281">
        <w:rPr>
          <w:rStyle w:val="Zstupntext"/>
          <w:color w:val="000000"/>
        </w:rPr>
        <w:t xml:space="preserve">transpozícia </w:t>
      </w:r>
      <w:r w:rsidRPr="00983281">
        <w:rPr>
          <w:rStyle w:val="Zstupntext"/>
          <w:color w:val="000000"/>
        </w:rPr>
        <w:t>smernice</w:t>
      </w:r>
      <w:r w:rsidR="002E6885" w:rsidRPr="00983281">
        <w:rPr>
          <w:rStyle w:val="Zstupntext"/>
          <w:color w:val="000000"/>
        </w:rPr>
        <w:t xml:space="preserve"> </w:t>
      </w:r>
      <w:bookmarkStart w:id="1" w:name="_Hlk521484914"/>
      <w:r w:rsidR="002E6885" w:rsidRPr="00983281">
        <w:rPr>
          <w:rStyle w:val="Zstupntext"/>
          <w:color w:val="000000"/>
        </w:rPr>
        <w:t>(EÚ) 201</w:t>
      </w:r>
      <w:r w:rsidR="003F10BF" w:rsidRPr="00983281">
        <w:rPr>
          <w:rStyle w:val="Zstupntext"/>
          <w:color w:val="000000"/>
        </w:rPr>
        <w:t>9</w:t>
      </w:r>
      <w:r w:rsidR="002E6885" w:rsidRPr="00983281">
        <w:rPr>
          <w:rStyle w:val="Zstupntext"/>
          <w:color w:val="000000"/>
        </w:rPr>
        <w:t>/</w:t>
      </w:r>
      <w:bookmarkEnd w:id="1"/>
      <w:r w:rsidR="003F10BF" w:rsidRPr="00983281">
        <w:rPr>
          <w:rStyle w:val="Zstupntext"/>
          <w:color w:val="000000"/>
        </w:rPr>
        <w:t>879</w:t>
      </w:r>
      <w:r w:rsidRPr="00983281">
        <w:rPr>
          <w:rStyle w:val="Zstupntext"/>
          <w:color w:val="000000"/>
        </w:rPr>
        <w:t xml:space="preserve">. </w:t>
      </w:r>
      <w:r w:rsidR="002E6885" w:rsidRPr="00983281">
        <w:rPr>
          <w:rStyle w:val="Zstupntext"/>
          <w:color w:val="000000"/>
        </w:rPr>
        <w:t>Táto s</w:t>
      </w:r>
      <w:r w:rsidRPr="00983281">
        <w:rPr>
          <w:rStyle w:val="Zstupntext"/>
          <w:color w:val="000000"/>
        </w:rPr>
        <w:t>mernic</w:t>
      </w:r>
      <w:r w:rsidR="00AB7B3F" w:rsidRPr="00983281">
        <w:rPr>
          <w:rStyle w:val="Zstupntext"/>
          <w:color w:val="000000"/>
        </w:rPr>
        <w:t>a je súčasťou úsilia Európskej k</w:t>
      </w:r>
      <w:r w:rsidRPr="00983281">
        <w:rPr>
          <w:rStyle w:val="Zstupntext"/>
          <w:color w:val="000000"/>
        </w:rPr>
        <w:t>omisie zaviesť normu TLAC (globálne stanovené normy pre celkovú kapacitu na absorpciu strát) v</w:t>
      </w:r>
      <w:r w:rsidR="00632D2B">
        <w:rPr>
          <w:rStyle w:val="Zstupntext"/>
          <w:color w:val="000000"/>
        </w:rPr>
        <w:t> Európskej ú</w:t>
      </w:r>
      <w:r w:rsidRPr="00983281">
        <w:rPr>
          <w:rStyle w:val="Zstupntext"/>
          <w:color w:val="000000"/>
        </w:rPr>
        <w:t xml:space="preserve">nii spolu s niekoľkými ďalšími návrhmi, ktorými sa mení súčasný rámec </w:t>
      </w:r>
      <w:r w:rsidR="008D1F20" w:rsidRPr="00983281">
        <w:rPr>
          <w:rStyle w:val="Zstupntext"/>
          <w:color w:val="000000"/>
        </w:rPr>
        <w:t>Európskej ú</w:t>
      </w:r>
      <w:r w:rsidRPr="00983281">
        <w:rPr>
          <w:rStyle w:val="Zstupntext"/>
          <w:color w:val="000000"/>
        </w:rPr>
        <w:t xml:space="preserve">nie pre ozdravenie a riešenie krízových situácií. </w:t>
      </w:r>
    </w:p>
    <w:p w:rsidR="00C0747D" w:rsidRPr="00983281" w:rsidRDefault="0021578E" w:rsidP="005C532B">
      <w:pPr>
        <w:widowControl/>
        <w:spacing w:after="280" w:afterAutospacing="1"/>
        <w:ind w:firstLine="709"/>
        <w:jc w:val="both"/>
        <w:rPr>
          <w:rStyle w:val="Zstupntext"/>
          <w:color w:val="000000"/>
        </w:rPr>
      </w:pPr>
      <w:r w:rsidRPr="00983281">
        <w:rPr>
          <w:rStyle w:val="Zstupntext"/>
          <w:color w:val="000000"/>
        </w:rPr>
        <w:tab/>
        <w:t xml:space="preserve">Legislatívny návrh </w:t>
      </w:r>
      <w:r w:rsidR="003F662F" w:rsidRPr="00983281">
        <w:rPr>
          <w:rStyle w:val="Zstupntext"/>
          <w:color w:val="000000"/>
        </w:rPr>
        <w:t xml:space="preserve">zákona </w:t>
      </w:r>
      <w:r w:rsidR="008D1F20" w:rsidRPr="00983281">
        <w:rPr>
          <w:rStyle w:val="Zstupntext"/>
          <w:color w:val="000000"/>
        </w:rPr>
        <w:t>preberá</w:t>
      </w:r>
      <w:r w:rsidRPr="00983281">
        <w:rPr>
          <w:rStyle w:val="Zstupntext"/>
          <w:color w:val="000000"/>
        </w:rPr>
        <w:t xml:space="preserve"> konkrétne </w:t>
      </w:r>
      <w:r w:rsidR="00B939C1" w:rsidRPr="00983281">
        <w:rPr>
          <w:rStyle w:val="Zstupntext"/>
          <w:color w:val="000000"/>
        </w:rPr>
        <w:t>opatrenia smernice</w:t>
      </w:r>
      <w:r w:rsidR="002E6885" w:rsidRPr="00983281">
        <w:rPr>
          <w:rStyle w:val="Zstupntext"/>
          <w:color w:val="000000"/>
        </w:rPr>
        <w:t xml:space="preserve"> (EÚ) 201</w:t>
      </w:r>
      <w:r w:rsidR="0016797B" w:rsidRPr="00983281">
        <w:rPr>
          <w:rStyle w:val="Zstupntext"/>
          <w:color w:val="000000"/>
        </w:rPr>
        <w:t>9</w:t>
      </w:r>
      <w:r w:rsidR="002E6885" w:rsidRPr="00983281">
        <w:rPr>
          <w:rStyle w:val="Zstupntext"/>
          <w:color w:val="000000"/>
        </w:rPr>
        <w:t>/</w:t>
      </w:r>
      <w:r w:rsidR="00541ABC" w:rsidRPr="00983281">
        <w:rPr>
          <w:rStyle w:val="Zstupntext"/>
          <w:color w:val="000000"/>
        </w:rPr>
        <w:t xml:space="preserve">879 </w:t>
      </w:r>
      <w:r w:rsidR="0070402C" w:rsidRPr="00983281">
        <w:rPr>
          <w:rStyle w:val="Zstupntext"/>
          <w:color w:val="000000"/>
        </w:rPr>
        <w:t xml:space="preserve">za účelom </w:t>
      </w:r>
      <w:r w:rsidR="005C532B" w:rsidRPr="00983281">
        <w:rPr>
          <w:rStyle w:val="Zstupntext"/>
          <w:color w:val="000000"/>
        </w:rPr>
        <w:t>vytvorenia priestoru pre zabezpečenie dostatočnej kapacity vybraných inštitúcií na absorpciu strát a </w:t>
      </w:r>
      <w:proofErr w:type="spellStart"/>
      <w:r w:rsidR="005C532B" w:rsidRPr="00983281">
        <w:rPr>
          <w:rStyle w:val="Zstupntext"/>
          <w:color w:val="000000"/>
        </w:rPr>
        <w:t>rekapitalizáciu</w:t>
      </w:r>
      <w:proofErr w:type="spellEnd"/>
      <w:r w:rsidR="005C532B" w:rsidRPr="00983281">
        <w:rPr>
          <w:rStyle w:val="Zstupntext"/>
          <w:color w:val="000000"/>
        </w:rPr>
        <w:t xml:space="preserve"> s cieľom zabezpečiť hladkú a rýchlu absorpciu strát a </w:t>
      </w:r>
      <w:proofErr w:type="spellStart"/>
      <w:r w:rsidR="005C532B" w:rsidRPr="00983281">
        <w:rPr>
          <w:rStyle w:val="Zstupntext"/>
          <w:color w:val="000000"/>
        </w:rPr>
        <w:t>rekapitalizáciu</w:t>
      </w:r>
      <w:proofErr w:type="spellEnd"/>
      <w:r w:rsidR="005C532B" w:rsidRPr="00983281">
        <w:rPr>
          <w:rStyle w:val="Zstupntext"/>
          <w:color w:val="000000"/>
        </w:rPr>
        <w:t xml:space="preserve"> s minimálnym vplyvom na daňovníkov a finančnú stabilitu, a to najmä </w:t>
      </w:r>
      <w:r w:rsidR="00541ABC" w:rsidRPr="00983281">
        <w:rPr>
          <w:rStyle w:val="Zstupntext"/>
          <w:color w:val="000000"/>
        </w:rPr>
        <w:t>zosúlad</w:t>
      </w:r>
      <w:r w:rsidR="0070402C" w:rsidRPr="00983281">
        <w:rPr>
          <w:rStyle w:val="Zstupntext"/>
          <w:color w:val="000000"/>
        </w:rPr>
        <w:t>en</w:t>
      </w:r>
      <w:r w:rsidR="005C532B" w:rsidRPr="00983281">
        <w:rPr>
          <w:rStyle w:val="Zstupntext"/>
          <w:color w:val="000000"/>
        </w:rPr>
        <w:t>ím</w:t>
      </w:r>
      <w:r w:rsidR="00541ABC" w:rsidRPr="00983281">
        <w:rPr>
          <w:rStyle w:val="Zstupntext"/>
          <w:color w:val="000000"/>
        </w:rPr>
        <w:t xml:space="preserve"> menovate</w:t>
      </w:r>
      <w:r w:rsidR="0070402C" w:rsidRPr="00983281">
        <w:rPr>
          <w:rStyle w:val="Zstupntext"/>
          <w:color w:val="000000"/>
        </w:rPr>
        <w:t>ľov</w:t>
      </w:r>
      <w:r w:rsidR="00541ABC" w:rsidRPr="00983281">
        <w:rPr>
          <w:rStyle w:val="Zstupntext"/>
          <w:color w:val="000000"/>
        </w:rPr>
        <w:t xml:space="preserve"> na meranie kapacity na absorpciu strát a rekapituláciu vybraných inštitúcií </w:t>
      </w:r>
      <w:r w:rsidR="008D1F20" w:rsidRPr="00983281">
        <w:rPr>
          <w:rStyle w:val="Zstupntext"/>
          <w:color w:val="000000"/>
        </w:rPr>
        <w:t xml:space="preserve">a rezolučných subjektov </w:t>
      </w:r>
      <w:r w:rsidR="00541ABC" w:rsidRPr="00983281">
        <w:rPr>
          <w:rStyle w:val="Zstupntext"/>
          <w:color w:val="000000"/>
        </w:rPr>
        <w:t>stanovených v norme TLAC s</w:t>
      </w:r>
      <w:r w:rsidR="0070402C" w:rsidRPr="00983281">
        <w:rPr>
          <w:rStyle w:val="Zstupntext"/>
          <w:color w:val="000000"/>
        </w:rPr>
        <w:t> </w:t>
      </w:r>
      <w:r w:rsidR="00541ABC" w:rsidRPr="00983281">
        <w:rPr>
          <w:rStyle w:val="Zstupntext"/>
          <w:color w:val="000000"/>
        </w:rPr>
        <w:t>minimáln</w:t>
      </w:r>
      <w:r w:rsidR="0070402C" w:rsidRPr="00983281">
        <w:rPr>
          <w:rStyle w:val="Zstupntext"/>
          <w:color w:val="000000"/>
        </w:rPr>
        <w:t>o</w:t>
      </w:r>
      <w:r w:rsidR="00541ABC" w:rsidRPr="00983281">
        <w:rPr>
          <w:rStyle w:val="Zstupntext"/>
          <w:color w:val="000000"/>
        </w:rPr>
        <w:t>u požiadavkou na vlastné zdroje a oprávnené záväzky (MREL)</w:t>
      </w:r>
      <w:r w:rsidR="005C532B" w:rsidRPr="00983281">
        <w:rPr>
          <w:rStyle w:val="Zstupntext"/>
          <w:color w:val="000000"/>
        </w:rPr>
        <w:t xml:space="preserve"> a zosúladením </w:t>
      </w:r>
      <w:r w:rsidR="00541ABC" w:rsidRPr="00983281">
        <w:rPr>
          <w:rStyle w:val="Zstupntext"/>
          <w:color w:val="000000"/>
        </w:rPr>
        <w:t>kritéri</w:t>
      </w:r>
      <w:r w:rsidR="00386039" w:rsidRPr="00983281">
        <w:rPr>
          <w:rStyle w:val="Zstupntext"/>
          <w:color w:val="000000"/>
        </w:rPr>
        <w:t>í</w:t>
      </w:r>
      <w:r w:rsidR="00541ABC" w:rsidRPr="00983281">
        <w:rPr>
          <w:rStyle w:val="Zstupntext"/>
          <w:color w:val="000000"/>
        </w:rPr>
        <w:t xml:space="preserve"> oprávnenosti pre záväzky použiteľné pri záchrane pomocou vnútorných zdrojov </w:t>
      </w:r>
      <w:r w:rsidR="006960F7" w:rsidRPr="00983281">
        <w:rPr>
          <w:rStyle w:val="Zstupntext"/>
          <w:color w:val="000000"/>
        </w:rPr>
        <w:t xml:space="preserve">pre TLAC </w:t>
      </w:r>
      <w:r w:rsidR="00541ABC" w:rsidRPr="00983281">
        <w:rPr>
          <w:rStyle w:val="Zstupntext"/>
          <w:color w:val="000000"/>
        </w:rPr>
        <w:t xml:space="preserve">s požiadavkami </w:t>
      </w:r>
      <w:r w:rsidR="0070402C" w:rsidRPr="00983281">
        <w:rPr>
          <w:rStyle w:val="Zstupntext"/>
          <w:color w:val="000000"/>
        </w:rPr>
        <w:t>pre MREL</w:t>
      </w:r>
      <w:r w:rsidR="00541ABC" w:rsidRPr="00983281">
        <w:rPr>
          <w:rStyle w:val="Zstupntext"/>
          <w:color w:val="000000"/>
        </w:rPr>
        <w:t>.</w:t>
      </w:r>
      <w:r w:rsidR="005C532B" w:rsidRPr="00983281">
        <w:rPr>
          <w:rStyle w:val="Zstupntext"/>
          <w:color w:val="000000"/>
        </w:rPr>
        <w:t xml:space="preserve"> </w:t>
      </w:r>
    </w:p>
    <w:p w:rsidR="005C532B" w:rsidRPr="00983281" w:rsidRDefault="005C532B" w:rsidP="005C532B">
      <w:pPr>
        <w:widowControl/>
        <w:spacing w:after="280" w:afterAutospacing="1"/>
        <w:ind w:firstLine="709"/>
        <w:jc w:val="both"/>
        <w:rPr>
          <w:color w:val="000000"/>
        </w:rPr>
      </w:pPr>
      <w:r w:rsidRPr="00983281">
        <w:rPr>
          <w:rStyle w:val="Zstupntext"/>
          <w:color w:val="000000"/>
        </w:rPr>
        <w:t>Vybraným inštitúciám a rezolučným subjektom sa v návrhu zákona ukladá povinnosť podávať správy Rade pre riešenie krízových situácií a  pravidelne sprístupňovať verejnosti</w:t>
      </w:r>
      <w:r w:rsidR="00C0747D" w:rsidRPr="00983281">
        <w:rPr>
          <w:rStyle w:val="Zstupntext"/>
          <w:color w:val="000000"/>
        </w:rPr>
        <w:t xml:space="preserve"> výšku</w:t>
      </w:r>
      <w:r w:rsidRPr="00983281">
        <w:rPr>
          <w:rStyle w:val="Zstupntext"/>
          <w:color w:val="000000"/>
        </w:rPr>
        <w:t xml:space="preserve"> MREL, úrov</w:t>
      </w:r>
      <w:r w:rsidR="00C0747D" w:rsidRPr="00983281">
        <w:rPr>
          <w:rStyle w:val="Zstupntext"/>
          <w:color w:val="000000"/>
        </w:rPr>
        <w:t>eň</w:t>
      </w:r>
      <w:r w:rsidRPr="00983281">
        <w:rPr>
          <w:rStyle w:val="Zstupntext"/>
          <w:color w:val="000000"/>
        </w:rPr>
        <w:t xml:space="preserve"> oprávnených záväzkov a záväzkov použiteľných pri záchrane pomocou vnútorných zdrojov, ako aj zloženie týchto záväzkov vrátane ich profilu splatnosti a postavenia v</w:t>
      </w:r>
      <w:r w:rsidR="00C0747D" w:rsidRPr="00983281">
        <w:rPr>
          <w:rStyle w:val="Zstupntext"/>
          <w:color w:val="000000"/>
        </w:rPr>
        <w:t xml:space="preserve"> bežnom konkurznom </w:t>
      </w:r>
      <w:r w:rsidRPr="00983281">
        <w:rPr>
          <w:rStyle w:val="Zstupntext"/>
          <w:color w:val="000000"/>
        </w:rPr>
        <w:t>konaní.</w:t>
      </w:r>
      <w:r w:rsidRPr="00983281">
        <w:rPr>
          <w:color w:val="000000"/>
        </w:rPr>
        <w:t> </w:t>
      </w:r>
    </w:p>
    <w:p w:rsidR="006E0EA7" w:rsidRPr="00983281" w:rsidRDefault="00C0747D" w:rsidP="006E0EA7">
      <w:pPr>
        <w:widowControl/>
        <w:spacing w:after="280" w:afterAutospacing="1"/>
        <w:ind w:firstLine="709"/>
        <w:jc w:val="both"/>
        <w:rPr>
          <w:color w:val="000000"/>
        </w:rPr>
      </w:pPr>
      <w:r w:rsidRPr="00983281">
        <w:rPr>
          <w:color w:val="000000"/>
        </w:rPr>
        <w:t xml:space="preserve">Návrh zákona zohľadňuje potrebu </w:t>
      </w:r>
      <w:r w:rsidR="006E0EA7" w:rsidRPr="00983281">
        <w:rPr>
          <w:color w:val="000000"/>
        </w:rPr>
        <w:t xml:space="preserve">ochrany </w:t>
      </w:r>
      <w:proofErr w:type="spellStart"/>
      <w:r w:rsidRPr="00983281">
        <w:rPr>
          <w:color w:val="000000"/>
        </w:rPr>
        <w:t>retailových</w:t>
      </w:r>
      <w:proofErr w:type="spellEnd"/>
      <w:r w:rsidRPr="00983281">
        <w:rPr>
          <w:color w:val="000000"/>
        </w:rPr>
        <w:t xml:space="preserve"> investorov, ktorí nie sú vylúčení z nadobúdania nástrojov použiteľných pri záchrane pomocou vnútorných zdrojov</w:t>
      </w:r>
      <w:r w:rsidR="006E0EA7" w:rsidRPr="00983281">
        <w:rPr>
          <w:color w:val="000000"/>
        </w:rPr>
        <w:t>. Cieľom</w:t>
      </w:r>
      <w:r w:rsidR="006960F7" w:rsidRPr="00983281">
        <w:rPr>
          <w:color w:val="000000"/>
        </w:rPr>
        <w:t xml:space="preserve"> </w:t>
      </w:r>
      <w:r w:rsidR="006E0EA7" w:rsidRPr="00983281">
        <w:rPr>
          <w:color w:val="000000"/>
        </w:rPr>
        <w:t xml:space="preserve">je zaistiť, aby </w:t>
      </w:r>
      <w:proofErr w:type="spellStart"/>
      <w:r w:rsidR="006E0EA7" w:rsidRPr="00983281">
        <w:rPr>
          <w:color w:val="000000"/>
        </w:rPr>
        <w:t>retailoví</w:t>
      </w:r>
      <w:proofErr w:type="spellEnd"/>
      <w:r w:rsidR="006E0EA7" w:rsidRPr="00983281">
        <w:rPr>
          <w:color w:val="000000"/>
        </w:rPr>
        <w:t xml:space="preserve"> investori neinvestovali nadmerne do určitých dlhových nástrojov, ktoré sú oprávnené pre MREL</w:t>
      </w:r>
      <w:r w:rsidR="008D1F20" w:rsidRPr="00983281">
        <w:rPr>
          <w:color w:val="000000"/>
        </w:rPr>
        <w:t>, a</w:t>
      </w:r>
      <w:r w:rsidR="006960F7" w:rsidRPr="00983281">
        <w:rPr>
          <w:color w:val="000000"/>
        </w:rPr>
        <w:t xml:space="preserve"> aby </w:t>
      </w:r>
      <w:r w:rsidR="006E0EA7" w:rsidRPr="00983281">
        <w:rPr>
          <w:color w:val="000000"/>
        </w:rPr>
        <w:t>minimálna nominálna hodnota takýchto nástrojov bola relatívne vysoká alebo aby investície do takýchto nástrojov nepredstavovali nadmernú časť portfólia investora.</w:t>
      </w:r>
    </w:p>
    <w:p w:rsidR="0021578E" w:rsidRPr="00983281" w:rsidRDefault="0021578E" w:rsidP="001C0E7D">
      <w:pPr>
        <w:widowControl/>
        <w:spacing w:after="100" w:afterAutospacing="1"/>
        <w:ind w:firstLine="709"/>
        <w:jc w:val="both"/>
        <w:rPr>
          <w:rStyle w:val="Zstupntext"/>
          <w:color w:val="000000"/>
        </w:rPr>
      </w:pPr>
      <w:r w:rsidRPr="00983281">
        <w:rPr>
          <w:rStyle w:val="Zstupntext"/>
          <w:color w:val="000000"/>
        </w:rPr>
        <w:t>Legislatívny návrh nebude mať vplyvy na rozpočet verejnej správy, sociálne vplyvy, vplyvy na životné prostredie, vplyvy na informatizáciu spoločnosti. Legislatívny návrh bude mať vplyv na podnikateľské prostredie.</w:t>
      </w:r>
    </w:p>
    <w:p w:rsidR="003B5CE8" w:rsidRDefault="003B5CE8" w:rsidP="0070402C">
      <w:pPr>
        <w:spacing w:after="120"/>
        <w:ind w:firstLine="720"/>
        <w:jc w:val="both"/>
      </w:pPr>
    </w:p>
    <w:p w:rsidR="00386039" w:rsidRPr="00983281" w:rsidRDefault="00386039" w:rsidP="003B5CE8">
      <w:pPr>
        <w:spacing w:before="120" w:after="240"/>
        <w:ind w:firstLine="720"/>
        <w:jc w:val="both"/>
      </w:pPr>
      <w:r w:rsidRPr="00983281">
        <w:lastRenderedPageBreak/>
        <w:t>Súčasťou návrhu sú aj legislatívne úpravy spočívajúce v spresnení niektorých platných ustanovení s cieľom reagovať na poznatky a skúsenosti z aplikačnej praxe. Jedná sa o úpravy technického charakteru, ktoré neprinášajú do praktického fungovania zásadné zmeny.</w:t>
      </w:r>
    </w:p>
    <w:p w:rsidR="00386039" w:rsidRPr="00983281" w:rsidRDefault="00386039" w:rsidP="003B5CE8">
      <w:pPr>
        <w:spacing w:before="120" w:after="240"/>
        <w:jc w:val="both"/>
        <w:rPr>
          <w:color w:val="000000"/>
        </w:rPr>
      </w:pPr>
      <w:r w:rsidRPr="00983281">
        <w:rPr>
          <w:color w:val="000000"/>
        </w:rPr>
        <w:tab/>
        <w:t>Návrh</w:t>
      </w:r>
      <w:r w:rsidRPr="00983281">
        <w:rPr>
          <w:color w:val="000000"/>
          <w:spacing w:val="98"/>
        </w:rPr>
        <w:t xml:space="preserve"> </w:t>
      </w:r>
      <w:r w:rsidRPr="00983281">
        <w:rPr>
          <w:color w:val="000000"/>
        </w:rPr>
        <w:t>zákona</w:t>
      </w:r>
      <w:r w:rsidRPr="00983281">
        <w:rPr>
          <w:color w:val="000000"/>
          <w:spacing w:val="98"/>
        </w:rPr>
        <w:t xml:space="preserve"> </w:t>
      </w:r>
      <w:r w:rsidRPr="00983281">
        <w:rPr>
          <w:color w:val="000000"/>
        </w:rPr>
        <w:t>nebude</w:t>
      </w:r>
      <w:r w:rsidRPr="00983281">
        <w:rPr>
          <w:color w:val="000000"/>
          <w:spacing w:val="98"/>
        </w:rPr>
        <w:t xml:space="preserve"> </w:t>
      </w:r>
      <w:r w:rsidRPr="00983281">
        <w:rPr>
          <w:color w:val="000000"/>
        </w:rPr>
        <w:t>predložený</w:t>
      </w:r>
      <w:r w:rsidRPr="00983281">
        <w:rPr>
          <w:color w:val="000000"/>
          <w:spacing w:val="98"/>
        </w:rPr>
        <w:t xml:space="preserve"> </w:t>
      </w:r>
      <w:r w:rsidRPr="00983281">
        <w:rPr>
          <w:color w:val="000000"/>
        </w:rPr>
        <w:t>na</w:t>
      </w:r>
      <w:r w:rsidRPr="00983281">
        <w:rPr>
          <w:color w:val="000000"/>
          <w:spacing w:val="98"/>
        </w:rPr>
        <w:t xml:space="preserve"> </w:t>
      </w:r>
      <w:proofErr w:type="spellStart"/>
      <w:r w:rsidRPr="00983281">
        <w:rPr>
          <w:color w:val="000000"/>
        </w:rPr>
        <w:t>vnútrokomunitárne</w:t>
      </w:r>
      <w:proofErr w:type="spellEnd"/>
      <w:r w:rsidRPr="00983281">
        <w:rPr>
          <w:color w:val="000000"/>
          <w:spacing w:val="98"/>
        </w:rPr>
        <w:t xml:space="preserve"> </w:t>
      </w:r>
      <w:r w:rsidRPr="00983281">
        <w:rPr>
          <w:color w:val="000000"/>
        </w:rPr>
        <w:t>pripomienkovanie</w:t>
      </w:r>
      <w:r w:rsidRPr="00983281">
        <w:rPr>
          <w:color w:val="000000"/>
          <w:spacing w:val="98"/>
        </w:rPr>
        <w:t xml:space="preserve"> </w:t>
      </w:r>
      <w:r w:rsidRPr="00983281">
        <w:rPr>
          <w:color w:val="000000"/>
        </w:rPr>
        <w:t>Európskej centrálnej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banke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podľa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čl.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16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ods.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1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Legislatívnych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pravidiel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vlády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Slovenskej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republiky</w:t>
      </w:r>
      <w:r w:rsidRPr="00983281">
        <w:rPr>
          <w:color w:val="000000"/>
          <w:spacing w:val="26"/>
        </w:rPr>
        <w:t xml:space="preserve"> </w:t>
      </w:r>
      <w:r w:rsidRPr="00983281">
        <w:rPr>
          <w:color w:val="000000"/>
        </w:rPr>
        <w:t>a</w:t>
      </w:r>
      <w:r w:rsidRPr="00983281">
        <w:rPr>
          <w:color w:val="000000"/>
          <w:spacing w:val="26"/>
        </w:rPr>
        <w:t> </w:t>
      </w:r>
      <w:r w:rsidR="008D1F20" w:rsidRPr="00983281">
        <w:t>podľa rozhodnutia Rady z 29. júna 1998 o poradení sa s Európskou centrálnou bankou vnútroštátnymi orgánmi ohľadom návrhov právnych predpisov (98/415/ES) (Ú. v. ES L 189, 3. 7. 1998; Mimoriadne vydanie Ú. v. EÚ, kap. 01/zv. 01)</w:t>
      </w:r>
      <w:r w:rsidRPr="00983281">
        <w:rPr>
          <w:color w:val="000000"/>
        </w:rPr>
        <w:t xml:space="preserve">, keďže sa ním </w:t>
      </w:r>
      <w:r w:rsidR="008D1F20" w:rsidRPr="00983281">
        <w:rPr>
          <w:color w:val="000000"/>
        </w:rPr>
        <w:t xml:space="preserve">preberajú </w:t>
      </w:r>
      <w:r w:rsidRPr="00983281">
        <w:rPr>
          <w:color w:val="000000"/>
        </w:rPr>
        <w:t>právne predpisy Európskej únie.</w:t>
      </w:r>
    </w:p>
    <w:p w:rsidR="00386039" w:rsidRPr="00983281" w:rsidRDefault="00386039" w:rsidP="003B5CE8">
      <w:pPr>
        <w:spacing w:before="120" w:after="240"/>
        <w:jc w:val="both"/>
      </w:pPr>
      <w:r w:rsidRPr="00983281">
        <w:tab/>
        <w:t xml:space="preserve">Účinnosť </w:t>
      </w:r>
      <w:r w:rsidR="006960F7" w:rsidRPr="00983281">
        <w:t xml:space="preserve">zákona </w:t>
      </w:r>
      <w:r w:rsidRPr="00983281">
        <w:t xml:space="preserve">sa navrhuje v súlade s lehotou transpozície </w:t>
      </w:r>
      <w:r w:rsidR="006960F7" w:rsidRPr="00983281">
        <w:rPr>
          <w:rStyle w:val="Zstupntext"/>
          <w:color w:val="000000"/>
        </w:rPr>
        <w:t>smernice (EÚ) 2019/879</w:t>
      </w:r>
      <w:r w:rsidRPr="00983281">
        <w:t xml:space="preserve"> do národnej legislatívy</w:t>
      </w:r>
      <w:r w:rsidR="006960F7" w:rsidRPr="00983281">
        <w:t>, ktorá</w:t>
      </w:r>
      <w:r w:rsidRPr="00983281">
        <w:t xml:space="preserve"> je stanovená na 28. decembra 2020. Pri niektorých ustanoveniach v súlade s dátumami uplatňovania ustanovení </w:t>
      </w:r>
      <w:r w:rsidR="006960F7" w:rsidRPr="00983281">
        <w:rPr>
          <w:rStyle w:val="Zstupntext"/>
          <w:color w:val="000000"/>
        </w:rPr>
        <w:t>smernice (EÚ) 2019/879</w:t>
      </w:r>
      <w:r w:rsidRPr="00983281">
        <w:t xml:space="preserve"> sa odkladá nadobudnutie účinnosti na 1. januára  2024. </w:t>
      </w:r>
    </w:p>
    <w:p w:rsidR="00386039" w:rsidRPr="00983281" w:rsidRDefault="00386039" w:rsidP="00FF5989">
      <w:pPr>
        <w:pStyle w:val="Normlnywebov"/>
        <w:spacing w:before="0" w:beforeAutospacing="0"/>
        <w:jc w:val="both"/>
        <w:rPr>
          <w:rStyle w:val="Zstupntext"/>
          <w:color w:val="000000"/>
        </w:rPr>
      </w:pPr>
    </w:p>
    <w:sectPr w:rsidR="00386039" w:rsidRPr="00983281" w:rsidSect="001C0E7D">
      <w:foot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E2" w:rsidRDefault="00A61CE2" w:rsidP="001C0E7D">
      <w:r>
        <w:separator/>
      </w:r>
    </w:p>
  </w:endnote>
  <w:endnote w:type="continuationSeparator" w:id="0">
    <w:p w:rsidR="00A61CE2" w:rsidRDefault="00A61CE2" w:rsidP="001C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D" w:rsidRDefault="001C0E7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532">
      <w:rPr>
        <w:noProof/>
      </w:rPr>
      <w:t>1</w:t>
    </w:r>
    <w:r>
      <w:fldChar w:fldCharType="end"/>
    </w:r>
  </w:p>
  <w:p w:rsidR="001C0E7D" w:rsidRDefault="001C0E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E2" w:rsidRDefault="00A61CE2" w:rsidP="001C0E7D">
      <w:r>
        <w:separator/>
      </w:r>
    </w:p>
  </w:footnote>
  <w:footnote w:type="continuationSeparator" w:id="0">
    <w:p w:rsidR="00A61CE2" w:rsidRDefault="00A61CE2" w:rsidP="001C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trackRevision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4"/>
    <w:rsid w:val="0002540B"/>
    <w:rsid w:val="000413A5"/>
    <w:rsid w:val="000C7494"/>
    <w:rsid w:val="0016797B"/>
    <w:rsid w:val="00181754"/>
    <w:rsid w:val="00196941"/>
    <w:rsid w:val="00197DCA"/>
    <w:rsid w:val="001A4870"/>
    <w:rsid w:val="001B5BA3"/>
    <w:rsid w:val="001C0E7D"/>
    <w:rsid w:val="001D5538"/>
    <w:rsid w:val="001F37B9"/>
    <w:rsid w:val="002148C0"/>
    <w:rsid w:val="0021523F"/>
    <w:rsid w:val="0021578E"/>
    <w:rsid w:val="00226F29"/>
    <w:rsid w:val="002275BA"/>
    <w:rsid w:val="00234E63"/>
    <w:rsid w:val="00241986"/>
    <w:rsid w:val="00245859"/>
    <w:rsid w:val="002629D9"/>
    <w:rsid w:val="0027481C"/>
    <w:rsid w:val="00286797"/>
    <w:rsid w:val="002A1827"/>
    <w:rsid w:val="002B4FD7"/>
    <w:rsid w:val="002E6885"/>
    <w:rsid w:val="00333178"/>
    <w:rsid w:val="0033781D"/>
    <w:rsid w:val="003448B5"/>
    <w:rsid w:val="003803C2"/>
    <w:rsid w:val="00386039"/>
    <w:rsid w:val="0039059A"/>
    <w:rsid w:val="003B5CE8"/>
    <w:rsid w:val="003F0B88"/>
    <w:rsid w:val="003F10BF"/>
    <w:rsid w:val="003F662F"/>
    <w:rsid w:val="004305F9"/>
    <w:rsid w:val="004E0D7B"/>
    <w:rsid w:val="004F33B6"/>
    <w:rsid w:val="0053596B"/>
    <w:rsid w:val="00537A65"/>
    <w:rsid w:val="00541ABC"/>
    <w:rsid w:val="00570FDC"/>
    <w:rsid w:val="00577192"/>
    <w:rsid w:val="00585635"/>
    <w:rsid w:val="00590B94"/>
    <w:rsid w:val="00590E6E"/>
    <w:rsid w:val="005C532B"/>
    <w:rsid w:val="005F4733"/>
    <w:rsid w:val="00607600"/>
    <w:rsid w:val="00632D2B"/>
    <w:rsid w:val="0064221C"/>
    <w:rsid w:val="0064389C"/>
    <w:rsid w:val="006658E6"/>
    <w:rsid w:val="00690879"/>
    <w:rsid w:val="006960F7"/>
    <w:rsid w:val="006C5DD0"/>
    <w:rsid w:val="006E0EA7"/>
    <w:rsid w:val="0070402C"/>
    <w:rsid w:val="007D4A94"/>
    <w:rsid w:val="00856250"/>
    <w:rsid w:val="008602F8"/>
    <w:rsid w:val="00860553"/>
    <w:rsid w:val="00862D84"/>
    <w:rsid w:val="008914EE"/>
    <w:rsid w:val="008A2966"/>
    <w:rsid w:val="008D1F20"/>
    <w:rsid w:val="00910D0C"/>
    <w:rsid w:val="00927297"/>
    <w:rsid w:val="00940743"/>
    <w:rsid w:val="009669A6"/>
    <w:rsid w:val="00983281"/>
    <w:rsid w:val="00996F21"/>
    <w:rsid w:val="009D0B52"/>
    <w:rsid w:val="00A06315"/>
    <w:rsid w:val="00A26698"/>
    <w:rsid w:val="00A60E31"/>
    <w:rsid w:val="00A61CE2"/>
    <w:rsid w:val="00A70ED6"/>
    <w:rsid w:val="00AA4EB2"/>
    <w:rsid w:val="00AB7B3F"/>
    <w:rsid w:val="00B0080B"/>
    <w:rsid w:val="00B05242"/>
    <w:rsid w:val="00B11C24"/>
    <w:rsid w:val="00B14156"/>
    <w:rsid w:val="00B22945"/>
    <w:rsid w:val="00B2356F"/>
    <w:rsid w:val="00B71950"/>
    <w:rsid w:val="00B85DE6"/>
    <w:rsid w:val="00B939C1"/>
    <w:rsid w:val="00BD0111"/>
    <w:rsid w:val="00C0548F"/>
    <w:rsid w:val="00C0747D"/>
    <w:rsid w:val="00C13664"/>
    <w:rsid w:val="00C3233C"/>
    <w:rsid w:val="00C33EA8"/>
    <w:rsid w:val="00C37673"/>
    <w:rsid w:val="00C877CD"/>
    <w:rsid w:val="00CA2B54"/>
    <w:rsid w:val="00CE0001"/>
    <w:rsid w:val="00CF4D3E"/>
    <w:rsid w:val="00D14EE9"/>
    <w:rsid w:val="00D60694"/>
    <w:rsid w:val="00D70C4B"/>
    <w:rsid w:val="00D74A96"/>
    <w:rsid w:val="00DB4BA8"/>
    <w:rsid w:val="00DC2675"/>
    <w:rsid w:val="00E06800"/>
    <w:rsid w:val="00E10DC4"/>
    <w:rsid w:val="00E15CB4"/>
    <w:rsid w:val="00E266D6"/>
    <w:rsid w:val="00E341C0"/>
    <w:rsid w:val="00E7436C"/>
    <w:rsid w:val="00E83532"/>
    <w:rsid w:val="00EB60A7"/>
    <w:rsid w:val="00ED63F1"/>
    <w:rsid w:val="00EE0288"/>
    <w:rsid w:val="00EE1910"/>
    <w:rsid w:val="00F47A05"/>
    <w:rsid w:val="00F47B1C"/>
    <w:rsid w:val="00F520AD"/>
    <w:rsid w:val="00F5394D"/>
    <w:rsid w:val="00F9528E"/>
    <w:rsid w:val="00F96138"/>
    <w:rsid w:val="00FA5B49"/>
    <w:rsid w:val="00FD537C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076D0-FFF1-46AC-8D4D-8A3AF98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578E"/>
    <w:pPr>
      <w:widowControl/>
      <w:adjustRightInd/>
      <w:spacing w:before="100" w:beforeAutospacing="1" w:after="100" w:afterAutospacing="1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1"/>
    <w:qFormat/>
    <w:rsid w:val="0021578E"/>
    <w:pPr>
      <w:autoSpaceDE w:val="0"/>
      <w:autoSpaceDN w:val="0"/>
      <w:adjustRightInd/>
      <w:spacing w:before="120"/>
      <w:jc w:val="both"/>
    </w:pPr>
    <w:rPr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05242"/>
    <w:rPr>
      <w:rFonts w:cs="Times New Roman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locked/>
    <w:rsid w:val="0021578E"/>
    <w:rPr>
      <w:rFonts w:ascii="Times New Roman" w:hAnsi="Times New Roman" w:cs="Times New Roman"/>
      <w:sz w:val="24"/>
      <w:szCs w:val="24"/>
      <w:lang w:val="en-US"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52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5242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5242"/>
    <w:rPr>
      <w:rFonts w:ascii="Times New Roman" w:hAnsi="Times New Roman" w:cs="Times New Roman"/>
      <w:sz w:val="20"/>
      <w:szCs w:val="20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locked/>
    <w:rsid w:val="005C532B"/>
    <w:pPr>
      <w:widowControl/>
      <w:adjustRightInd/>
      <w:ind w:left="720"/>
      <w:contextualSpacing/>
    </w:pPr>
    <w:rPr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5242"/>
    <w:rPr>
      <w:rFonts w:ascii="Times New Roman" w:hAnsi="Times New Roman" w:cs="Times New Roman"/>
      <w:b/>
      <w:bCs/>
      <w:sz w:val="20"/>
      <w:szCs w:val="20"/>
    </w:rPr>
  </w:style>
  <w:style w:type="character" w:customStyle="1" w:styleId="OdsekzoznamuChar">
    <w:name w:val="Odsek zoznamu Char"/>
    <w:aliases w:val="Odstavec cíl se seznamem Char,Odstavec se seznamem1 Char"/>
    <w:link w:val="Odsekzoznamu"/>
    <w:uiPriority w:val="34"/>
    <w:locked/>
    <w:rsid w:val="005C532B"/>
    <w:rPr>
      <w:rFonts w:ascii="Times New Roman" w:hAnsi="Times New Roman"/>
      <w:sz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1C0E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C0E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0E7D"/>
    <w:rPr>
      <w:rFonts w:ascii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1C0E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64BD-1D7A-4B98-9C6D-389B26E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Chandoga Roman</cp:lastModifiedBy>
  <cp:revision>2</cp:revision>
  <cp:lastPrinted>2020-06-30T06:31:00Z</cp:lastPrinted>
  <dcterms:created xsi:type="dcterms:W3CDTF">2020-08-07T13:40:00Z</dcterms:created>
  <dcterms:modified xsi:type="dcterms:W3CDTF">2020-08-07T13:40:00Z</dcterms:modified>
</cp:coreProperties>
</file>