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82FA4" w:rsidRDefault="00A82FA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82FA4">
        <w:trPr>
          <w:divId w:val="1056974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D71A7" w:rsidRPr="002155C6" w:rsidRDefault="00115A83" w:rsidP="002155C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115A83">
              <w:rPr>
                <w:rFonts w:ascii="Times" w:hAnsi="Times" w:cs="Times"/>
                <w:sz w:val="20"/>
                <w:szCs w:val="20"/>
              </w:rPr>
              <w:t xml:space="preserve">ávrh </w:t>
            </w:r>
            <w:r w:rsidR="00BD1998">
              <w:rPr>
                <w:rFonts w:ascii="Times" w:hAnsi="Times" w:cs="Times"/>
                <w:sz w:val="20"/>
                <w:szCs w:val="20"/>
              </w:rPr>
              <w:t>zákona</w:t>
            </w:r>
            <w:r w:rsidR="002155C6">
              <w:t xml:space="preserve"> </w:t>
            </w:r>
            <w:r w:rsidR="002155C6" w:rsidRPr="002155C6">
              <w:rPr>
                <w:rFonts w:ascii="Times" w:hAnsi="Times" w:cs="Times"/>
                <w:sz w:val="20"/>
                <w:szCs w:val="20"/>
              </w:rPr>
              <w:t>o výkone rozhodnutia o zaistení majet</w:t>
            </w:r>
            <w:r w:rsidR="002155C6">
              <w:rPr>
                <w:rFonts w:ascii="Times" w:hAnsi="Times" w:cs="Times"/>
                <w:sz w:val="20"/>
                <w:szCs w:val="20"/>
              </w:rPr>
              <w:t xml:space="preserve">ku a správe zaisteného majetku </w:t>
            </w:r>
            <w:r w:rsidR="004B2312">
              <w:rPr>
                <w:rFonts w:ascii="Times" w:hAnsi="Times" w:cs="Times"/>
                <w:sz w:val="20"/>
                <w:szCs w:val="20"/>
              </w:rPr>
              <w:t xml:space="preserve">a </w:t>
            </w:r>
            <w:r w:rsidR="002155C6" w:rsidRPr="002155C6">
              <w:rPr>
                <w:rFonts w:ascii="Times" w:hAnsi="Times" w:cs="Times"/>
                <w:sz w:val="20"/>
                <w:szCs w:val="20"/>
              </w:rPr>
              <w:t>o zmene a doplnení niektorých zákonov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502DC8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15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FF431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A82FA4" w:rsidTr="00BA43CD">
        <w:trPr>
          <w:divId w:val="1056974456"/>
          <w:trHeight w:val="2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  <w:r w:rsidRPr="00F8637A">
              <w:rPr>
                <w:rFonts w:ascii="Times" w:hAnsi="Times" w:cs="Times"/>
                <w:sz w:val="20"/>
                <w:szCs w:val="20"/>
              </w:rPr>
              <w:t>Smernica Európskeho parlamentu a Rady 2011/36/EÚ z 5. apríla 2011 o prevencii obchodovania s ľuďmi a boji proti nemu a o ochrane obetí obchodovania, ktorou sa nahrádza rámcové rozhodnutie Rady 2002/629/SVV (Ú. v. EÚ L 101, 15. 4. 2011)</w:t>
            </w: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  <w:r w:rsidRPr="00F8637A">
              <w:rPr>
                <w:rFonts w:ascii="Times" w:hAnsi="Times" w:cs="Times"/>
                <w:sz w:val="20"/>
                <w:szCs w:val="20"/>
              </w:rPr>
              <w:t>Smernica Európskeho parlamentu a Rady 2011/93/EÚ z  13. decembra 2011 o boji proti sexuálnemu zneužívaniu a sexuálnemu vykorisťovaniu detí a proti detskej pornografii, ktorou sa nahrádza rámcové rozhodnutie Rady 2004/68/SVV (Ú. v. EÚ L 335, 17.12.2011)</w:t>
            </w: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  <w:r w:rsidRPr="00F8637A">
              <w:rPr>
                <w:rFonts w:ascii="Times" w:hAnsi="Times" w:cs="Times"/>
                <w:sz w:val="20"/>
                <w:szCs w:val="20"/>
              </w:rPr>
              <w:t>Smernica Európskeho parlamentu a Rady 2014/42/EÚ z 3. apríla 2014 o zaistení a konfiškácii prostriedkov a príjmov z trestnej činnosti v Európskej únii (Ú. v. EÚ L 127, 29. 4. 2014)</w:t>
            </w: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  <w:r w:rsidRPr="00F8637A">
              <w:rPr>
                <w:rFonts w:ascii="Times" w:hAnsi="Times" w:cs="Times"/>
                <w:sz w:val="20"/>
                <w:szCs w:val="20"/>
              </w:rPr>
              <w:t>Nariadenie Rady (EÚ) 2017/1939 z 12. októbra 2017, ktorým sa vykonáva posilnená spolupráca na účely zriadenia Európskej prokuratúry (Ú. v. EÚ L 283, 31. 10. 2017)</w:t>
            </w: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  <w:r w:rsidRPr="00F8637A">
              <w:rPr>
                <w:rFonts w:ascii="Times" w:hAnsi="Times" w:cs="Times"/>
                <w:sz w:val="20"/>
                <w:szCs w:val="20"/>
              </w:rPr>
              <w:t>Smernica Európskeho parlamentu a Rady (EÚ) 2018/1673 z 23. októbra 2018 o boji proti praniu špinavých peňazí prostredníctvom trestného práva (Ú. v. EÚ L 284, 12. 11. 2018)</w:t>
            </w: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  <w:r w:rsidRPr="00F8637A">
              <w:rPr>
                <w:rFonts w:ascii="Times" w:hAnsi="Times" w:cs="Times"/>
                <w:sz w:val="20"/>
                <w:szCs w:val="20"/>
              </w:rPr>
              <w:t>Nariadenie Európskeho parlamentu a Rady (EÚ) 2018/1805 zo 14. novembra 2018 o vzájomnom uznávaní príkazov na zaistenie a príkazov na konfiškáciu (Ú. v. EÚ L 303, 28. 11. 2018)</w:t>
            </w:r>
          </w:p>
          <w:p w:rsidR="00CB7A78" w:rsidRPr="00F8637A" w:rsidRDefault="00CB7A78" w:rsidP="00CB7A78">
            <w:pPr>
              <w:rPr>
                <w:rFonts w:ascii="Times" w:hAnsi="Times" w:cs="Times"/>
                <w:sz w:val="20"/>
                <w:szCs w:val="20"/>
              </w:rPr>
            </w:pPr>
          </w:p>
          <w:p w:rsidR="00A82FA4" w:rsidRDefault="00CB7A78" w:rsidP="00CB7A7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8637A">
              <w:rPr>
                <w:rFonts w:ascii="Times" w:hAnsi="Times" w:cs="Times"/>
                <w:sz w:val="20"/>
                <w:szCs w:val="20"/>
              </w:rPr>
              <w:t>Smernica Európskeho parlamentu a Rady (EÚ) 2019/713 zo 17. apríla 2019 o boji proti podvodom s bezhotovostnými platobnými prostriedkami a proti ich falšovaniu a pozmeňovaniu, ktorou sa nahrádza rámcové rozhodnutie Rady 2001/413/SVV (Ú. v. EÚ L 123, 10. 5. 2019)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300276" w:rsidRPr="002155C6" w:rsidRDefault="002155C6" w:rsidP="002155C6">
            <w:pPr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Jún 2020</w:t>
            </w:r>
          </w:p>
        </w:tc>
      </w:tr>
      <w:tr w:rsidR="00A82FA4" w:rsidTr="003D71A7">
        <w:trPr>
          <w:divId w:val="1056974456"/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Pr="0017605A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7605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2155C6" w:rsidRDefault="002155C6" w:rsidP="002155C6">
            <w:pPr>
              <w:rPr>
                <w:rFonts w:ascii="Times" w:hAnsi="Times" w:cs="Times"/>
                <w:bCs/>
                <w:i/>
                <w:sz w:val="22"/>
                <w:szCs w:val="22"/>
              </w:rPr>
            </w:pPr>
            <w:r w:rsidRPr="002155C6">
              <w:rPr>
                <w:rFonts w:ascii="Times" w:hAnsi="Times" w:cs="Times"/>
                <w:bCs/>
                <w:i/>
                <w:sz w:val="20"/>
                <w:szCs w:val="22"/>
              </w:rPr>
              <w:t>Jún 2020</w:t>
            </w:r>
          </w:p>
        </w:tc>
      </w:tr>
      <w:tr w:rsidR="00A82FA4">
        <w:trPr>
          <w:divId w:val="1056974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17605A" w:rsidRDefault="00BD1998" w:rsidP="002155C6">
            <w:pPr>
              <w:rPr>
                <w:rFonts w:ascii="Times" w:hAnsi="Times" w:cs="Times"/>
                <w:b/>
                <w:bCs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A</w:t>
            </w:r>
            <w:r w:rsidR="002155C6">
              <w:rPr>
                <w:rFonts w:ascii="Times" w:hAnsi="Times" w:cs="Times"/>
                <w:i/>
                <w:sz w:val="20"/>
                <w:szCs w:val="20"/>
              </w:rPr>
              <w:t xml:space="preserve">ugust </w:t>
            </w:r>
            <w:r w:rsidRPr="0017605A">
              <w:rPr>
                <w:rFonts w:ascii="Times" w:hAnsi="Times" w:cs="Times"/>
                <w:i/>
                <w:sz w:val="20"/>
                <w:szCs w:val="20"/>
              </w:rPr>
              <w:t>20</w:t>
            </w:r>
            <w:r>
              <w:rPr>
                <w:rFonts w:ascii="Times" w:hAnsi="Times" w:cs="Times"/>
                <w:i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82FA4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1794E" w:rsidRDefault="00F507EC" w:rsidP="00AF2B09">
            <w:pPr>
              <w:pStyle w:val="Normlnywebov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Realizácia Programového vyhlásenia vlády Slovenskej republiky na roky 2020 až 2024 </w:t>
            </w:r>
            <w:r w:rsidR="00A1794E">
              <w:rPr>
                <w:sz w:val="20"/>
                <w:szCs w:val="20"/>
              </w:rPr>
              <w:t xml:space="preserve">s cieľom prijať </w:t>
            </w:r>
            <w:r w:rsidR="00A1794E" w:rsidRPr="00A1794E">
              <w:rPr>
                <w:sz w:val="20"/>
                <w:szCs w:val="20"/>
              </w:rPr>
              <w:t xml:space="preserve">potrebné opatrenia na zavedenie efektívneho a účinného finančného vyšetrovania, vrátane organizačného, personálneho </w:t>
            </w:r>
            <w:r w:rsidR="00C33799">
              <w:rPr>
                <w:sz w:val="20"/>
                <w:szCs w:val="20"/>
              </w:rPr>
              <w:t xml:space="preserve">                </w:t>
            </w:r>
            <w:r w:rsidR="00A1794E" w:rsidRPr="00A1794E">
              <w:rPr>
                <w:sz w:val="20"/>
                <w:szCs w:val="20"/>
              </w:rPr>
              <w:t>a materiálneho dobudovania orgánov ochrany práva, s cieľom odčerpať výnosy pochádzajúce z trestnej činnosti, následne používané na páchanie najzávažnejšej trestnej činnosti, vrátane trestnej činnosti s medzinárodným prvkom</w:t>
            </w:r>
            <w:r w:rsidR="00A1794E">
              <w:rPr>
                <w:sz w:val="20"/>
                <w:szCs w:val="20"/>
              </w:rPr>
              <w:t xml:space="preserve">. </w:t>
            </w:r>
          </w:p>
          <w:p w:rsidR="00AF2B09" w:rsidRDefault="00A1794E" w:rsidP="00AF2B09">
            <w:pPr>
              <w:pStyle w:val="Normlnywebov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A1794E">
              <w:rPr>
                <w:sz w:val="20"/>
                <w:szCs w:val="20"/>
              </w:rPr>
              <w:t xml:space="preserve">Zákonom o zaisťovaní majetku v súlade s medzinárodnými štandardmi vyplývajúcimi zo záväzkov Slovenskej republiky v tejto oblasti, vláda </w:t>
            </w:r>
            <w:r>
              <w:rPr>
                <w:sz w:val="20"/>
                <w:szCs w:val="20"/>
              </w:rPr>
              <w:t>zabezpečuje</w:t>
            </w:r>
            <w:r w:rsidRPr="00A1794E">
              <w:rPr>
                <w:sz w:val="20"/>
                <w:szCs w:val="20"/>
              </w:rPr>
              <w:t xml:space="preserve"> efektívne vyhľadávanie, zaisťovanie a odnímanie výnosov z trestnej činnosti a zavedenie  jasných a účelných pravidiel pre správu zaisteného majetku a nakladanie s ním. Osobitný dôraz sa venuje zamedzeniu účelových prevodov nelegálne získaného majetku vykonávaných s cieľom mariť výkon majetkových trestov uložených v trestnom konaní.</w:t>
            </w:r>
          </w:p>
          <w:p w:rsidR="00A1794E" w:rsidRPr="00A1794E" w:rsidRDefault="00A1794E" w:rsidP="00AF2B09">
            <w:pPr>
              <w:pStyle w:val="Normlnywebov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A1794E">
              <w:rPr>
                <w:sz w:val="20"/>
                <w:szCs w:val="20"/>
              </w:rPr>
              <w:lastRenderedPageBreak/>
              <w:t xml:space="preserve">Vláda považuje za jednu zo svojich priorít predchádzanie legalizácii </w:t>
            </w:r>
            <w:r w:rsidR="007C5534">
              <w:rPr>
                <w:sz w:val="20"/>
                <w:szCs w:val="20"/>
              </w:rPr>
              <w:t>výnosov</w:t>
            </w:r>
            <w:r w:rsidR="007C5534" w:rsidRPr="00A1794E">
              <w:rPr>
                <w:sz w:val="20"/>
                <w:szCs w:val="20"/>
              </w:rPr>
              <w:t xml:space="preserve"> </w:t>
            </w:r>
            <w:r w:rsidRPr="00A1794E">
              <w:rPr>
                <w:sz w:val="20"/>
                <w:szCs w:val="20"/>
              </w:rPr>
              <w:t>z trestnej činnosti, jej odhaľovanie, predchádzanie financovaniu terorizmu a odhaľovanie týcht</w:t>
            </w:r>
            <w:r w:rsidR="00662A3F">
              <w:rPr>
                <w:sz w:val="20"/>
                <w:szCs w:val="20"/>
              </w:rPr>
              <w:t>o javov. Legalizácia je spájaná</w:t>
            </w:r>
            <w:r w:rsidRPr="00A1794E">
              <w:rPr>
                <w:sz w:val="20"/>
                <w:szCs w:val="20"/>
              </w:rPr>
              <w:t xml:space="preserve"> s organizovanou trestnou činnosťou, ktorej hlavným cieľom je zakryť pôvod </w:t>
            </w:r>
            <w:r w:rsidR="00662A3F">
              <w:rPr>
                <w:sz w:val="20"/>
                <w:szCs w:val="20"/>
              </w:rPr>
              <w:t>výnosov</w:t>
            </w:r>
            <w:r w:rsidR="001D0AEF">
              <w:rPr>
                <w:sz w:val="20"/>
                <w:szCs w:val="20"/>
              </w:rPr>
              <w:t xml:space="preserve"> </w:t>
            </w:r>
            <w:r w:rsidRPr="00A1794E">
              <w:rPr>
                <w:sz w:val="20"/>
                <w:szCs w:val="20"/>
              </w:rPr>
              <w:t xml:space="preserve">z trestnej činnosti, v dôsledku čoho môže byť narušená integrita a stabilita finančného systému, ohrozený vnútorný trh EÚ, ako aj medzinárodný rozvoj. Vláda v oblasti boja proti legalizácii </w:t>
            </w:r>
            <w:r w:rsidR="007C5534">
              <w:rPr>
                <w:sz w:val="20"/>
                <w:szCs w:val="20"/>
              </w:rPr>
              <w:t>výnosov</w:t>
            </w:r>
            <w:r w:rsidR="007C5534" w:rsidRPr="00A1794E">
              <w:rPr>
                <w:sz w:val="20"/>
                <w:szCs w:val="20"/>
              </w:rPr>
              <w:t xml:space="preserve"> </w:t>
            </w:r>
            <w:r w:rsidRPr="00A1794E">
              <w:rPr>
                <w:sz w:val="20"/>
                <w:szCs w:val="20"/>
              </w:rPr>
              <w:t xml:space="preserve">z trestnej činnosti vytvorí legislatívny rámec upravujúci problematiku </w:t>
            </w:r>
            <w:r w:rsidR="007C5534">
              <w:rPr>
                <w:sz w:val="20"/>
                <w:szCs w:val="20"/>
              </w:rPr>
              <w:t xml:space="preserve">virtuálnych </w:t>
            </w:r>
            <w:r w:rsidRPr="00A1794E">
              <w:rPr>
                <w:sz w:val="20"/>
                <w:szCs w:val="20"/>
              </w:rPr>
              <w:t xml:space="preserve">mien. </w:t>
            </w:r>
          </w:p>
          <w:p w:rsidR="00A1794E" w:rsidRPr="00A1794E" w:rsidRDefault="00A1794E" w:rsidP="00AF2B09">
            <w:pPr>
              <w:pStyle w:val="Normlnywebov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A1794E">
              <w:rPr>
                <w:sz w:val="20"/>
                <w:szCs w:val="20"/>
              </w:rPr>
              <w:t xml:space="preserve">V nadväznosti na prebiehajúcu záverečnú fázu piateho kola hodnotenia SR Výborom expertov Rady Európy pre hodnotenie opatrení proti praniu špinavých peňazí a financovaniu terorizmu MONEYVAL bude vláda postupovať v súlade s jeho odporúčaniami uvedenými v návrhu záverečnej správy a prijme všetky potrebné systémové, inštitucionálne a legislatívne opatrenia na zabezpečenie realizácie odporúčaní.  </w:t>
            </w:r>
          </w:p>
          <w:p w:rsidR="00A1794E" w:rsidRPr="00A1794E" w:rsidRDefault="00A1794E" w:rsidP="00AF2B09">
            <w:pPr>
              <w:pStyle w:val="Normlnywebov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A1794E">
              <w:rPr>
                <w:sz w:val="20"/>
                <w:szCs w:val="20"/>
              </w:rPr>
              <w:t>V záujme účinného boja proti organizovanému zločinu a  závažnej ekonomickej kriminalite sa vláda zasadí</w:t>
            </w:r>
            <w:r w:rsidR="00C33799">
              <w:rPr>
                <w:sz w:val="20"/>
                <w:szCs w:val="20"/>
              </w:rPr>
              <w:t xml:space="preserve">                     </w:t>
            </w:r>
            <w:r w:rsidRPr="00A1794E">
              <w:rPr>
                <w:sz w:val="20"/>
                <w:szCs w:val="20"/>
              </w:rPr>
              <w:t xml:space="preserve"> za zefektívnenie uplatňovania mechanizmu odhaľovania a odnímania výnosov z trestnej činnosti, ako aj majetkov nadobudnutých z nelegálnych </w:t>
            </w:r>
            <w:r w:rsidR="00662A3F">
              <w:rPr>
                <w:sz w:val="20"/>
                <w:szCs w:val="20"/>
              </w:rPr>
              <w:t>výnosov</w:t>
            </w:r>
            <w:r w:rsidRPr="00A1794E">
              <w:rPr>
                <w:sz w:val="20"/>
                <w:szCs w:val="20"/>
              </w:rPr>
              <w:t>, a to úpravou legislatívy o preukazovaní pôvodu majetku. Vláda zároveň presadí zjednodušenie zaisťovania majetku a jeho rozšírenie na viaceré trestné činy korupčného a ekonomického charakteru.</w:t>
            </w:r>
            <w:bookmarkStart w:id="0" w:name="_GoBack"/>
            <w:bookmarkEnd w:id="0"/>
          </w:p>
          <w:p w:rsidR="00B341C6" w:rsidRPr="006F1A87" w:rsidRDefault="00A1794E" w:rsidP="00A1794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Vláda sa taktiež zaviazal</w:t>
            </w:r>
            <w:r w:rsidR="007C553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</w:t>
            </w:r>
            <w:r w:rsidRPr="00A1794E">
              <w:rPr>
                <w:sz w:val="20"/>
                <w:szCs w:val="20"/>
              </w:rPr>
              <w:t>riadi</w:t>
            </w:r>
            <w:r>
              <w:rPr>
                <w:sz w:val="20"/>
                <w:szCs w:val="20"/>
              </w:rPr>
              <w:t>ť</w:t>
            </w:r>
            <w:r w:rsidRPr="00A1794E">
              <w:rPr>
                <w:sz w:val="20"/>
                <w:szCs w:val="20"/>
              </w:rPr>
              <w:t xml:space="preserve"> Úrad pre správu majetku v trestnoprávnom konaní, ale aj v konaní v oblasti daňovej, colnej a</w:t>
            </w:r>
            <w:r w:rsidR="007C5534">
              <w:rPr>
                <w:sz w:val="20"/>
                <w:szCs w:val="20"/>
              </w:rPr>
              <w:t xml:space="preserve"> v </w:t>
            </w:r>
            <w:r w:rsidRPr="00A1794E">
              <w:rPr>
                <w:sz w:val="20"/>
                <w:szCs w:val="20"/>
              </w:rPr>
              <w:t>boji proti terorizmu.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3.  Ciele a výsledný stav</w:t>
            </w:r>
          </w:p>
        </w:tc>
      </w:tr>
      <w:tr w:rsidR="00A82FA4" w:rsidRPr="001D4E67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74529" w:rsidRPr="00F74529" w:rsidRDefault="00640269" w:rsidP="00DF7C8E">
            <w:pPr>
              <w:jc w:val="both"/>
              <w:rPr>
                <w:sz w:val="20"/>
                <w:szCs w:val="20"/>
              </w:rPr>
            </w:pPr>
            <w:r w:rsidRPr="00640269">
              <w:rPr>
                <w:sz w:val="20"/>
                <w:szCs w:val="20"/>
              </w:rPr>
              <w:t>Cieľom návrhu zákona je vytvorenie a zavedenie režimu správy majetku, ktorý bol zaistený v trestnom konaní, daňovom konaní, prípadne v iných procesoch v rámci verejnej správy</w:t>
            </w:r>
            <w:r w:rsidR="007C5534">
              <w:rPr>
                <w:sz w:val="20"/>
                <w:szCs w:val="20"/>
              </w:rPr>
              <w:t>.</w:t>
            </w:r>
            <w:r w:rsidRPr="00640269">
              <w:rPr>
                <w:sz w:val="20"/>
                <w:szCs w:val="20"/>
              </w:rPr>
              <w:t xml:space="preserve"> Navrhovaná právna úprava vymedzuje štátne orgány, ktoré sú zodpovedné za správu zaisteného majetku, správcu zaisteného majetku a rovnako stanovuje práva a povinnosti osôb dotknutých rozhodnutím o zaistení majetku. Do právneho poriadku Slovenskej republiky sa zavádzajú nové zaisťovacie inštitúty (napr. zaistenie nehnuteľnosti, zaistenie obchodného podielu), </w:t>
            </w:r>
            <w:r w:rsidR="00C33799">
              <w:rPr>
                <w:sz w:val="20"/>
                <w:szCs w:val="20"/>
              </w:rPr>
              <w:t xml:space="preserve">                          </w:t>
            </w:r>
            <w:r w:rsidRPr="00640269">
              <w:rPr>
                <w:sz w:val="20"/>
                <w:szCs w:val="20"/>
              </w:rPr>
              <w:t xml:space="preserve">ktoré sú upravené v Trestnom poriadku. Od návrhu zákona sa očakáva efektívnejší prístup štátnych orgánov </w:t>
            </w:r>
            <w:r w:rsidR="00C33799">
              <w:rPr>
                <w:sz w:val="20"/>
                <w:szCs w:val="20"/>
              </w:rPr>
              <w:t xml:space="preserve">                  </w:t>
            </w:r>
            <w:r w:rsidRPr="00640269">
              <w:rPr>
                <w:sz w:val="20"/>
                <w:szCs w:val="20"/>
              </w:rPr>
              <w:t>pri zmrazovaní majetku tam, kde je to nevyhnutné na dosiahnutie účelu najmä trestného konania.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636A5" w:rsidRPr="00BA43CD" w:rsidRDefault="0085149A" w:rsidP="00C636A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5149A">
              <w:rPr>
                <w:sz w:val="20"/>
                <w:szCs w:val="20"/>
              </w:rPr>
              <w:t>Štátne orgány, fyzické osoby, právnické osoby.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50018" w:rsidRDefault="00FD1FDE" w:rsidP="00D0438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D1FDE">
              <w:rPr>
                <w:rFonts w:ascii="Times" w:hAnsi="Times" w:cs="Times"/>
                <w:sz w:val="20"/>
                <w:szCs w:val="20"/>
              </w:rPr>
              <w:t>Alternatívnym riešením je nulový variant, t. j. nevydanie zákona a zachovanie súčasného stavu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  <w:r w:rsidRPr="00FD1FDE">
              <w:rPr>
                <w:rFonts w:ascii="Times" w:hAnsi="Times" w:cs="Times"/>
                <w:sz w:val="20"/>
                <w:szCs w:val="20"/>
              </w:rPr>
              <w:t xml:space="preserve"> čo by znamenalo nesúlad s právom Európskej únie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Pr="00FD1FDE">
              <w:rPr>
                <w:rFonts w:ascii="Times" w:hAnsi="Times" w:cs="Times"/>
                <w:sz w:val="20"/>
                <w:szCs w:val="20"/>
              </w:rPr>
              <w:t>Uplatnenie nulového variantu (neprijatie právnej úpravy) neumožňujú smernice, ktoré vyžadujú, aby členské št</w:t>
            </w:r>
            <w:r>
              <w:rPr>
                <w:rFonts w:ascii="Times" w:hAnsi="Times" w:cs="Times"/>
                <w:sz w:val="20"/>
                <w:szCs w:val="20"/>
              </w:rPr>
              <w:t>áty uviedli do účinnosti zákony a</w:t>
            </w:r>
            <w:r w:rsidRPr="00FD1FDE">
              <w:rPr>
                <w:rFonts w:ascii="Times" w:hAnsi="Times" w:cs="Times"/>
                <w:sz w:val="20"/>
                <w:szCs w:val="20"/>
              </w:rPr>
              <w:t xml:space="preserve"> iné právne predpisy potrebné na dosiahnutie súladu s týmito smernicami v presne určenej transpozičnej lehote.</w:t>
            </w:r>
            <w:r>
              <w:rPr>
                <w:rFonts w:ascii="Times" w:hAnsi="Times" w:cs="Times"/>
                <w:sz w:val="20"/>
                <w:szCs w:val="20"/>
              </w:rPr>
              <w:t xml:space="preserve"> Rovnako by v</w:t>
            </w:r>
            <w:r w:rsidR="0032438F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prípade absencie právnej úpravy</w:t>
            </w:r>
            <w:r w:rsidR="0032438F">
              <w:rPr>
                <w:rFonts w:ascii="Times" w:hAnsi="Times" w:cs="Times"/>
                <w:sz w:val="20"/>
                <w:szCs w:val="20"/>
              </w:rPr>
              <w:t xml:space="preserve"> došlo k ne</w:t>
            </w:r>
            <w:r w:rsidR="00B46479">
              <w:rPr>
                <w:rFonts w:ascii="Times" w:hAnsi="Times" w:cs="Times"/>
                <w:sz w:val="20"/>
                <w:szCs w:val="20"/>
              </w:rPr>
              <w:t>dodržaniu</w:t>
            </w:r>
            <w:r w:rsidR="0032438F">
              <w:rPr>
                <w:rFonts w:ascii="Times" w:hAnsi="Times" w:cs="Times"/>
                <w:sz w:val="20"/>
                <w:szCs w:val="20"/>
              </w:rPr>
              <w:t xml:space="preserve"> odporúčaní </w:t>
            </w:r>
            <w:r w:rsidR="003B5D53" w:rsidRPr="003B5D53">
              <w:rPr>
                <w:rFonts w:ascii="Times" w:hAnsi="Times" w:cs="Times"/>
                <w:sz w:val="20"/>
                <w:szCs w:val="20"/>
              </w:rPr>
              <w:t>Výboru expertov na hodnotenie opatrení proti praniu špinavých peňazí a financovanie terorizmu (Moneyval),</w:t>
            </w:r>
            <w:r w:rsidR="0058386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2438F">
              <w:rPr>
                <w:rFonts w:ascii="Times" w:hAnsi="Times" w:cs="Times"/>
                <w:sz w:val="20"/>
                <w:szCs w:val="20"/>
              </w:rPr>
              <w:t>ktorý identifikoval nedostatky</w:t>
            </w:r>
            <w:r w:rsidR="00D0438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0438F" w:rsidRPr="003B5D53">
              <w:rPr>
                <w:rFonts w:ascii="Times" w:hAnsi="Times" w:cs="Times"/>
                <w:sz w:val="20"/>
                <w:szCs w:val="20"/>
              </w:rPr>
              <w:t>v rámci V. kola hodnotení</w:t>
            </w:r>
            <w:r w:rsidR="00D0438F">
              <w:rPr>
                <w:rFonts w:ascii="Times" w:hAnsi="Times" w:cs="Times"/>
                <w:sz w:val="20"/>
                <w:szCs w:val="20"/>
              </w:rPr>
              <w:t>.</w:t>
            </w:r>
            <w:r w:rsidR="00B46479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82FA4" w:rsidTr="00BA43CD">
        <w:trPr>
          <w:divId w:val="1056974453"/>
          <w:trHeight w:val="45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A823FA">
            <w:pPr>
              <w:rPr>
                <w:rFonts w:ascii="Times" w:hAnsi="Times" w:cs="Times"/>
                <w:sz w:val="20"/>
                <w:szCs w:val="20"/>
              </w:rPr>
            </w:pPr>
            <w:r w:rsidRPr="00984ECD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</w:t>
            </w:r>
            <w:r w:rsidRPr="00984ECD"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CB7A7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</w:t>
            </w:r>
            <w:r w:rsidR="00CB7A7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 w:rsidR="00A823FA">
              <w:rPr>
                <w:rFonts w:ascii="Times" w:hAnsi="Times" w:cs="Times"/>
                <w:sz w:val="20"/>
                <w:szCs w:val="20"/>
              </w:rPr>
              <w:t xml:space="preserve">   </w:t>
            </w:r>
          </w:p>
          <w:p w:rsidR="00064192" w:rsidRDefault="00064192" w:rsidP="00064192">
            <w:pPr>
              <w:pStyle w:val="Odsekzoznamu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8A79BD" w:rsidRDefault="0085149A" w:rsidP="0036029D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Áno.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4B5CDB" w:rsidRDefault="00F74529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5259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 xml:space="preserve"> jeho</w:t>
            </w:r>
            <w:r w:rsidRPr="00525259">
              <w:rPr>
                <w:rFonts w:ascii="Times" w:hAnsi="Times" w:cs="Times"/>
                <w:sz w:val="20"/>
                <w:szCs w:val="20"/>
              </w:rPr>
              <w:t xml:space="preserve"> účinnosti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A82FA4" w:rsidTr="00972051">
        <w:trPr>
          <w:divId w:val="1056974457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F6C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F6C9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5149A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5149A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B6E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B6E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AD2B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B6E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5A8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5A8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33B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6420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B64207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420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6420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64207">
              <w:rPr>
                <w:rFonts w:ascii="Times" w:hAnsi="Times" w:cs="Times"/>
                <w:sz w:val="20"/>
                <w:szCs w:val="20"/>
              </w:rPr>
              <w:t xml:space="preserve">    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B6420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33B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651EF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21FBD" w:rsidRDefault="003D71A7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F74529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 w:rsidRPr="00A21FBD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21FBD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44039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7233B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21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C57B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745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5149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936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9360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21FBD" w:rsidRDefault="00C57BA7">
            <w:pPr>
              <w:rPr>
                <w:rFonts w:ascii="Times" w:hAnsi="Times" w:cs="Times"/>
                <w:sz w:val="20"/>
                <w:szCs w:val="20"/>
              </w:rPr>
            </w:pPr>
            <w:r w:rsidRPr="00945B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> </w:t>
            </w:r>
            <w:r w:rsidR="0029360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5259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525259" w:rsidRDefault="00525259" w:rsidP="00525259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Default="00525259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4D5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3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3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82FA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D3A82" w:rsidRPr="006659A8" w:rsidRDefault="00CD3A82" w:rsidP="00C70859">
            <w:pPr>
              <w:widowControl w:val="0"/>
              <w:tabs>
                <w:tab w:val="left" w:pos="664"/>
              </w:tabs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82FA4" w:rsidTr="003D71A7">
        <w:trPr>
          <w:divId w:val="105697445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B44DE3" w:rsidRDefault="008133EE" w:rsidP="00766371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 xml:space="preserve">JUDr. Michaela Poláčková (e-mail: </w:t>
            </w:r>
            <w:hyperlink r:id="rId8" w:history="1">
              <w:r w:rsidRPr="00417F9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michaela.polackova@justice.sk</w:t>
              </w:r>
            </w:hyperlink>
            <w:r w:rsidRPr="00417F96">
              <w:rPr>
                <w:rFonts w:ascii="Times" w:hAnsi="Times" w:cs="Times"/>
                <w:sz w:val="20"/>
                <w:szCs w:val="20"/>
              </w:rPr>
              <w:t>, tel. č. 02 888 91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417F96">
              <w:rPr>
                <w:rFonts w:ascii="Times" w:hAnsi="Times" w:cs="Times"/>
                <w:sz w:val="20"/>
                <w:szCs w:val="20"/>
              </w:rPr>
              <w:t>163)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eastAsiaTheme="minorEastAsia"/>
                <w:noProof/>
                <w:sz w:val="20"/>
                <w:szCs w:val="20"/>
              </w:rPr>
              <w:t>J</w:t>
            </w:r>
            <w:r w:rsidR="0085149A" w:rsidRPr="0085149A">
              <w:rPr>
                <w:rFonts w:eastAsiaTheme="minorEastAsia"/>
                <w:noProof/>
                <w:sz w:val="20"/>
                <w:szCs w:val="20"/>
              </w:rPr>
              <w:t>UDr. Jana Bálešová (</w:t>
            </w:r>
            <w:r w:rsidR="00766371" w:rsidRPr="00417F96">
              <w:rPr>
                <w:rFonts w:ascii="Times" w:hAnsi="Times" w:cs="Times"/>
                <w:sz w:val="20"/>
                <w:szCs w:val="20"/>
              </w:rPr>
              <w:t>e-mail:</w:t>
            </w:r>
            <w:r w:rsidR="00766371" w:rsidRPr="0085149A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hyperlink r:id="rId9" w:history="1">
              <w:r w:rsidR="00766371" w:rsidRPr="004B7982">
                <w:rPr>
                  <w:rStyle w:val="Hypertextovprepojenie"/>
                  <w:rFonts w:eastAsiaTheme="minorEastAsia"/>
                  <w:noProof/>
                  <w:sz w:val="20"/>
                  <w:szCs w:val="20"/>
                </w:rPr>
                <w:t>jana.balesova@justice.</w:t>
              </w:r>
              <w:r w:rsidR="00766371" w:rsidRPr="00766371">
                <w:rPr>
                  <w:rStyle w:val="Hypertextovprepojenie"/>
                  <w:rFonts w:eastAsiaTheme="minorEastAsia"/>
                  <w:noProof/>
                  <w:color w:val="auto"/>
                  <w:sz w:val="20"/>
                  <w:szCs w:val="20"/>
                  <w:u w:val="none"/>
                </w:rPr>
                <w:t>sk</w:t>
              </w:r>
            </w:hyperlink>
            <w:r w:rsidR="00766371">
              <w:rPr>
                <w:rStyle w:val="Hypertextovprepojenie"/>
                <w:rFonts w:eastAsiaTheme="minorEastAsia"/>
                <w:noProof/>
                <w:color w:val="auto"/>
                <w:sz w:val="20"/>
                <w:szCs w:val="20"/>
                <w:u w:val="none"/>
              </w:rPr>
              <w:t xml:space="preserve">, </w:t>
            </w:r>
            <w:r w:rsidR="0085149A" w:rsidRPr="00766371">
              <w:rPr>
                <w:rFonts w:eastAsiaTheme="minorEastAsia"/>
                <w:noProof/>
                <w:sz w:val="20"/>
                <w:szCs w:val="20"/>
              </w:rPr>
              <w:t>tel</w:t>
            </w:r>
            <w:r w:rsidR="0085149A" w:rsidRPr="0085149A">
              <w:rPr>
                <w:rFonts w:eastAsiaTheme="minorEastAsia"/>
                <w:noProof/>
                <w:sz w:val="20"/>
                <w:szCs w:val="20"/>
              </w:rPr>
              <w:t>. č. 02</w:t>
            </w:r>
            <w:r w:rsidR="007C5534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r w:rsidR="0085149A" w:rsidRPr="0085149A">
              <w:rPr>
                <w:rFonts w:eastAsiaTheme="minorEastAsia"/>
                <w:noProof/>
                <w:sz w:val="20"/>
                <w:szCs w:val="20"/>
              </w:rPr>
              <w:t xml:space="preserve">888 91 509), </w:t>
            </w:r>
            <w:r w:rsidR="00080D2C">
              <w:rPr>
                <w:rFonts w:ascii="Times" w:hAnsi="Times" w:cs="Times"/>
                <w:sz w:val="20"/>
                <w:szCs w:val="20"/>
              </w:rPr>
              <w:t>s</w:t>
            </w:r>
            <w:r w:rsidRPr="00417F96">
              <w:rPr>
                <w:rFonts w:ascii="Times" w:hAnsi="Times" w:cs="Times"/>
                <w:sz w:val="20"/>
                <w:szCs w:val="20"/>
              </w:rPr>
              <w:t>ekcia legislatívy, odbor legislatívy trestného práva, Ministerstvo spravodlivosti Slovenskej republiky</w:t>
            </w:r>
            <w:r w:rsidR="0085149A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r w:rsidR="0017605A" w:rsidRPr="0017605A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82FA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17605A" w:rsidRDefault="008133EE" w:rsidP="008133EE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>Návrh zákona je výstupom pracovnej skupiny zriadenej Ministerstvom spravodlivosti Slovenskej republiky a bol vypracovaný v spolupráci s dotknutými štátnymi orgánmi (Generálna prokuratúra Slovenskej republiky, Ministerstvo vnútra Slovenskej republiky, Ministerstv</w:t>
            </w:r>
            <w:r>
              <w:rPr>
                <w:rFonts w:ascii="Times" w:hAnsi="Times" w:cs="Times"/>
                <w:sz w:val="20"/>
                <w:szCs w:val="20"/>
              </w:rPr>
              <w:t>o financií Slovenskej republiky</w:t>
            </w:r>
            <w:r w:rsidRPr="00417F96">
              <w:rPr>
                <w:rFonts w:ascii="Times" w:hAnsi="Times" w:cs="Times"/>
                <w:sz w:val="20"/>
                <w:szCs w:val="20"/>
              </w:rPr>
              <w:t xml:space="preserve">). </w:t>
            </w:r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82FA4" w:rsidTr="003D71A7">
        <w:trPr>
          <w:divId w:val="105697445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651EF" w:rsidRPr="00525259" w:rsidRDefault="003651EF" w:rsidP="00525259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eastAsiaTheme="minorEastAsia"/>
                <w:noProof/>
                <w:sz w:val="20"/>
                <w:szCs w:val="20"/>
              </w:rPr>
            </w:pPr>
          </w:p>
        </w:tc>
      </w:tr>
    </w:tbl>
    <w:p w:rsidR="00A823FA" w:rsidRPr="00543B8E" w:rsidRDefault="00A823FA" w:rsidP="00BA43C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A823FA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F0" w:rsidRDefault="00292DF0">
      <w:r>
        <w:separator/>
      </w:r>
    </w:p>
  </w:endnote>
  <w:endnote w:type="continuationSeparator" w:id="0">
    <w:p w:rsidR="00292DF0" w:rsidRDefault="0029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F0" w:rsidRDefault="00292DF0">
      <w:r>
        <w:separator/>
      </w:r>
    </w:p>
  </w:footnote>
  <w:footnote w:type="continuationSeparator" w:id="0">
    <w:p w:rsidR="00292DF0" w:rsidRDefault="0029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2BB"/>
    <w:multiLevelType w:val="hybridMultilevel"/>
    <w:tmpl w:val="4DEE00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F3A"/>
    <w:multiLevelType w:val="hybridMultilevel"/>
    <w:tmpl w:val="1A962D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3D"/>
    <w:multiLevelType w:val="hybridMultilevel"/>
    <w:tmpl w:val="0846C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78B"/>
    <w:multiLevelType w:val="hybridMultilevel"/>
    <w:tmpl w:val="F2343F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C32"/>
    <w:multiLevelType w:val="hybridMultilevel"/>
    <w:tmpl w:val="D05041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D1A"/>
    <w:multiLevelType w:val="hybridMultilevel"/>
    <w:tmpl w:val="142646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5D77"/>
    <w:multiLevelType w:val="hybridMultilevel"/>
    <w:tmpl w:val="9D8A63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A866ADE"/>
    <w:multiLevelType w:val="hybridMultilevel"/>
    <w:tmpl w:val="5882CAAC"/>
    <w:lvl w:ilvl="0" w:tplc="2B582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2EF"/>
    <w:multiLevelType w:val="hybridMultilevel"/>
    <w:tmpl w:val="02BC1D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2B63"/>
    <w:rsid w:val="000065A9"/>
    <w:rsid w:val="00007944"/>
    <w:rsid w:val="00012287"/>
    <w:rsid w:val="00015784"/>
    <w:rsid w:val="00015887"/>
    <w:rsid w:val="00016243"/>
    <w:rsid w:val="00021860"/>
    <w:rsid w:val="00022E90"/>
    <w:rsid w:val="00023D1B"/>
    <w:rsid w:val="00031343"/>
    <w:rsid w:val="00032327"/>
    <w:rsid w:val="00036B8A"/>
    <w:rsid w:val="00037C3F"/>
    <w:rsid w:val="00040702"/>
    <w:rsid w:val="00041DE9"/>
    <w:rsid w:val="00042608"/>
    <w:rsid w:val="000457DA"/>
    <w:rsid w:val="00052109"/>
    <w:rsid w:val="0005425E"/>
    <w:rsid w:val="00062B7D"/>
    <w:rsid w:val="00064192"/>
    <w:rsid w:val="00065A30"/>
    <w:rsid w:val="000665C2"/>
    <w:rsid w:val="00071BF8"/>
    <w:rsid w:val="0007385D"/>
    <w:rsid w:val="000772D7"/>
    <w:rsid w:val="0008045D"/>
    <w:rsid w:val="00080D11"/>
    <w:rsid w:val="00080D2C"/>
    <w:rsid w:val="00080F78"/>
    <w:rsid w:val="00081D5E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5810"/>
    <w:rsid w:val="000B0731"/>
    <w:rsid w:val="000B0953"/>
    <w:rsid w:val="000B33F3"/>
    <w:rsid w:val="000B5E23"/>
    <w:rsid w:val="000B6C31"/>
    <w:rsid w:val="000C12F5"/>
    <w:rsid w:val="000C4041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313"/>
    <w:rsid w:val="00102E44"/>
    <w:rsid w:val="00103117"/>
    <w:rsid w:val="001072B2"/>
    <w:rsid w:val="001113E9"/>
    <w:rsid w:val="001113FA"/>
    <w:rsid w:val="001114E4"/>
    <w:rsid w:val="00111539"/>
    <w:rsid w:val="00111D86"/>
    <w:rsid w:val="00115A83"/>
    <w:rsid w:val="0012053A"/>
    <w:rsid w:val="00122243"/>
    <w:rsid w:val="0012230A"/>
    <w:rsid w:val="00123EE7"/>
    <w:rsid w:val="001265B8"/>
    <w:rsid w:val="00126C81"/>
    <w:rsid w:val="0013373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59FE"/>
    <w:rsid w:val="0017605A"/>
    <w:rsid w:val="001773C6"/>
    <w:rsid w:val="0018252F"/>
    <w:rsid w:val="00186DEA"/>
    <w:rsid w:val="001960CB"/>
    <w:rsid w:val="001A1180"/>
    <w:rsid w:val="001A1BBF"/>
    <w:rsid w:val="001A284A"/>
    <w:rsid w:val="001A2E20"/>
    <w:rsid w:val="001A695C"/>
    <w:rsid w:val="001B09C4"/>
    <w:rsid w:val="001B0F66"/>
    <w:rsid w:val="001B1812"/>
    <w:rsid w:val="001B57EC"/>
    <w:rsid w:val="001B7FB8"/>
    <w:rsid w:val="001C2890"/>
    <w:rsid w:val="001C4CD7"/>
    <w:rsid w:val="001C4D02"/>
    <w:rsid w:val="001C561A"/>
    <w:rsid w:val="001C5DEB"/>
    <w:rsid w:val="001C72B9"/>
    <w:rsid w:val="001D0486"/>
    <w:rsid w:val="001D0AEF"/>
    <w:rsid w:val="001D16F9"/>
    <w:rsid w:val="001D1DD8"/>
    <w:rsid w:val="001D2927"/>
    <w:rsid w:val="001D376D"/>
    <w:rsid w:val="001D4C67"/>
    <w:rsid w:val="001D4E67"/>
    <w:rsid w:val="001D6BD1"/>
    <w:rsid w:val="001E1E7F"/>
    <w:rsid w:val="001E2B22"/>
    <w:rsid w:val="001E331B"/>
    <w:rsid w:val="001E4F40"/>
    <w:rsid w:val="001E4FA1"/>
    <w:rsid w:val="001E5D46"/>
    <w:rsid w:val="001F0212"/>
    <w:rsid w:val="001F05FB"/>
    <w:rsid w:val="001F0C1D"/>
    <w:rsid w:val="001F1847"/>
    <w:rsid w:val="001F1E82"/>
    <w:rsid w:val="001F340C"/>
    <w:rsid w:val="001F4E5E"/>
    <w:rsid w:val="001F4EAD"/>
    <w:rsid w:val="001F5FD6"/>
    <w:rsid w:val="001F7064"/>
    <w:rsid w:val="002021FE"/>
    <w:rsid w:val="00203DD9"/>
    <w:rsid w:val="0020462E"/>
    <w:rsid w:val="00204D63"/>
    <w:rsid w:val="00211B26"/>
    <w:rsid w:val="002155C6"/>
    <w:rsid w:val="0021684F"/>
    <w:rsid w:val="00217E9E"/>
    <w:rsid w:val="0022225F"/>
    <w:rsid w:val="00222D3B"/>
    <w:rsid w:val="00223772"/>
    <w:rsid w:val="00225014"/>
    <w:rsid w:val="002255D1"/>
    <w:rsid w:val="00226F3B"/>
    <w:rsid w:val="0022739B"/>
    <w:rsid w:val="00227888"/>
    <w:rsid w:val="00231117"/>
    <w:rsid w:val="00231F5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0C"/>
    <w:rsid w:val="00246C1E"/>
    <w:rsid w:val="00251810"/>
    <w:rsid w:val="00252118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2DF0"/>
    <w:rsid w:val="0029360A"/>
    <w:rsid w:val="002957A8"/>
    <w:rsid w:val="002961EA"/>
    <w:rsid w:val="00296B7F"/>
    <w:rsid w:val="002A643E"/>
    <w:rsid w:val="002A67FB"/>
    <w:rsid w:val="002A6BA2"/>
    <w:rsid w:val="002A7CB2"/>
    <w:rsid w:val="002B0F6B"/>
    <w:rsid w:val="002B3E01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A14"/>
    <w:rsid w:val="002F434C"/>
    <w:rsid w:val="002F4E08"/>
    <w:rsid w:val="002F5EC0"/>
    <w:rsid w:val="002F6FAF"/>
    <w:rsid w:val="002F78DF"/>
    <w:rsid w:val="00300276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09B"/>
    <w:rsid w:val="00322386"/>
    <w:rsid w:val="00323C98"/>
    <w:rsid w:val="00324248"/>
    <w:rsid w:val="0032438F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0018"/>
    <w:rsid w:val="0035050B"/>
    <w:rsid w:val="00351D80"/>
    <w:rsid w:val="003562FC"/>
    <w:rsid w:val="00357F38"/>
    <w:rsid w:val="0036029D"/>
    <w:rsid w:val="003606E9"/>
    <w:rsid w:val="00362A9B"/>
    <w:rsid w:val="003636C0"/>
    <w:rsid w:val="0036409B"/>
    <w:rsid w:val="003651EF"/>
    <w:rsid w:val="00366FF3"/>
    <w:rsid w:val="003716E6"/>
    <w:rsid w:val="00376C16"/>
    <w:rsid w:val="0038013D"/>
    <w:rsid w:val="003822E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1FB0"/>
    <w:rsid w:val="003A3438"/>
    <w:rsid w:val="003A34CF"/>
    <w:rsid w:val="003A4133"/>
    <w:rsid w:val="003A44A4"/>
    <w:rsid w:val="003A51C6"/>
    <w:rsid w:val="003B0098"/>
    <w:rsid w:val="003B0A28"/>
    <w:rsid w:val="003B0EC8"/>
    <w:rsid w:val="003B3D78"/>
    <w:rsid w:val="003B3E43"/>
    <w:rsid w:val="003B5D53"/>
    <w:rsid w:val="003B6772"/>
    <w:rsid w:val="003B7F8D"/>
    <w:rsid w:val="003C068A"/>
    <w:rsid w:val="003C4DA0"/>
    <w:rsid w:val="003C5D7C"/>
    <w:rsid w:val="003D1E3F"/>
    <w:rsid w:val="003D4CB7"/>
    <w:rsid w:val="003D4FA2"/>
    <w:rsid w:val="003D605F"/>
    <w:rsid w:val="003D70CA"/>
    <w:rsid w:val="003D71A7"/>
    <w:rsid w:val="003E0670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E74"/>
    <w:rsid w:val="00411217"/>
    <w:rsid w:val="00412989"/>
    <w:rsid w:val="00412C4F"/>
    <w:rsid w:val="00413805"/>
    <w:rsid w:val="00414253"/>
    <w:rsid w:val="004168C2"/>
    <w:rsid w:val="00420669"/>
    <w:rsid w:val="00420D4B"/>
    <w:rsid w:val="00422ED4"/>
    <w:rsid w:val="00430749"/>
    <w:rsid w:val="0043256C"/>
    <w:rsid w:val="00432A7E"/>
    <w:rsid w:val="0043509F"/>
    <w:rsid w:val="00436035"/>
    <w:rsid w:val="00436C81"/>
    <w:rsid w:val="00437EE9"/>
    <w:rsid w:val="00440394"/>
    <w:rsid w:val="004444B0"/>
    <w:rsid w:val="00444FBF"/>
    <w:rsid w:val="00445D2F"/>
    <w:rsid w:val="004541DB"/>
    <w:rsid w:val="004554B0"/>
    <w:rsid w:val="004570D2"/>
    <w:rsid w:val="00457459"/>
    <w:rsid w:val="00457498"/>
    <w:rsid w:val="00457863"/>
    <w:rsid w:val="00457CFF"/>
    <w:rsid w:val="00464788"/>
    <w:rsid w:val="00465B09"/>
    <w:rsid w:val="00466AB0"/>
    <w:rsid w:val="0046753D"/>
    <w:rsid w:val="00472137"/>
    <w:rsid w:val="00473CB5"/>
    <w:rsid w:val="00473F71"/>
    <w:rsid w:val="00475ECB"/>
    <w:rsid w:val="00477D01"/>
    <w:rsid w:val="0048027D"/>
    <w:rsid w:val="0048265B"/>
    <w:rsid w:val="00482D15"/>
    <w:rsid w:val="0048466E"/>
    <w:rsid w:val="0048589A"/>
    <w:rsid w:val="00485E1C"/>
    <w:rsid w:val="00487925"/>
    <w:rsid w:val="00487C12"/>
    <w:rsid w:val="00492135"/>
    <w:rsid w:val="00495572"/>
    <w:rsid w:val="0049635F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312"/>
    <w:rsid w:val="004B2AED"/>
    <w:rsid w:val="004B47CC"/>
    <w:rsid w:val="004B5CDB"/>
    <w:rsid w:val="004B67D0"/>
    <w:rsid w:val="004B748E"/>
    <w:rsid w:val="004C0DDE"/>
    <w:rsid w:val="004C303D"/>
    <w:rsid w:val="004C37A3"/>
    <w:rsid w:val="004C453D"/>
    <w:rsid w:val="004C69E1"/>
    <w:rsid w:val="004C789B"/>
    <w:rsid w:val="004D130C"/>
    <w:rsid w:val="004D1916"/>
    <w:rsid w:val="004D5A7E"/>
    <w:rsid w:val="004E05FA"/>
    <w:rsid w:val="004E3499"/>
    <w:rsid w:val="004F7808"/>
    <w:rsid w:val="005000B4"/>
    <w:rsid w:val="00500C00"/>
    <w:rsid w:val="00501139"/>
    <w:rsid w:val="00502DC8"/>
    <w:rsid w:val="00506102"/>
    <w:rsid w:val="005061D4"/>
    <w:rsid w:val="0050640D"/>
    <w:rsid w:val="00506849"/>
    <w:rsid w:val="00510909"/>
    <w:rsid w:val="00511ED1"/>
    <w:rsid w:val="00512358"/>
    <w:rsid w:val="0051538F"/>
    <w:rsid w:val="005176A7"/>
    <w:rsid w:val="00521E7E"/>
    <w:rsid w:val="00523E6E"/>
    <w:rsid w:val="00524565"/>
    <w:rsid w:val="0052486E"/>
    <w:rsid w:val="00525259"/>
    <w:rsid w:val="0052539E"/>
    <w:rsid w:val="005271F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EBE"/>
    <w:rsid w:val="00546163"/>
    <w:rsid w:val="00550D16"/>
    <w:rsid w:val="00554138"/>
    <w:rsid w:val="005567D3"/>
    <w:rsid w:val="005572DE"/>
    <w:rsid w:val="0055756C"/>
    <w:rsid w:val="0055799B"/>
    <w:rsid w:val="00560A9D"/>
    <w:rsid w:val="00561ABD"/>
    <w:rsid w:val="005628B6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3866"/>
    <w:rsid w:val="00586154"/>
    <w:rsid w:val="0059026A"/>
    <w:rsid w:val="005906C5"/>
    <w:rsid w:val="00590B43"/>
    <w:rsid w:val="00591017"/>
    <w:rsid w:val="005924B2"/>
    <w:rsid w:val="0059354D"/>
    <w:rsid w:val="00593640"/>
    <w:rsid w:val="005A1884"/>
    <w:rsid w:val="005A3AAF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909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0269"/>
    <w:rsid w:val="006411E7"/>
    <w:rsid w:val="00644B1D"/>
    <w:rsid w:val="0064755F"/>
    <w:rsid w:val="006507F3"/>
    <w:rsid w:val="006512E3"/>
    <w:rsid w:val="006516F7"/>
    <w:rsid w:val="00656031"/>
    <w:rsid w:val="00656AAF"/>
    <w:rsid w:val="00662A3F"/>
    <w:rsid w:val="00664475"/>
    <w:rsid w:val="00664B75"/>
    <w:rsid w:val="006659A8"/>
    <w:rsid w:val="00665BFA"/>
    <w:rsid w:val="00667256"/>
    <w:rsid w:val="00672384"/>
    <w:rsid w:val="00674A47"/>
    <w:rsid w:val="00675DAD"/>
    <w:rsid w:val="00680B4D"/>
    <w:rsid w:val="006853E8"/>
    <w:rsid w:val="00685D81"/>
    <w:rsid w:val="006865CC"/>
    <w:rsid w:val="00687092"/>
    <w:rsid w:val="00691AFB"/>
    <w:rsid w:val="006931EC"/>
    <w:rsid w:val="006964CA"/>
    <w:rsid w:val="006A1ECF"/>
    <w:rsid w:val="006A2626"/>
    <w:rsid w:val="006A5861"/>
    <w:rsid w:val="006B073B"/>
    <w:rsid w:val="006B1FC7"/>
    <w:rsid w:val="006B63E0"/>
    <w:rsid w:val="006B7213"/>
    <w:rsid w:val="006B7991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6A9"/>
    <w:rsid w:val="006D5E1B"/>
    <w:rsid w:val="006E1B9C"/>
    <w:rsid w:val="006E2437"/>
    <w:rsid w:val="006E3AFD"/>
    <w:rsid w:val="006F06E6"/>
    <w:rsid w:val="006F0CFB"/>
    <w:rsid w:val="006F177B"/>
    <w:rsid w:val="006F1A87"/>
    <w:rsid w:val="006F1BD0"/>
    <w:rsid w:val="006F42A3"/>
    <w:rsid w:val="006F46FE"/>
    <w:rsid w:val="006F6D7C"/>
    <w:rsid w:val="00701402"/>
    <w:rsid w:val="00703D54"/>
    <w:rsid w:val="0070401B"/>
    <w:rsid w:val="0070423F"/>
    <w:rsid w:val="007060EF"/>
    <w:rsid w:val="00706551"/>
    <w:rsid w:val="00710140"/>
    <w:rsid w:val="00714F81"/>
    <w:rsid w:val="00715163"/>
    <w:rsid w:val="00715D3F"/>
    <w:rsid w:val="00716F76"/>
    <w:rsid w:val="007171F3"/>
    <w:rsid w:val="0071760C"/>
    <w:rsid w:val="00717BE9"/>
    <w:rsid w:val="007215D2"/>
    <w:rsid w:val="00721DBB"/>
    <w:rsid w:val="00721F65"/>
    <w:rsid w:val="007220EB"/>
    <w:rsid w:val="00722BE6"/>
    <w:rsid w:val="007233B6"/>
    <w:rsid w:val="00723CCB"/>
    <w:rsid w:val="00724335"/>
    <w:rsid w:val="007276A8"/>
    <w:rsid w:val="00730143"/>
    <w:rsid w:val="0073119A"/>
    <w:rsid w:val="00731662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7D"/>
    <w:rsid w:val="00762DE1"/>
    <w:rsid w:val="00766371"/>
    <w:rsid w:val="0076724B"/>
    <w:rsid w:val="0076767E"/>
    <w:rsid w:val="00770399"/>
    <w:rsid w:val="00771795"/>
    <w:rsid w:val="007722FA"/>
    <w:rsid w:val="00772666"/>
    <w:rsid w:val="0077469A"/>
    <w:rsid w:val="00774741"/>
    <w:rsid w:val="00775F98"/>
    <w:rsid w:val="00775FD9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0D5D"/>
    <w:rsid w:val="007A49F3"/>
    <w:rsid w:val="007A58AF"/>
    <w:rsid w:val="007A72E4"/>
    <w:rsid w:val="007A771A"/>
    <w:rsid w:val="007B3184"/>
    <w:rsid w:val="007B3B5F"/>
    <w:rsid w:val="007B4920"/>
    <w:rsid w:val="007B4A7D"/>
    <w:rsid w:val="007B6815"/>
    <w:rsid w:val="007C1111"/>
    <w:rsid w:val="007C17DA"/>
    <w:rsid w:val="007C1BA1"/>
    <w:rsid w:val="007C1E6F"/>
    <w:rsid w:val="007C357A"/>
    <w:rsid w:val="007C4FB8"/>
    <w:rsid w:val="007C5534"/>
    <w:rsid w:val="007C68C8"/>
    <w:rsid w:val="007C7D0A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D5D"/>
    <w:rsid w:val="007E5079"/>
    <w:rsid w:val="007E5C78"/>
    <w:rsid w:val="007F0B55"/>
    <w:rsid w:val="007F5D4D"/>
    <w:rsid w:val="007F6BA3"/>
    <w:rsid w:val="007F6C95"/>
    <w:rsid w:val="007F6EBD"/>
    <w:rsid w:val="007F6FB5"/>
    <w:rsid w:val="007F7217"/>
    <w:rsid w:val="008015A6"/>
    <w:rsid w:val="00804266"/>
    <w:rsid w:val="0080605E"/>
    <w:rsid w:val="0080656D"/>
    <w:rsid w:val="00806983"/>
    <w:rsid w:val="0081099A"/>
    <w:rsid w:val="008133EE"/>
    <w:rsid w:val="00814827"/>
    <w:rsid w:val="00814E3E"/>
    <w:rsid w:val="008152AB"/>
    <w:rsid w:val="00821659"/>
    <w:rsid w:val="00822E28"/>
    <w:rsid w:val="00823142"/>
    <w:rsid w:val="00824610"/>
    <w:rsid w:val="00825171"/>
    <w:rsid w:val="00825E73"/>
    <w:rsid w:val="00826341"/>
    <w:rsid w:val="00834969"/>
    <w:rsid w:val="00835852"/>
    <w:rsid w:val="008367DB"/>
    <w:rsid w:val="00837608"/>
    <w:rsid w:val="00840E8E"/>
    <w:rsid w:val="008412DC"/>
    <w:rsid w:val="008421C9"/>
    <w:rsid w:val="00844AEB"/>
    <w:rsid w:val="008459F9"/>
    <w:rsid w:val="0084740D"/>
    <w:rsid w:val="00850A55"/>
    <w:rsid w:val="0085149A"/>
    <w:rsid w:val="00851B98"/>
    <w:rsid w:val="008557C5"/>
    <w:rsid w:val="0086170F"/>
    <w:rsid w:val="00862850"/>
    <w:rsid w:val="008706B1"/>
    <w:rsid w:val="00872071"/>
    <w:rsid w:val="00872B40"/>
    <w:rsid w:val="00875AC7"/>
    <w:rsid w:val="0087673E"/>
    <w:rsid w:val="00876747"/>
    <w:rsid w:val="00876DE0"/>
    <w:rsid w:val="00877812"/>
    <w:rsid w:val="00877C02"/>
    <w:rsid w:val="00877D67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4E17"/>
    <w:rsid w:val="008A6049"/>
    <w:rsid w:val="008A604E"/>
    <w:rsid w:val="008A79BD"/>
    <w:rsid w:val="008B1C37"/>
    <w:rsid w:val="008B36CE"/>
    <w:rsid w:val="008B4638"/>
    <w:rsid w:val="008B6EDB"/>
    <w:rsid w:val="008C0B93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917"/>
    <w:rsid w:val="008E65BD"/>
    <w:rsid w:val="008F0893"/>
    <w:rsid w:val="008F2B41"/>
    <w:rsid w:val="008F3E3A"/>
    <w:rsid w:val="008F58DB"/>
    <w:rsid w:val="008F5EDC"/>
    <w:rsid w:val="008F62F8"/>
    <w:rsid w:val="00906728"/>
    <w:rsid w:val="00906A48"/>
    <w:rsid w:val="0090789B"/>
    <w:rsid w:val="00911AB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B9A"/>
    <w:rsid w:val="00946F53"/>
    <w:rsid w:val="00951630"/>
    <w:rsid w:val="00952ACD"/>
    <w:rsid w:val="00953A0F"/>
    <w:rsid w:val="00961731"/>
    <w:rsid w:val="0096184D"/>
    <w:rsid w:val="009654C6"/>
    <w:rsid w:val="00965970"/>
    <w:rsid w:val="0096653D"/>
    <w:rsid w:val="009668BE"/>
    <w:rsid w:val="00970054"/>
    <w:rsid w:val="00972051"/>
    <w:rsid w:val="00973374"/>
    <w:rsid w:val="00973CF3"/>
    <w:rsid w:val="00984DA0"/>
    <w:rsid w:val="00984ECD"/>
    <w:rsid w:val="0099012E"/>
    <w:rsid w:val="00990F4E"/>
    <w:rsid w:val="0099179B"/>
    <w:rsid w:val="009940EE"/>
    <w:rsid w:val="00994EB9"/>
    <w:rsid w:val="00994EDA"/>
    <w:rsid w:val="00995F62"/>
    <w:rsid w:val="00996751"/>
    <w:rsid w:val="00996C34"/>
    <w:rsid w:val="00997DEF"/>
    <w:rsid w:val="009A09D4"/>
    <w:rsid w:val="009A1B17"/>
    <w:rsid w:val="009A5A21"/>
    <w:rsid w:val="009A73E4"/>
    <w:rsid w:val="009A7DBC"/>
    <w:rsid w:val="009A7FCA"/>
    <w:rsid w:val="009B45F2"/>
    <w:rsid w:val="009B564A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0C06"/>
    <w:rsid w:val="009F1786"/>
    <w:rsid w:val="00A01412"/>
    <w:rsid w:val="00A06AE8"/>
    <w:rsid w:val="00A124A3"/>
    <w:rsid w:val="00A12688"/>
    <w:rsid w:val="00A127B2"/>
    <w:rsid w:val="00A130D7"/>
    <w:rsid w:val="00A14BBE"/>
    <w:rsid w:val="00A15E45"/>
    <w:rsid w:val="00A1794E"/>
    <w:rsid w:val="00A21FBD"/>
    <w:rsid w:val="00A24E99"/>
    <w:rsid w:val="00A259AB"/>
    <w:rsid w:val="00A25E3A"/>
    <w:rsid w:val="00A300E9"/>
    <w:rsid w:val="00A32A59"/>
    <w:rsid w:val="00A330AB"/>
    <w:rsid w:val="00A40F23"/>
    <w:rsid w:val="00A410B8"/>
    <w:rsid w:val="00A429D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1EB"/>
    <w:rsid w:val="00A70D06"/>
    <w:rsid w:val="00A71048"/>
    <w:rsid w:val="00A71AD6"/>
    <w:rsid w:val="00A71FE6"/>
    <w:rsid w:val="00A72A8B"/>
    <w:rsid w:val="00A72D5B"/>
    <w:rsid w:val="00A76DEF"/>
    <w:rsid w:val="00A7705A"/>
    <w:rsid w:val="00A77DE1"/>
    <w:rsid w:val="00A77F39"/>
    <w:rsid w:val="00A77FD6"/>
    <w:rsid w:val="00A81D9D"/>
    <w:rsid w:val="00A823FA"/>
    <w:rsid w:val="00A82FA4"/>
    <w:rsid w:val="00A86688"/>
    <w:rsid w:val="00A92694"/>
    <w:rsid w:val="00A93B39"/>
    <w:rsid w:val="00A93CEC"/>
    <w:rsid w:val="00A93DF0"/>
    <w:rsid w:val="00A96ED3"/>
    <w:rsid w:val="00A9797F"/>
    <w:rsid w:val="00AA09B8"/>
    <w:rsid w:val="00AA0D56"/>
    <w:rsid w:val="00AA26A6"/>
    <w:rsid w:val="00AA2B3A"/>
    <w:rsid w:val="00AA2EC9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1CB3"/>
    <w:rsid w:val="00AD2636"/>
    <w:rsid w:val="00AD2B6E"/>
    <w:rsid w:val="00AD2D31"/>
    <w:rsid w:val="00AD5977"/>
    <w:rsid w:val="00AD6A1C"/>
    <w:rsid w:val="00AD7255"/>
    <w:rsid w:val="00AE0EBD"/>
    <w:rsid w:val="00AE25F4"/>
    <w:rsid w:val="00AE276C"/>
    <w:rsid w:val="00AE3D72"/>
    <w:rsid w:val="00AE51D5"/>
    <w:rsid w:val="00AF11D8"/>
    <w:rsid w:val="00AF283B"/>
    <w:rsid w:val="00AF2B09"/>
    <w:rsid w:val="00AF4E37"/>
    <w:rsid w:val="00AF5784"/>
    <w:rsid w:val="00AF7427"/>
    <w:rsid w:val="00AF7728"/>
    <w:rsid w:val="00B02E5A"/>
    <w:rsid w:val="00B04B7F"/>
    <w:rsid w:val="00B07543"/>
    <w:rsid w:val="00B077DE"/>
    <w:rsid w:val="00B101F0"/>
    <w:rsid w:val="00B1052E"/>
    <w:rsid w:val="00B1100D"/>
    <w:rsid w:val="00B12DFA"/>
    <w:rsid w:val="00B13C5F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2C76"/>
    <w:rsid w:val="00B2427B"/>
    <w:rsid w:val="00B25234"/>
    <w:rsid w:val="00B31808"/>
    <w:rsid w:val="00B33194"/>
    <w:rsid w:val="00B341C6"/>
    <w:rsid w:val="00B344BF"/>
    <w:rsid w:val="00B34C8F"/>
    <w:rsid w:val="00B34E23"/>
    <w:rsid w:val="00B40AC5"/>
    <w:rsid w:val="00B44903"/>
    <w:rsid w:val="00B44DE3"/>
    <w:rsid w:val="00B46137"/>
    <w:rsid w:val="00B46479"/>
    <w:rsid w:val="00B4683E"/>
    <w:rsid w:val="00B47C7F"/>
    <w:rsid w:val="00B501B8"/>
    <w:rsid w:val="00B514FA"/>
    <w:rsid w:val="00B53972"/>
    <w:rsid w:val="00B55A3C"/>
    <w:rsid w:val="00B56678"/>
    <w:rsid w:val="00B56D0F"/>
    <w:rsid w:val="00B60BB8"/>
    <w:rsid w:val="00B6374E"/>
    <w:rsid w:val="00B63E64"/>
    <w:rsid w:val="00B64207"/>
    <w:rsid w:val="00B67293"/>
    <w:rsid w:val="00B70E69"/>
    <w:rsid w:val="00B71812"/>
    <w:rsid w:val="00B73EF8"/>
    <w:rsid w:val="00B74991"/>
    <w:rsid w:val="00B7504D"/>
    <w:rsid w:val="00B769C6"/>
    <w:rsid w:val="00B76CA7"/>
    <w:rsid w:val="00B76D38"/>
    <w:rsid w:val="00B8197E"/>
    <w:rsid w:val="00B82E6F"/>
    <w:rsid w:val="00B83568"/>
    <w:rsid w:val="00B843CC"/>
    <w:rsid w:val="00B848EC"/>
    <w:rsid w:val="00B84DE0"/>
    <w:rsid w:val="00B946F4"/>
    <w:rsid w:val="00B976E2"/>
    <w:rsid w:val="00B97824"/>
    <w:rsid w:val="00B97F96"/>
    <w:rsid w:val="00BA02ED"/>
    <w:rsid w:val="00BA0A86"/>
    <w:rsid w:val="00BA30E9"/>
    <w:rsid w:val="00BA333F"/>
    <w:rsid w:val="00BA3720"/>
    <w:rsid w:val="00BA380E"/>
    <w:rsid w:val="00BA43CD"/>
    <w:rsid w:val="00BB1663"/>
    <w:rsid w:val="00BB2E4A"/>
    <w:rsid w:val="00BB57B3"/>
    <w:rsid w:val="00BB6458"/>
    <w:rsid w:val="00BC073F"/>
    <w:rsid w:val="00BC681F"/>
    <w:rsid w:val="00BC6888"/>
    <w:rsid w:val="00BC6B75"/>
    <w:rsid w:val="00BC6DAD"/>
    <w:rsid w:val="00BD1998"/>
    <w:rsid w:val="00BD7A52"/>
    <w:rsid w:val="00BE20C1"/>
    <w:rsid w:val="00BF2483"/>
    <w:rsid w:val="00BF311D"/>
    <w:rsid w:val="00BF3ADC"/>
    <w:rsid w:val="00BF3BEC"/>
    <w:rsid w:val="00BF47AB"/>
    <w:rsid w:val="00BF5440"/>
    <w:rsid w:val="00BF5FD1"/>
    <w:rsid w:val="00BF7F8D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4C9"/>
    <w:rsid w:val="00C16EE9"/>
    <w:rsid w:val="00C252AB"/>
    <w:rsid w:val="00C27626"/>
    <w:rsid w:val="00C30099"/>
    <w:rsid w:val="00C31859"/>
    <w:rsid w:val="00C32040"/>
    <w:rsid w:val="00C33799"/>
    <w:rsid w:val="00C33ECC"/>
    <w:rsid w:val="00C34F5A"/>
    <w:rsid w:val="00C35095"/>
    <w:rsid w:val="00C40052"/>
    <w:rsid w:val="00C40190"/>
    <w:rsid w:val="00C438BC"/>
    <w:rsid w:val="00C43F6C"/>
    <w:rsid w:val="00C45ED6"/>
    <w:rsid w:val="00C47C59"/>
    <w:rsid w:val="00C50909"/>
    <w:rsid w:val="00C515E5"/>
    <w:rsid w:val="00C557B3"/>
    <w:rsid w:val="00C55AC4"/>
    <w:rsid w:val="00C565A0"/>
    <w:rsid w:val="00C579E9"/>
    <w:rsid w:val="00C57BA7"/>
    <w:rsid w:val="00C618B2"/>
    <w:rsid w:val="00C61F61"/>
    <w:rsid w:val="00C62E34"/>
    <w:rsid w:val="00C636A5"/>
    <w:rsid w:val="00C70859"/>
    <w:rsid w:val="00C71476"/>
    <w:rsid w:val="00C72B0B"/>
    <w:rsid w:val="00C75C67"/>
    <w:rsid w:val="00C75DD0"/>
    <w:rsid w:val="00C83584"/>
    <w:rsid w:val="00C867D4"/>
    <w:rsid w:val="00C86FFC"/>
    <w:rsid w:val="00C97286"/>
    <w:rsid w:val="00C974D3"/>
    <w:rsid w:val="00C97AF8"/>
    <w:rsid w:val="00CA1CD4"/>
    <w:rsid w:val="00CA2786"/>
    <w:rsid w:val="00CA3632"/>
    <w:rsid w:val="00CA3DC2"/>
    <w:rsid w:val="00CA5630"/>
    <w:rsid w:val="00CB1066"/>
    <w:rsid w:val="00CB1AD4"/>
    <w:rsid w:val="00CB1ECB"/>
    <w:rsid w:val="00CB2856"/>
    <w:rsid w:val="00CB47D5"/>
    <w:rsid w:val="00CB53B9"/>
    <w:rsid w:val="00CB6769"/>
    <w:rsid w:val="00CB7A78"/>
    <w:rsid w:val="00CC1B21"/>
    <w:rsid w:val="00CC24FC"/>
    <w:rsid w:val="00CC2D3F"/>
    <w:rsid w:val="00CC4020"/>
    <w:rsid w:val="00CC7445"/>
    <w:rsid w:val="00CD3512"/>
    <w:rsid w:val="00CD3A82"/>
    <w:rsid w:val="00CD3ED1"/>
    <w:rsid w:val="00CD7368"/>
    <w:rsid w:val="00CE07E4"/>
    <w:rsid w:val="00CE212E"/>
    <w:rsid w:val="00CE3D62"/>
    <w:rsid w:val="00CE4F02"/>
    <w:rsid w:val="00CE5E05"/>
    <w:rsid w:val="00CE6D48"/>
    <w:rsid w:val="00CF18ED"/>
    <w:rsid w:val="00CF43C8"/>
    <w:rsid w:val="00CF5397"/>
    <w:rsid w:val="00CF7221"/>
    <w:rsid w:val="00D00423"/>
    <w:rsid w:val="00D0094D"/>
    <w:rsid w:val="00D0245F"/>
    <w:rsid w:val="00D03F32"/>
    <w:rsid w:val="00D0438F"/>
    <w:rsid w:val="00D04A1B"/>
    <w:rsid w:val="00D04DAD"/>
    <w:rsid w:val="00D05495"/>
    <w:rsid w:val="00D11E95"/>
    <w:rsid w:val="00D14F2A"/>
    <w:rsid w:val="00D15554"/>
    <w:rsid w:val="00D207E9"/>
    <w:rsid w:val="00D27C91"/>
    <w:rsid w:val="00D27F78"/>
    <w:rsid w:val="00D30292"/>
    <w:rsid w:val="00D37209"/>
    <w:rsid w:val="00D37A38"/>
    <w:rsid w:val="00D40AE4"/>
    <w:rsid w:val="00D418F5"/>
    <w:rsid w:val="00D42915"/>
    <w:rsid w:val="00D47339"/>
    <w:rsid w:val="00D50E5B"/>
    <w:rsid w:val="00D51A03"/>
    <w:rsid w:val="00D526CC"/>
    <w:rsid w:val="00D540F7"/>
    <w:rsid w:val="00D551AB"/>
    <w:rsid w:val="00D573C9"/>
    <w:rsid w:val="00D57CB2"/>
    <w:rsid w:val="00D661BF"/>
    <w:rsid w:val="00D7000E"/>
    <w:rsid w:val="00D70BC5"/>
    <w:rsid w:val="00D72553"/>
    <w:rsid w:val="00D743B0"/>
    <w:rsid w:val="00D750E6"/>
    <w:rsid w:val="00D76C7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8B5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8E9"/>
    <w:rsid w:val="00DD2E84"/>
    <w:rsid w:val="00DD3E65"/>
    <w:rsid w:val="00DD7C88"/>
    <w:rsid w:val="00DE4572"/>
    <w:rsid w:val="00DE4DF0"/>
    <w:rsid w:val="00DE5364"/>
    <w:rsid w:val="00DE559A"/>
    <w:rsid w:val="00DE74C4"/>
    <w:rsid w:val="00DF08A7"/>
    <w:rsid w:val="00DF176B"/>
    <w:rsid w:val="00DF3B08"/>
    <w:rsid w:val="00DF7C8E"/>
    <w:rsid w:val="00E01674"/>
    <w:rsid w:val="00E025A4"/>
    <w:rsid w:val="00E04068"/>
    <w:rsid w:val="00E0622F"/>
    <w:rsid w:val="00E13221"/>
    <w:rsid w:val="00E13930"/>
    <w:rsid w:val="00E15121"/>
    <w:rsid w:val="00E1525B"/>
    <w:rsid w:val="00E15C10"/>
    <w:rsid w:val="00E16B52"/>
    <w:rsid w:val="00E23A18"/>
    <w:rsid w:val="00E240A1"/>
    <w:rsid w:val="00E26472"/>
    <w:rsid w:val="00E27B6D"/>
    <w:rsid w:val="00E3062D"/>
    <w:rsid w:val="00E31EEB"/>
    <w:rsid w:val="00E31FD8"/>
    <w:rsid w:val="00E35DE4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4ED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6091"/>
    <w:rsid w:val="00EC7229"/>
    <w:rsid w:val="00EC7638"/>
    <w:rsid w:val="00EC7D72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216"/>
    <w:rsid w:val="00F116B1"/>
    <w:rsid w:val="00F12BFD"/>
    <w:rsid w:val="00F13A83"/>
    <w:rsid w:val="00F1651E"/>
    <w:rsid w:val="00F22237"/>
    <w:rsid w:val="00F241B8"/>
    <w:rsid w:val="00F241F6"/>
    <w:rsid w:val="00F2464E"/>
    <w:rsid w:val="00F25683"/>
    <w:rsid w:val="00F25B70"/>
    <w:rsid w:val="00F25C72"/>
    <w:rsid w:val="00F306FF"/>
    <w:rsid w:val="00F3170B"/>
    <w:rsid w:val="00F319E5"/>
    <w:rsid w:val="00F3396E"/>
    <w:rsid w:val="00F35FC7"/>
    <w:rsid w:val="00F371DC"/>
    <w:rsid w:val="00F40100"/>
    <w:rsid w:val="00F4013B"/>
    <w:rsid w:val="00F40744"/>
    <w:rsid w:val="00F43E15"/>
    <w:rsid w:val="00F46C4E"/>
    <w:rsid w:val="00F507D7"/>
    <w:rsid w:val="00F507EC"/>
    <w:rsid w:val="00F5213E"/>
    <w:rsid w:val="00F530E4"/>
    <w:rsid w:val="00F57467"/>
    <w:rsid w:val="00F61282"/>
    <w:rsid w:val="00F6359D"/>
    <w:rsid w:val="00F66819"/>
    <w:rsid w:val="00F67A8D"/>
    <w:rsid w:val="00F704C6"/>
    <w:rsid w:val="00F71BFE"/>
    <w:rsid w:val="00F7422E"/>
    <w:rsid w:val="00F74529"/>
    <w:rsid w:val="00F75FF1"/>
    <w:rsid w:val="00F76A45"/>
    <w:rsid w:val="00F773F2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2B2"/>
    <w:rsid w:val="00FA0463"/>
    <w:rsid w:val="00FA1DD2"/>
    <w:rsid w:val="00FA43E4"/>
    <w:rsid w:val="00FA786E"/>
    <w:rsid w:val="00FB1660"/>
    <w:rsid w:val="00FB3B96"/>
    <w:rsid w:val="00FB4267"/>
    <w:rsid w:val="00FB6359"/>
    <w:rsid w:val="00FB7DC9"/>
    <w:rsid w:val="00FC0A10"/>
    <w:rsid w:val="00FC1719"/>
    <w:rsid w:val="00FC1AB9"/>
    <w:rsid w:val="00FC496D"/>
    <w:rsid w:val="00FD04BD"/>
    <w:rsid w:val="00FD1FDE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174"/>
    <w:rsid w:val="00FF0952"/>
    <w:rsid w:val="00FF13D7"/>
    <w:rsid w:val="00FF3820"/>
    <w:rsid w:val="00FF3F95"/>
    <w:rsid w:val="00FF4310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84EC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C57B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57BA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5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C57BA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C57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57B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1A8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5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olackova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balesova@just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6 18:11:13"/>
    <f:field ref="objchangedby" par="" text="Administrator, System"/>
    <f:field ref="objmodifiedat" par="" text="30.6.2016 18:11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User</dc:creator>
  <cp:keywords/>
  <dc:description/>
  <cp:lastModifiedBy>GAŠPAROVÁ Michaela</cp:lastModifiedBy>
  <cp:revision>41</cp:revision>
  <cp:lastPrinted>2020-04-01T12:05:00Z</cp:lastPrinted>
  <dcterms:created xsi:type="dcterms:W3CDTF">2020-06-23T09:19:00Z</dcterms:created>
  <dcterms:modified xsi:type="dcterms:W3CDTF">2020-08-13T12:11:00Z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