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38" w:rsidRPr="00845223" w:rsidRDefault="002E6C38" w:rsidP="00F31970">
      <w:pPr>
        <w:jc w:val="center"/>
        <w:rPr>
          <w:b/>
          <w:caps/>
        </w:rPr>
      </w:pPr>
      <w:r w:rsidRPr="00845223">
        <w:rPr>
          <w:b/>
          <w:caps/>
        </w:rPr>
        <w:t>Dôvodová správa</w:t>
      </w:r>
    </w:p>
    <w:p w:rsidR="002E6C38" w:rsidRPr="00845223" w:rsidRDefault="002E6C38" w:rsidP="00F31970">
      <w:pPr>
        <w:jc w:val="center"/>
        <w:rPr>
          <w:b/>
        </w:rPr>
      </w:pPr>
    </w:p>
    <w:p w:rsidR="002E6C38" w:rsidRPr="00845223" w:rsidRDefault="002E6C38" w:rsidP="00F31970">
      <w:pPr>
        <w:rPr>
          <w:b/>
        </w:rPr>
      </w:pPr>
      <w:r w:rsidRPr="00845223">
        <w:rPr>
          <w:b/>
        </w:rPr>
        <w:t>A. Všeobecná časť</w:t>
      </w:r>
    </w:p>
    <w:p w:rsidR="00A6077B" w:rsidRPr="00845223" w:rsidRDefault="00A6077B" w:rsidP="00A6077B"/>
    <w:p w:rsidR="00A6077B" w:rsidRPr="00845223" w:rsidRDefault="00A6077B" w:rsidP="00A12420">
      <w:pPr>
        <w:ind w:firstLine="708"/>
        <w:jc w:val="both"/>
      </w:pPr>
      <w:r w:rsidRPr="00845223">
        <w:t xml:space="preserve">Návrh nariadenia vlády Slovenskej republiky, </w:t>
      </w:r>
      <w:r w:rsidRPr="00845223">
        <w:rPr>
          <w:bCs/>
        </w:rPr>
        <w:t xml:space="preserve">ktorým sa dopĺňa nariadenie vlády Slovenskej republiky č. 140/2009 Z. z., </w:t>
      </w:r>
      <w:r w:rsidRPr="00845223">
        <w:t xml:space="preserve">ktorým sa ustanovujú podrobnosti o typovom schvaľovaní motorových vozidiel a ich prípojných vozidiel, systémov, komponentov a samostatných technických jednotiek určených pre tieto vozidlá v znení neskorších predpisov (ďalej len „návrh nariadenia vlády“) je vypracovaný podľa § 2 ods. 1 písm. j) zákona č. 19/2002 Z. z., ktorým sa ustanovujú podmienky vydávania aproximačných nariadení vlády Slovenskej republiky. </w:t>
      </w:r>
    </w:p>
    <w:p w:rsidR="00A12420" w:rsidRDefault="00A12420" w:rsidP="00A12420">
      <w:pPr>
        <w:spacing w:before="120"/>
        <w:ind w:firstLine="708"/>
        <w:jc w:val="both"/>
      </w:pPr>
      <w:r w:rsidRPr="00C27D18">
        <w:t xml:space="preserve">Dôvodom predloženia návrhu nariadenia vlády je prijatie nariadenie </w:t>
      </w:r>
      <w:r w:rsidRPr="00401DC6">
        <w:rPr>
          <w:rFonts w:eastAsia="EUAlbertina-Regular-Identity-H"/>
        </w:rPr>
        <w:t>Komisie (EÚ) 2020/1181 zo 7. augusta 2020, ktorým sa opravujú niektoré jazykové znenia smernici Európskeho parlamentu a Rady 2007/46/ES, ktorou sa zriaďuje rámec pre typové schválenie motorových vozidiel a ich 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 595/2009 vzhľadom na emisie z ťažkých úžitkových vozidiel (Euro VI) a ktorým sa menia a dopĺňajú prílohy I a III k smernici Európskeho parlamentu a Rady 2007/46/ES, a opravuje dánske znenie nariadenia Komisie (EÚ) 2017/2400, ktorým sa vykonáva nariadenie Európskeho parlamentu a Rady (ES) č.</w:t>
      </w:r>
      <w:r>
        <w:rPr>
          <w:rFonts w:eastAsia="EUAlbertina-Regular-Identity-H"/>
        </w:rPr>
        <w:t> </w:t>
      </w:r>
      <w:r w:rsidRPr="00401DC6">
        <w:rPr>
          <w:rFonts w:eastAsia="EUAlbertina-Regular-Identity-H"/>
        </w:rPr>
        <w:t>595/2009, pokiaľ ide o</w:t>
      </w:r>
      <w:r>
        <w:rPr>
          <w:rFonts w:eastAsia="EUAlbertina-Regular-Identity-H"/>
        </w:rPr>
        <w:t> </w:t>
      </w:r>
      <w:r w:rsidRPr="00401DC6">
        <w:rPr>
          <w:rFonts w:eastAsia="EUAlbertina-Regular-Identity-H"/>
        </w:rPr>
        <w:t>určovanie</w:t>
      </w:r>
      <w:r>
        <w:rPr>
          <w:rFonts w:eastAsia="EUAlbertina-Regular-Identity-H"/>
        </w:rPr>
        <w:t xml:space="preserve"> </w:t>
      </w:r>
      <w:r w:rsidRPr="00401DC6">
        <w:rPr>
          <w:rFonts w:eastAsia="EUAlbertina-Regular-Identity-H"/>
        </w:rPr>
        <w:t>emisií CO</w:t>
      </w:r>
      <w:r w:rsidRPr="00401DC6">
        <w:rPr>
          <w:rFonts w:eastAsia="EUAlbertina-Regular-Identity-H"/>
          <w:vertAlign w:val="subscript"/>
        </w:rPr>
        <w:t>2</w:t>
      </w:r>
      <w:r w:rsidRPr="00401DC6">
        <w:rPr>
          <w:rFonts w:eastAsia="EUAlbertina-Regular-Identity-H"/>
        </w:rPr>
        <w:t xml:space="preserve"> a spotreby paliva ťažkých úžitkových vozidiel a ktorým sa mení smernica Európskeho parlamentu a Rady 2007/46/ES a nariadenie Komisie (EÚ) č. 582/2011</w:t>
      </w:r>
      <w:r w:rsidRPr="00C27D18">
        <w:rPr>
          <w:rFonts w:eastAsia="EUAlbertina-Regular-Identity-H"/>
        </w:rPr>
        <w:t xml:space="preserve"> </w:t>
      </w:r>
      <w:r w:rsidRPr="003856D1">
        <w:t>(</w:t>
      </w:r>
      <w:r w:rsidRPr="003856D1">
        <w:rPr>
          <w:bCs/>
        </w:rPr>
        <w:t xml:space="preserve">Ú. v. EÚ L </w:t>
      </w:r>
      <w:r>
        <w:rPr>
          <w:bCs/>
        </w:rPr>
        <w:t>263</w:t>
      </w:r>
      <w:r w:rsidRPr="003856D1">
        <w:rPr>
          <w:bCs/>
        </w:rPr>
        <w:t xml:space="preserve">, </w:t>
      </w:r>
      <w:r>
        <w:rPr>
          <w:bCs/>
        </w:rPr>
        <w:t>12</w:t>
      </w:r>
      <w:r w:rsidRPr="003856D1">
        <w:rPr>
          <w:bCs/>
        </w:rPr>
        <w:t xml:space="preserve">. </w:t>
      </w:r>
      <w:r>
        <w:rPr>
          <w:bCs/>
        </w:rPr>
        <w:t>8</w:t>
      </w:r>
      <w:r w:rsidRPr="003856D1">
        <w:rPr>
          <w:bCs/>
        </w:rPr>
        <w:t>. 2020)</w:t>
      </w:r>
      <w:r w:rsidRPr="00C27D18">
        <w:t>. Predmetné nariadenie priamo novelizuje smernicu Európskeho parlamentu a Rady 2007/46/ES z 5. septembra 2007, ktorou sa zriaďuje rámec pre typové schválenie motorových vozidiel a ich prípojných vozidiel, systémov, komponentov a samostatných technických jednotiek určených pre tieto vozidlá (Ú. v. EÚ L 263, 9.10.2007) v platnom znení, ktorá bola do slovenského právneho poriadku prebratá nariadením vlády Slovenskej republiky č. 140/2009 Z. z., ktorým sa ustanovujú podrobnosti o typovom schvaľovaní motorových vozidiel a ich prípojných vozidiel, systémov, komponentov a samostatných technických jednotiek určených pre tieto vozidlá v znení neskorších predpisov.</w:t>
      </w:r>
    </w:p>
    <w:p w:rsidR="00A12420" w:rsidRPr="00C27D18" w:rsidRDefault="00A12420" w:rsidP="00A12420">
      <w:pPr>
        <w:spacing w:before="120"/>
        <w:ind w:firstLine="708"/>
        <w:jc w:val="both"/>
      </w:pPr>
      <w:r>
        <w:t>Predmetným n</w:t>
      </w:r>
      <w:r w:rsidRPr="00F946A9">
        <w:t>ariaden</w:t>
      </w:r>
      <w:r>
        <w:t>ím</w:t>
      </w:r>
      <w:r w:rsidRPr="00F946A9">
        <w:t xml:space="preserve"> </w:t>
      </w:r>
      <w:r w:rsidRPr="00C27D18">
        <w:t xml:space="preserve">Komisie </w:t>
      </w:r>
      <w:r>
        <w:t xml:space="preserve">(EÚ) 2020/1181 sa opravujú </w:t>
      </w:r>
      <w:r w:rsidRPr="00D5003C">
        <w:t>pojmy „bi-fuel“ a</w:t>
      </w:r>
      <w:r>
        <w:t> </w:t>
      </w:r>
      <w:r w:rsidRPr="00D5003C">
        <w:t>„dual-fuel“</w:t>
      </w:r>
      <w:r>
        <w:t>, ktoré</w:t>
      </w:r>
      <w:r w:rsidRPr="00D5003C">
        <w:t xml:space="preserve"> boli </w:t>
      </w:r>
      <w:r>
        <w:t xml:space="preserve">v slovenskom znení </w:t>
      </w:r>
      <w:r w:rsidRPr="00D5003C">
        <w:t xml:space="preserve">preložené jedným a tým istým výrazom napriek tomu, že tieto pojmy označujú rozdielne prevádzkové režimy </w:t>
      </w:r>
      <w:r>
        <w:t xml:space="preserve">spaľovacieho </w:t>
      </w:r>
      <w:r w:rsidRPr="00D5003C">
        <w:t>motora. „Dvojpalivové“ motory totiž využívajú</w:t>
      </w:r>
      <w:r>
        <w:t xml:space="preserve"> </w:t>
      </w:r>
      <w:r w:rsidRPr="00D5003C">
        <w:t>motorovú naftu a plynné palivo súčasne, zatiaľ čo „bipalivové“ motory využívajú tieto palivá striedavo.</w:t>
      </w:r>
    </w:p>
    <w:p w:rsidR="00A6077B" w:rsidRPr="00845223" w:rsidRDefault="00A6077B" w:rsidP="00A12420">
      <w:pPr>
        <w:spacing w:before="120"/>
        <w:ind w:firstLine="708"/>
        <w:jc w:val="both"/>
      </w:pPr>
      <w:r w:rsidRPr="00845223">
        <w:rPr>
          <w:rStyle w:val="Zstupntext"/>
          <w:color w:val="auto"/>
        </w:rPr>
        <w:t>Návrh nariadenia vlády nemá vplyvy na rozpočet verejnej správy</w:t>
      </w:r>
      <w:r w:rsidR="00DC0DE0" w:rsidRPr="00845223">
        <w:rPr>
          <w:rStyle w:val="Zstupntext"/>
          <w:color w:val="auto"/>
        </w:rPr>
        <w:t>,</w:t>
      </w:r>
      <w:r w:rsidRPr="00845223">
        <w:rPr>
          <w:rStyle w:val="Zstupntext"/>
          <w:color w:val="auto"/>
        </w:rPr>
        <w:t xml:space="preserve"> na podnikateľské prostredie, sociálne vplyvy, vplyvy na životné prostredie, vplyvy na informatizáciu spoločnosti</w:t>
      </w:r>
      <w:r w:rsidR="00DC0DE0" w:rsidRPr="00845223">
        <w:rPr>
          <w:rStyle w:val="Zstupntext"/>
          <w:color w:val="auto"/>
        </w:rPr>
        <w:t>,</w:t>
      </w:r>
      <w:r w:rsidRPr="00845223">
        <w:rPr>
          <w:rStyle w:val="Zstupntext"/>
          <w:color w:val="auto"/>
        </w:rPr>
        <w:t xml:space="preserve"> vplyvy na služby verejnej správy pre občana</w:t>
      </w:r>
      <w:r w:rsidR="00DC0DE0" w:rsidRPr="00845223">
        <w:rPr>
          <w:rStyle w:val="Zstupntext"/>
          <w:color w:val="auto"/>
        </w:rPr>
        <w:t xml:space="preserve"> ani vplyv na manželstvo, rodičovstvo a rodinu</w:t>
      </w:r>
      <w:r w:rsidRPr="00845223">
        <w:rPr>
          <w:rStyle w:val="Zstupntext"/>
          <w:color w:val="auto"/>
        </w:rPr>
        <w:t xml:space="preserve">. </w:t>
      </w:r>
    </w:p>
    <w:p w:rsidR="00A6077B" w:rsidRPr="00845223" w:rsidRDefault="00A6077B" w:rsidP="00A12420">
      <w:pPr>
        <w:spacing w:before="120"/>
        <w:ind w:firstLine="708"/>
        <w:jc w:val="both"/>
        <w:rPr>
          <w:rStyle w:val="Zstupntext"/>
          <w:color w:val="auto"/>
        </w:rPr>
      </w:pPr>
      <w:r w:rsidRPr="00845223">
        <w:rPr>
          <w:rStyle w:val="Zstupntext"/>
          <w:color w:val="auto"/>
        </w:rPr>
        <w:t>Návrh nariadenia vlády je v súlade s Ústavou Slovenskej republiky, s ústavnými zákonmi a nálezmi Ústavného súdu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A6077B" w:rsidRPr="00845223" w:rsidRDefault="00A6077B" w:rsidP="00A12420">
      <w:pPr>
        <w:spacing w:before="120"/>
        <w:ind w:firstLine="708"/>
        <w:jc w:val="both"/>
        <w:rPr>
          <w:rStyle w:val="Zstupntext"/>
          <w:color w:val="auto"/>
        </w:rPr>
      </w:pPr>
      <w:r w:rsidRPr="00845223">
        <w:rPr>
          <w:rStyle w:val="Zstupntext"/>
          <w:color w:val="auto"/>
        </w:rPr>
        <w:t xml:space="preserve">Účinnosť predloženého návrhu nariadenia vlády sa navrhuje s dostatočnou legisvakančnou lehotou na </w:t>
      </w:r>
      <w:r w:rsidR="00A12420">
        <w:rPr>
          <w:rStyle w:val="Zstupntext"/>
          <w:color w:val="auto"/>
        </w:rPr>
        <w:t>3</w:t>
      </w:r>
      <w:r w:rsidRPr="00845223">
        <w:rPr>
          <w:rStyle w:val="Zstupntext"/>
          <w:color w:val="auto"/>
        </w:rPr>
        <w:t xml:space="preserve">1. </w:t>
      </w:r>
      <w:r w:rsidR="00A12420">
        <w:rPr>
          <w:rStyle w:val="Zstupntext"/>
          <w:color w:val="auto"/>
        </w:rPr>
        <w:t>augusta</w:t>
      </w:r>
      <w:r w:rsidRPr="00845223">
        <w:rPr>
          <w:rStyle w:val="Zstupntext"/>
          <w:color w:val="auto"/>
        </w:rPr>
        <w:t xml:space="preserve"> 2020. </w:t>
      </w:r>
    </w:p>
    <w:p w:rsidR="002E6C38" w:rsidRPr="00845223" w:rsidRDefault="002E6C38" w:rsidP="00514666">
      <w:pPr>
        <w:pStyle w:val="Zkladntext"/>
        <w:tabs>
          <w:tab w:val="left" w:pos="567"/>
        </w:tabs>
        <w:jc w:val="both"/>
        <w:rPr>
          <w:b/>
          <w:bCs/>
          <w:u w:val="single"/>
        </w:rPr>
      </w:pPr>
    </w:p>
    <w:p w:rsidR="008F2462" w:rsidRPr="00845223" w:rsidRDefault="008F2462" w:rsidP="00514666">
      <w:pPr>
        <w:pStyle w:val="Zkladntext"/>
        <w:tabs>
          <w:tab w:val="left" w:pos="567"/>
        </w:tabs>
        <w:jc w:val="both"/>
        <w:rPr>
          <w:b/>
          <w:bCs/>
          <w:u w:val="single"/>
        </w:rPr>
      </w:pPr>
    </w:p>
    <w:p w:rsidR="002E6C38" w:rsidRPr="00845223" w:rsidRDefault="002E6C38" w:rsidP="00514666">
      <w:pPr>
        <w:jc w:val="both"/>
        <w:rPr>
          <w:b/>
        </w:rPr>
      </w:pPr>
      <w:r w:rsidRPr="00845223">
        <w:rPr>
          <w:b/>
        </w:rPr>
        <w:t>B. Osobitná časť</w:t>
      </w:r>
    </w:p>
    <w:p w:rsidR="002E6C38" w:rsidRPr="00845223" w:rsidRDefault="002E6C38" w:rsidP="00514666">
      <w:pPr>
        <w:jc w:val="both"/>
        <w:rPr>
          <w:b/>
        </w:rPr>
      </w:pPr>
    </w:p>
    <w:p w:rsidR="002E6C38" w:rsidRPr="00845223" w:rsidRDefault="002E6C38" w:rsidP="00514666">
      <w:pPr>
        <w:jc w:val="both"/>
        <w:rPr>
          <w:b/>
        </w:rPr>
      </w:pPr>
      <w:r w:rsidRPr="00845223">
        <w:rPr>
          <w:b/>
        </w:rPr>
        <w:t>K čl. I</w:t>
      </w:r>
      <w:r w:rsidR="00A6077B" w:rsidRPr="00845223">
        <w:rPr>
          <w:b/>
        </w:rPr>
        <w:t xml:space="preserve"> </w:t>
      </w:r>
      <w:r w:rsidR="00A6077B" w:rsidRPr="00845223">
        <w:t>[príloha č. 8</w:t>
      </w:r>
      <w:r w:rsidR="00A6077B" w:rsidRPr="00845223">
        <w:rPr>
          <w:caps/>
        </w:rPr>
        <w:t>]</w:t>
      </w:r>
    </w:p>
    <w:p w:rsidR="00902D69" w:rsidRPr="00845223" w:rsidRDefault="00902D69" w:rsidP="00514666">
      <w:pPr>
        <w:jc w:val="both"/>
        <w:rPr>
          <w:bCs/>
          <w:kern w:val="36"/>
          <w:u w:val="single"/>
        </w:rPr>
      </w:pPr>
    </w:p>
    <w:p w:rsidR="00F31970" w:rsidRPr="00845223" w:rsidRDefault="00DC0DE0" w:rsidP="00F31970">
      <w:pPr>
        <w:ind w:firstLine="708"/>
        <w:jc w:val="both"/>
        <w:rPr>
          <w:bCs/>
        </w:rPr>
      </w:pPr>
      <w:r w:rsidRPr="00845223">
        <w:rPr>
          <w:bCs/>
        </w:rPr>
        <w:t xml:space="preserve">Transpozičná príloha sa dopĺňa o </w:t>
      </w:r>
      <w:r w:rsidR="00F31970" w:rsidRPr="00845223">
        <w:rPr>
          <w:bCs/>
        </w:rPr>
        <w:t>vykonávan</w:t>
      </w:r>
      <w:r w:rsidR="00672E11" w:rsidRPr="00845223">
        <w:rPr>
          <w:bCs/>
        </w:rPr>
        <w:t>ý</w:t>
      </w:r>
      <w:r w:rsidR="00F31970" w:rsidRPr="00845223">
        <w:rPr>
          <w:bCs/>
        </w:rPr>
        <w:t xml:space="preserve"> právn</w:t>
      </w:r>
      <w:r w:rsidRPr="00845223">
        <w:rPr>
          <w:bCs/>
        </w:rPr>
        <w:t>y</w:t>
      </w:r>
      <w:r w:rsidR="00672E11" w:rsidRPr="00845223">
        <w:rPr>
          <w:bCs/>
        </w:rPr>
        <w:t xml:space="preserve"> akt</w:t>
      </w:r>
      <w:r w:rsidR="00F31970" w:rsidRPr="00845223">
        <w:rPr>
          <w:bCs/>
        </w:rPr>
        <w:t xml:space="preserve"> Európskej únie.</w:t>
      </w:r>
    </w:p>
    <w:p w:rsidR="00514666" w:rsidRPr="00845223" w:rsidRDefault="00514666" w:rsidP="00514666">
      <w:pPr>
        <w:jc w:val="both"/>
      </w:pPr>
    </w:p>
    <w:p w:rsidR="00F31970" w:rsidRPr="00845223" w:rsidRDefault="00F31970" w:rsidP="00F31970">
      <w:pPr>
        <w:jc w:val="both"/>
        <w:rPr>
          <w:b/>
        </w:rPr>
      </w:pPr>
      <w:r w:rsidRPr="00845223">
        <w:rPr>
          <w:b/>
        </w:rPr>
        <w:t>K čl. II</w:t>
      </w:r>
    </w:p>
    <w:p w:rsidR="00F31970" w:rsidRPr="00845223" w:rsidRDefault="00F31970" w:rsidP="00514666">
      <w:pPr>
        <w:jc w:val="both"/>
      </w:pPr>
    </w:p>
    <w:p w:rsidR="00F31970" w:rsidRPr="003A46CE" w:rsidRDefault="00F31970" w:rsidP="00F31970">
      <w:pPr>
        <w:ind w:firstLine="708"/>
        <w:jc w:val="both"/>
        <w:rPr>
          <w:bCs/>
          <w:kern w:val="36"/>
        </w:rPr>
      </w:pPr>
      <w:r w:rsidRPr="00845223">
        <w:rPr>
          <w:rStyle w:val="Zstupntext"/>
          <w:color w:val="auto"/>
        </w:rPr>
        <w:t xml:space="preserve">Účinnosť nariadenia vlády sa navrhuje dňom </w:t>
      </w:r>
      <w:r w:rsidR="00A12420">
        <w:rPr>
          <w:rStyle w:val="Zstupntext"/>
          <w:color w:val="auto"/>
        </w:rPr>
        <w:t>3</w:t>
      </w:r>
      <w:r w:rsidR="00DD219A" w:rsidRPr="00845223">
        <w:rPr>
          <w:rStyle w:val="Zstupntext"/>
          <w:color w:val="auto"/>
        </w:rPr>
        <w:t>1</w:t>
      </w:r>
      <w:r w:rsidRPr="00845223">
        <w:rPr>
          <w:rStyle w:val="Zstupntext"/>
          <w:color w:val="auto"/>
        </w:rPr>
        <w:t xml:space="preserve">. </w:t>
      </w:r>
      <w:r w:rsidR="00A12420">
        <w:rPr>
          <w:rStyle w:val="Zstupntext"/>
          <w:color w:val="auto"/>
        </w:rPr>
        <w:t>augusta</w:t>
      </w:r>
      <w:bookmarkStart w:id="0" w:name="_GoBack"/>
      <w:bookmarkEnd w:id="0"/>
      <w:r w:rsidRPr="00845223">
        <w:rPr>
          <w:rStyle w:val="Zstupntext"/>
          <w:color w:val="auto"/>
        </w:rPr>
        <w:t xml:space="preserve"> 20</w:t>
      </w:r>
      <w:r w:rsidR="00A6077B" w:rsidRPr="00845223">
        <w:rPr>
          <w:rStyle w:val="Zstupntext"/>
          <w:color w:val="auto"/>
        </w:rPr>
        <w:t>20</w:t>
      </w:r>
      <w:r w:rsidR="00DD219A" w:rsidRPr="00845223">
        <w:rPr>
          <w:bCs/>
          <w:kern w:val="36"/>
        </w:rPr>
        <w:t>.</w:t>
      </w:r>
    </w:p>
    <w:sectPr w:rsidR="00F31970" w:rsidRPr="003A46CE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B6" w:rsidRDefault="00885DB6">
      <w:r>
        <w:separator/>
      </w:r>
    </w:p>
  </w:endnote>
  <w:endnote w:type="continuationSeparator" w:id="0">
    <w:p w:rsidR="00885DB6" w:rsidRDefault="008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4" w:rsidRDefault="00D307E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2420">
      <w:rPr>
        <w:rStyle w:val="slostrany"/>
        <w:noProof/>
      </w:rPr>
      <w:t>2</w:t>
    </w:r>
    <w:r>
      <w:rPr>
        <w:rStyle w:val="slostrany"/>
      </w:rPr>
      <w:fldChar w:fldCharType="end"/>
    </w:r>
  </w:p>
  <w:p w:rsidR="00D307E4" w:rsidRDefault="00D307E4">
    <w:pPr>
      <w:pStyle w:val="Zklad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B6" w:rsidRDefault="00885DB6">
      <w:r>
        <w:separator/>
      </w:r>
    </w:p>
  </w:footnote>
  <w:footnote w:type="continuationSeparator" w:id="0">
    <w:p w:rsidR="00885DB6" w:rsidRDefault="0088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C04"/>
    <w:multiLevelType w:val="hybridMultilevel"/>
    <w:tmpl w:val="A4B2B5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76E93"/>
    <w:multiLevelType w:val="hybridMultilevel"/>
    <w:tmpl w:val="9ADC87D4"/>
    <w:lvl w:ilvl="0" w:tplc="041B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 w15:restartNumberingAfterBreak="0">
    <w:nsid w:val="1EE850AE"/>
    <w:multiLevelType w:val="singleLevel"/>
    <w:tmpl w:val="E0409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  <w:bCs/>
      </w:rPr>
    </w:lvl>
  </w:abstractNum>
  <w:abstractNum w:abstractNumId="3" w15:restartNumberingAfterBreak="0">
    <w:nsid w:val="25735918"/>
    <w:multiLevelType w:val="hybridMultilevel"/>
    <w:tmpl w:val="7B26EA5A"/>
    <w:lvl w:ilvl="0" w:tplc="041B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4" w15:restartNumberingAfterBreak="0">
    <w:nsid w:val="26775A1D"/>
    <w:multiLevelType w:val="multilevel"/>
    <w:tmpl w:val="BAE449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8E49FD"/>
    <w:multiLevelType w:val="multilevel"/>
    <w:tmpl w:val="A038EB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ED4045"/>
    <w:multiLevelType w:val="hybridMultilevel"/>
    <w:tmpl w:val="A3544CE4"/>
    <w:lvl w:ilvl="0" w:tplc="39C2492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4166D9"/>
    <w:multiLevelType w:val="hybridMultilevel"/>
    <w:tmpl w:val="ACCCAEF6"/>
    <w:lvl w:ilvl="0" w:tplc="8422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2A1084"/>
    <w:multiLevelType w:val="hybridMultilevel"/>
    <w:tmpl w:val="ACA6F412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E75216"/>
    <w:multiLevelType w:val="hybridMultilevel"/>
    <w:tmpl w:val="5B94D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23298E"/>
    <w:multiLevelType w:val="hybridMultilevel"/>
    <w:tmpl w:val="CA18A8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6A2"/>
    <w:multiLevelType w:val="hybridMultilevel"/>
    <w:tmpl w:val="4B600A8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7FC071A"/>
    <w:multiLevelType w:val="hybridMultilevel"/>
    <w:tmpl w:val="B8DC68C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341" w:hanging="284"/>
      </w:pPr>
      <w:rPr>
        <w:rFonts w:cs="Times New Roman" w:hint="default"/>
      </w:rPr>
    </w:lvl>
    <w:lvl w:ilvl="1" w:tplc="0B6A577A">
      <w:start w:val="5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6" w15:restartNumberingAfterBreak="0">
    <w:nsid w:val="6A31210E"/>
    <w:multiLevelType w:val="multilevel"/>
    <w:tmpl w:val="CE92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02C1560"/>
    <w:multiLevelType w:val="hybridMultilevel"/>
    <w:tmpl w:val="8398EBF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5E"/>
    <w:rsid w:val="00002C46"/>
    <w:rsid w:val="000040D0"/>
    <w:rsid w:val="00007BBC"/>
    <w:rsid w:val="000114F6"/>
    <w:rsid w:val="0001683E"/>
    <w:rsid w:val="00024CCC"/>
    <w:rsid w:val="00037CA2"/>
    <w:rsid w:val="000479F5"/>
    <w:rsid w:val="00050ACA"/>
    <w:rsid w:val="00051FEE"/>
    <w:rsid w:val="00054EAD"/>
    <w:rsid w:val="00070D31"/>
    <w:rsid w:val="000835BE"/>
    <w:rsid w:val="00083CCA"/>
    <w:rsid w:val="000B19EE"/>
    <w:rsid w:val="000B4FF6"/>
    <w:rsid w:val="000C5E25"/>
    <w:rsid w:val="000D1701"/>
    <w:rsid w:val="000F3889"/>
    <w:rsid w:val="000F40D1"/>
    <w:rsid w:val="0011637C"/>
    <w:rsid w:val="00120A06"/>
    <w:rsid w:val="00125A85"/>
    <w:rsid w:val="00147D41"/>
    <w:rsid w:val="001523A2"/>
    <w:rsid w:val="00152715"/>
    <w:rsid w:val="0015583F"/>
    <w:rsid w:val="0016002B"/>
    <w:rsid w:val="00163C88"/>
    <w:rsid w:val="0018414D"/>
    <w:rsid w:val="00184BD7"/>
    <w:rsid w:val="00190942"/>
    <w:rsid w:val="001930EB"/>
    <w:rsid w:val="001B284C"/>
    <w:rsid w:val="001C7A05"/>
    <w:rsid w:val="001D08E6"/>
    <w:rsid w:val="001D760F"/>
    <w:rsid w:val="001E3158"/>
    <w:rsid w:val="001F060E"/>
    <w:rsid w:val="001F3FA4"/>
    <w:rsid w:val="00205A77"/>
    <w:rsid w:val="00206B8F"/>
    <w:rsid w:val="00222796"/>
    <w:rsid w:val="002251ED"/>
    <w:rsid w:val="00231C3D"/>
    <w:rsid w:val="00234DD2"/>
    <w:rsid w:val="0024054A"/>
    <w:rsid w:val="00240CD2"/>
    <w:rsid w:val="002445DE"/>
    <w:rsid w:val="00244B09"/>
    <w:rsid w:val="002474C9"/>
    <w:rsid w:val="00250787"/>
    <w:rsid w:val="00252FD4"/>
    <w:rsid w:val="00254B3A"/>
    <w:rsid w:val="002569B7"/>
    <w:rsid w:val="00257F59"/>
    <w:rsid w:val="002827F9"/>
    <w:rsid w:val="002840C4"/>
    <w:rsid w:val="00290FCE"/>
    <w:rsid w:val="0029597C"/>
    <w:rsid w:val="002B147F"/>
    <w:rsid w:val="002C0BB8"/>
    <w:rsid w:val="002D19AC"/>
    <w:rsid w:val="002E6C38"/>
    <w:rsid w:val="002F26CD"/>
    <w:rsid w:val="00300B09"/>
    <w:rsid w:val="003057CC"/>
    <w:rsid w:val="003156EF"/>
    <w:rsid w:val="00340E24"/>
    <w:rsid w:val="00342318"/>
    <w:rsid w:val="00345FDE"/>
    <w:rsid w:val="0035651A"/>
    <w:rsid w:val="003601AD"/>
    <w:rsid w:val="00385277"/>
    <w:rsid w:val="00386880"/>
    <w:rsid w:val="003A46CE"/>
    <w:rsid w:val="003D7B5C"/>
    <w:rsid w:val="003E7502"/>
    <w:rsid w:val="0042056B"/>
    <w:rsid w:val="004235B3"/>
    <w:rsid w:val="00423AFE"/>
    <w:rsid w:val="00425A5E"/>
    <w:rsid w:val="004272AB"/>
    <w:rsid w:val="0043151F"/>
    <w:rsid w:val="00432B5B"/>
    <w:rsid w:val="00433CD5"/>
    <w:rsid w:val="00435C61"/>
    <w:rsid w:val="00436BA1"/>
    <w:rsid w:val="00461793"/>
    <w:rsid w:val="00461E16"/>
    <w:rsid w:val="00467FC7"/>
    <w:rsid w:val="004717FE"/>
    <w:rsid w:val="00483A2C"/>
    <w:rsid w:val="00485A03"/>
    <w:rsid w:val="0049441D"/>
    <w:rsid w:val="00496BBA"/>
    <w:rsid w:val="004B0BB1"/>
    <w:rsid w:val="004D1124"/>
    <w:rsid w:val="004E1F17"/>
    <w:rsid w:val="004F57C8"/>
    <w:rsid w:val="004F7184"/>
    <w:rsid w:val="00505DF8"/>
    <w:rsid w:val="00505F6A"/>
    <w:rsid w:val="00514666"/>
    <w:rsid w:val="00523957"/>
    <w:rsid w:val="00526206"/>
    <w:rsid w:val="005270F6"/>
    <w:rsid w:val="00535F71"/>
    <w:rsid w:val="0054503A"/>
    <w:rsid w:val="00547A71"/>
    <w:rsid w:val="00552453"/>
    <w:rsid w:val="0056284C"/>
    <w:rsid w:val="00574C9F"/>
    <w:rsid w:val="00577770"/>
    <w:rsid w:val="00594FFC"/>
    <w:rsid w:val="00596B05"/>
    <w:rsid w:val="005A0CBA"/>
    <w:rsid w:val="005A0D0D"/>
    <w:rsid w:val="005A143B"/>
    <w:rsid w:val="005A1CBC"/>
    <w:rsid w:val="005A4D3B"/>
    <w:rsid w:val="005C01C7"/>
    <w:rsid w:val="005C3A83"/>
    <w:rsid w:val="005C465C"/>
    <w:rsid w:val="005C608E"/>
    <w:rsid w:val="005C68A7"/>
    <w:rsid w:val="005D01BF"/>
    <w:rsid w:val="005D02CB"/>
    <w:rsid w:val="005E3A8E"/>
    <w:rsid w:val="005F1874"/>
    <w:rsid w:val="00600DEB"/>
    <w:rsid w:val="00623039"/>
    <w:rsid w:val="006237D9"/>
    <w:rsid w:val="00626B74"/>
    <w:rsid w:val="006579F3"/>
    <w:rsid w:val="00672E11"/>
    <w:rsid w:val="0068294B"/>
    <w:rsid w:val="006858FE"/>
    <w:rsid w:val="00685E2E"/>
    <w:rsid w:val="006A704E"/>
    <w:rsid w:val="006C66FF"/>
    <w:rsid w:val="006C7D84"/>
    <w:rsid w:val="006D4EC8"/>
    <w:rsid w:val="006D5D0F"/>
    <w:rsid w:val="006F2DF8"/>
    <w:rsid w:val="006F65AE"/>
    <w:rsid w:val="006F74D6"/>
    <w:rsid w:val="0070070C"/>
    <w:rsid w:val="00702F27"/>
    <w:rsid w:val="0070403B"/>
    <w:rsid w:val="00713131"/>
    <w:rsid w:val="00714FBB"/>
    <w:rsid w:val="00724479"/>
    <w:rsid w:val="00724D41"/>
    <w:rsid w:val="00726502"/>
    <w:rsid w:val="00740A26"/>
    <w:rsid w:val="007422A6"/>
    <w:rsid w:val="00743A6A"/>
    <w:rsid w:val="00785DDE"/>
    <w:rsid w:val="007909A7"/>
    <w:rsid w:val="007A1AEE"/>
    <w:rsid w:val="007A29EF"/>
    <w:rsid w:val="007A3A30"/>
    <w:rsid w:val="007B501E"/>
    <w:rsid w:val="007D2578"/>
    <w:rsid w:val="007D53F8"/>
    <w:rsid w:val="007D67D7"/>
    <w:rsid w:val="007F1D93"/>
    <w:rsid w:val="0080563B"/>
    <w:rsid w:val="00811280"/>
    <w:rsid w:val="00813490"/>
    <w:rsid w:val="00814925"/>
    <w:rsid w:val="00822D58"/>
    <w:rsid w:val="008251A8"/>
    <w:rsid w:val="0082661F"/>
    <w:rsid w:val="0082667E"/>
    <w:rsid w:val="00835588"/>
    <w:rsid w:val="00841AB5"/>
    <w:rsid w:val="00844321"/>
    <w:rsid w:val="00844C30"/>
    <w:rsid w:val="00845223"/>
    <w:rsid w:val="008523EF"/>
    <w:rsid w:val="00871723"/>
    <w:rsid w:val="00875063"/>
    <w:rsid w:val="00875080"/>
    <w:rsid w:val="00875282"/>
    <w:rsid w:val="00877093"/>
    <w:rsid w:val="0087764C"/>
    <w:rsid w:val="00880F13"/>
    <w:rsid w:val="00885BAF"/>
    <w:rsid w:val="00885DB6"/>
    <w:rsid w:val="008A7E8D"/>
    <w:rsid w:val="008C495B"/>
    <w:rsid w:val="008C5BE4"/>
    <w:rsid w:val="008C6BFD"/>
    <w:rsid w:val="008D440E"/>
    <w:rsid w:val="008D568E"/>
    <w:rsid w:val="008D7142"/>
    <w:rsid w:val="008E131D"/>
    <w:rsid w:val="008E2B86"/>
    <w:rsid w:val="008E3E08"/>
    <w:rsid w:val="008E6B0F"/>
    <w:rsid w:val="008F098F"/>
    <w:rsid w:val="008F2462"/>
    <w:rsid w:val="0090013B"/>
    <w:rsid w:val="00902D69"/>
    <w:rsid w:val="009036DE"/>
    <w:rsid w:val="00963E81"/>
    <w:rsid w:val="0097558D"/>
    <w:rsid w:val="00977ED4"/>
    <w:rsid w:val="00984E3F"/>
    <w:rsid w:val="00992931"/>
    <w:rsid w:val="009972C1"/>
    <w:rsid w:val="009A04C1"/>
    <w:rsid w:val="009A2572"/>
    <w:rsid w:val="009B29E0"/>
    <w:rsid w:val="009B7D0E"/>
    <w:rsid w:val="009C0B10"/>
    <w:rsid w:val="009D2E41"/>
    <w:rsid w:val="009E17E7"/>
    <w:rsid w:val="009E77E1"/>
    <w:rsid w:val="009F6A00"/>
    <w:rsid w:val="009F7F28"/>
    <w:rsid w:val="00A00AE2"/>
    <w:rsid w:val="00A02563"/>
    <w:rsid w:val="00A10772"/>
    <w:rsid w:val="00A12420"/>
    <w:rsid w:val="00A214DE"/>
    <w:rsid w:val="00A27D4D"/>
    <w:rsid w:val="00A30179"/>
    <w:rsid w:val="00A353D2"/>
    <w:rsid w:val="00A45BDD"/>
    <w:rsid w:val="00A51910"/>
    <w:rsid w:val="00A558A7"/>
    <w:rsid w:val="00A6077B"/>
    <w:rsid w:val="00A64C2E"/>
    <w:rsid w:val="00A64F7B"/>
    <w:rsid w:val="00A735F1"/>
    <w:rsid w:val="00A84E6F"/>
    <w:rsid w:val="00A933DC"/>
    <w:rsid w:val="00A947EF"/>
    <w:rsid w:val="00A974D2"/>
    <w:rsid w:val="00AA6E32"/>
    <w:rsid w:val="00AB06C5"/>
    <w:rsid w:val="00AB08C0"/>
    <w:rsid w:val="00AB1525"/>
    <w:rsid w:val="00AB304F"/>
    <w:rsid w:val="00AC0CD9"/>
    <w:rsid w:val="00AC5915"/>
    <w:rsid w:val="00AD4827"/>
    <w:rsid w:val="00AE0F42"/>
    <w:rsid w:val="00AE394E"/>
    <w:rsid w:val="00AF2CB5"/>
    <w:rsid w:val="00B4771A"/>
    <w:rsid w:val="00B57E2E"/>
    <w:rsid w:val="00B63CDD"/>
    <w:rsid w:val="00B84167"/>
    <w:rsid w:val="00B96A5E"/>
    <w:rsid w:val="00BA1E8E"/>
    <w:rsid w:val="00BB47C8"/>
    <w:rsid w:val="00BE4064"/>
    <w:rsid w:val="00BE4322"/>
    <w:rsid w:val="00BF06A2"/>
    <w:rsid w:val="00BF4722"/>
    <w:rsid w:val="00BF491D"/>
    <w:rsid w:val="00C21FFB"/>
    <w:rsid w:val="00C53AE9"/>
    <w:rsid w:val="00C56736"/>
    <w:rsid w:val="00C56C90"/>
    <w:rsid w:val="00C610A0"/>
    <w:rsid w:val="00C65FB1"/>
    <w:rsid w:val="00C75EB7"/>
    <w:rsid w:val="00C87717"/>
    <w:rsid w:val="00C91C8C"/>
    <w:rsid w:val="00CA3FE9"/>
    <w:rsid w:val="00CB5DAB"/>
    <w:rsid w:val="00CC1322"/>
    <w:rsid w:val="00CE7192"/>
    <w:rsid w:val="00CF17AE"/>
    <w:rsid w:val="00CF69AB"/>
    <w:rsid w:val="00CF72B8"/>
    <w:rsid w:val="00D004F7"/>
    <w:rsid w:val="00D00889"/>
    <w:rsid w:val="00D0581B"/>
    <w:rsid w:val="00D11434"/>
    <w:rsid w:val="00D14FF7"/>
    <w:rsid w:val="00D227E0"/>
    <w:rsid w:val="00D2403E"/>
    <w:rsid w:val="00D243CB"/>
    <w:rsid w:val="00D307E4"/>
    <w:rsid w:val="00D5568C"/>
    <w:rsid w:val="00D6292E"/>
    <w:rsid w:val="00D80CC6"/>
    <w:rsid w:val="00D92DD0"/>
    <w:rsid w:val="00D96C49"/>
    <w:rsid w:val="00D971AE"/>
    <w:rsid w:val="00DA390E"/>
    <w:rsid w:val="00DB5BC5"/>
    <w:rsid w:val="00DB7046"/>
    <w:rsid w:val="00DC0DE0"/>
    <w:rsid w:val="00DC12A4"/>
    <w:rsid w:val="00DD219A"/>
    <w:rsid w:val="00DE471A"/>
    <w:rsid w:val="00DF0D3C"/>
    <w:rsid w:val="00E0208D"/>
    <w:rsid w:val="00E245CE"/>
    <w:rsid w:val="00E37ED1"/>
    <w:rsid w:val="00E4288B"/>
    <w:rsid w:val="00E513AE"/>
    <w:rsid w:val="00E6761B"/>
    <w:rsid w:val="00E901C8"/>
    <w:rsid w:val="00EB3A21"/>
    <w:rsid w:val="00ED4720"/>
    <w:rsid w:val="00ED4AD1"/>
    <w:rsid w:val="00ED6200"/>
    <w:rsid w:val="00EE1862"/>
    <w:rsid w:val="00EE1A3B"/>
    <w:rsid w:val="00EE6B15"/>
    <w:rsid w:val="00F171C0"/>
    <w:rsid w:val="00F31970"/>
    <w:rsid w:val="00F3391D"/>
    <w:rsid w:val="00F34C90"/>
    <w:rsid w:val="00F40CA3"/>
    <w:rsid w:val="00F553D5"/>
    <w:rsid w:val="00F56030"/>
    <w:rsid w:val="00F609CB"/>
    <w:rsid w:val="00F73B11"/>
    <w:rsid w:val="00F76D39"/>
    <w:rsid w:val="00F85762"/>
    <w:rsid w:val="00F87FAE"/>
    <w:rsid w:val="00F90E38"/>
    <w:rsid w:val="00F933BD"/>
    <w:rsid w:val="00F977E2"/>
    <w:rsid w:val="00FA418C"/>
    <w:rsid w:val="00FA452E"/>
    <w:rsid w:val="00FA749F"/>
    <w:rsid w:val="00FB505D"/>
    <w:rsid w:val="00FD6893"/>
    <w:rsid w:val="00FE14E2"/>
    <w:rsid w:val="00FE793C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52B40"/>
  <w14:defaultImageDpi w14:val="96"/>
  <w15:docId w15:val="{87A7712D-FBB1-4CE7-934C-6290101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/>
      <w:iCs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paOdstavec">
    <w:name w:val="paOdstavec"/>
    <w:basedOn w:val="Normlny"/>
    <w:uiPriority w:val="99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customStyle="1" w:styleId="3">
    <w:name w:val="=3"/>
    <w:uiPriority w:val="99"/>
    <w:pPr>
      <w:widowControl w:val="0"/>
      <w:spacing w:after="0" w:line="240" w:lineRule="auto"/>
      <w:jc w:val="both"/>
    </w:pPr>
    <w:rPr>
      <w:rFonts w:ascii="Times New =Roman" w:hAnsi="Times New =Roman" w:cs="Times New =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firstLine="540"/>
      <w:jc w:val="both"/>
    </w:pPr>
    <w:rPr>
      <w:color w:val="00000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H1">
    <w:name w:val="H1"/>
    <w:basedOn w:val="Normlny"/>
    <w:next w:val="Normlny"/>
    <w:uiPriority w:val="9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H6">
    <w:name w:val="H6"/>
    <w:basedOn w:val="Normlny"/>
    <w:next w:val="Normlny"/>
    <w:uiPriority w:val="99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akladnystyl">
    <w:name w:val="Zakladny styl"/>
    <w:pPr>
      <w:spacing w:after="0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23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63CDD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character" w:styleId="Zstupntext">
    <w:name w:val="Placeholder Text"/>
    <w:basedOn w:val="Predvolenpsmoodseku"/>
    <w:uiPriority w:val="99"/>
    <w:rsid w:val="002E6C38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2E6C38"/>
    <w:pPr>
      <w:spacing w:before="100" w:beforeAutospacing="1" w:after="100" w:afterAutospacing="1"/>
    </w:pPr>
    <w:rPr>
      <w:lang w:eastAsia="sk-SK"/>
    </w:rPr>
  </w:style>
  <w:style w:type="paragraph" w:customStyle="1" w:styleId="Text">
    <w:name w:val="Text"/>
    <w:rsid w:val="000479F5"/>
    <w:pPr>
      <w:spacing w:after="0" w:line="240" w:lineRule="auto"/>
      <w:ind w:firstLine="425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27</cp:revision>
  <cp:lastPrinted>2020-05-05T10:33:00Z</cp:lastPrinted>
  <dcterms:created xsi:type="dcterms:W3CDTF">2018-10-08T13:07:00Z</dcterms:created>
  <dcterms:modified xsi:type="dcterms:W3CDTF">2020-08-12T15:11:00Z</dcterms:modified>
</cp:coreProperties>
</file>