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9D21E4" w:rsidRDefault="008B25A6" w:rsidP="00453B90">
      <w:pPr>
        <w:widowControl/>
        <w:spacing w:line="276" w:lineRule="auto"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9D21E4">
        <w:rPr>
          <w:b/>
          <w:caps/>
          <w:color w:val="000000"/>
          <w:spacing w:val="30"/>
        </w:rPr>
        <w:t>Dôvodová správa</w:t>
      </w:r>
    </w:p>
    <w:p w:rsidR="008B25A6" w:rsidRPr="009D21E4" w:rsidRDefault="008B25A6" w:rsidP="00453B90">
      <w:pPr>
        <w:widowControl/>
        <w:spacing w:line="276" w:lineRule="auto"/>
        <w:jc w:val="both"/>
        <w:rPr>
          <w:color w:val="000000"/>
        </w:rPr>
      </w:pPr>
    </w:p>
    <w:p w:rsidR="008B25A6" w:rsidRPr="009D21E4" w:rsidRDefault="008B25A6" w:rsidP="00453B90">
      <w:pPr>
        <w:widowControl/>
        <w:spacing w:line="276" w:lineRule="auto"/>
        <w:jc w:val="both"/>
        <w:rPr>
          <w:color w:val="000000"/>
        </w:rPr>
      </w:pPr>
    </w:p>
    <w:p w:rsidR="008B25A6" w:rsidRPr="009D21E4" w:rsidRDefault="008B25A6" w:rsidP="00453B90">
      <w:pPr>
        <w:widowControl/>
        <w:spacing w:line="276" w:lineRule="auto"/>
        <w:jc w:val="both"/>
        <w:rPr>
          <w:b/>
          <w:color w:val="000000"/>
        </w:rPr>
      </w:pPr>
      <w:r w:rsidRPr="009D21E4">
        <w:rPr>
          <w:b/>
          <w:color w:val="000000"/>
        </w:rPr>
        <w:t>A. Všeobecná časť</w:t>
      </w:r>
    </w:p>
    <w:p w:rsidR="00047476" w:rsidRPr="00453B90" w:rsidRDefault="00047476" w:rsidP="00453B90">
      <w:pPr>
        <w:widowControl/>
        <w:spacing w:line="276" w:lineRule="auto"/>
        <w:jc w:val="both"/>
        <w:rPr>
          <w:b/>
          <w:color w:val="000000"/>
        </w:rPr>
      </w:pPr>
    </w:p>
    <w:p w:rsidR="008F1F2F" w:rsidRPr="00453B90" w:rsidRDefault="00C350CC" w:rsidP="00F2237C">
      <w:pPr>
        <w:pStyle w:val="Normlnywebov"/>
        <w:spacing w:after="120" w:line="276" w:lineRule="auto"/>
        <w:jc w:val="both"/>
      </w:pPr>
      <w:r w:rsidRPr="00453B90">
        <w:rPr>
          <w:rStyle w:val="Textzstupnhosymbolu"/>
          <w:color w:val="000000"/>
        </w:rPr>
        <w:t>D</w:t>
      </w:r>
      <w:r w:rsidR="00C0489E" w:rsidRPr="00453B90">
        <w:rPr>
          <w:rStyle w:val="Textzstupnhosymbolu"/>
          <w:color w:val="000000"/>
        </w:rPr>
        <w:t xml:space="preserve">ôvodom </w:t>
      </w:r>
      <w:r w:rsidR="00BA764A" w:rsidRPr="00453B90">
        <w:rPr>
          <w:rStyle w:val="Textzstupnhosymbolu"/>
          <w:color w:val="000000"/>
        </w:rPr>
        <w:t xml:space="preserve">predloženia </w:t>
      </w:r>
      <w:r w:rsidR="00C0489E" w:rsidRPr="00453B90">
        <w:rPr>
          <w:rStyle w:val="Textzstupnhosymbolu"/>
          <w:color w:val="000000"/>
        </w:rPr>
        <w:t xml:space="preserve">návrhu nariadenia vlády </w:t>
      </w:r>
      <w:r w:rsidR="00AE289A" w:rsidRPr="00453B90">
        <w:rPr>
          <w:rStyle w:val="Textzstupnhosymbolu"/>
          <w:color w:val="000000"/>
        </w:rPr>
        <w:t xml:space="preserve">Slovenskej republiky, ktorým sa vyhlasuje </w:t>
      </w:r>
      <w:r w:rsidR="009054C8" w:rsidRPr="00453B90">
        <w:rPr>
          <w:rStyle w:val="Textzstupnhosymbolu"/>
          <w:color w:val="000000"/>
        </w:rPr>
        <w:t xml:space="preserve">prírodná rezervácia </w:t>
      </w:r>
      <w:proofErr w:type="spellStart"/>
      <w:r w:rsidR="009054C8" w:rsidRPr="00453B90">
        <w:rPr>
          <w:rStyle w:val="Textzstupnhosymbolu"/>
          <w:color w:val="000000"/>
        </w:rPr>
        <w:t>Rydošová</w:t>
      </w:r>
      <w:proofErr w:type="spellEnd"/>
      <w:r w:rsidR="00CE34A5" w:rsidRPr="00453B90">
        <w:rPr>
          <w:rStyle w:val="Textzstupnhosymbolu"/>
          <w:color w:val="000000"/>
        </w:rPr>
        <w:t xml:space="preserve"> </w:t>
      </w:r>
      <w:r w:rsidRPr="00453B90">
        <w:rPr>
          <w:rStyle w:val="Textzstupnhosymbolu"/>
          <w:color w:val="000000"/>
        </w:rPr>
        <w:t>(ďale</w:t>
      </w:r>
      <w:r w:rsidR="00873608" w:rsidRPr="00453B90">
        <w:rPr>
          <w:rStyle w:val="Textzstupnhosymbolu"/>
          <w:color w:val="000000"/>
        </w:rPr>
        <w:t>j len „návrh nariadenia vlády“)</w:t>
      </w:r>
      <w:r w:rsidR="00F14E76" w:rsidRPr="00453B90">
        <w:rPr>
          <w:rStyle w:val="Textzstupnhosymbolu"/>
          <w:color w:val="000000"/>
        </w:rPr>
        <w:t>,</w:t>
      </w:r>
      <w:r w:rsidR="00AE289A" w:rsidRPr="00453B90">
        <w:rPr>
          <w:rStyle w:val="Textzstupnhosymbolu"/>
          <w:color w:val="000000"/>
        </w:rPr>
        <w:t xml:space="preserve"> </w:t>
      </w:r>
      <w:r w:rsidR="005F7372" w:rsidRPr="00453B90">
        <w:rPr>
          <w:color w:val="000000"/>
        </w:rPr>
        <w:t xml:space="preserve">je splnenie požiadavky vyplývajúcej </w:t>
      </w:r>
      <w:r w:rsidR="00E65B87" w:rsidRPr="00453B90">
        <w:rPr>
          <w:color w:val="000000"/>
        </w:rPr>
        <w:t>z</w:t>
      </w:r>
      <w:r w:rsidR="005C7D44" w:rsidRPr="00453B90">
        <w:rPr>
          <w:color w:val="000000"/>
        </w:rPr>
        <w:t xml:space="preserve"> úlohy B. 1 </w:t>
      </w:r>
      <w:r w:rsidR="009054C8" w:rsidRPr="00453B90">
        <w:t>uznesenia vlády Slovenskej republiky č. 508 zo 14. októbra 2019 k návrhu úpravy hraníc slovenských komponentov lokality svetového dedičstva UNESCO Staré bukové lesy a bukové pralesy Karpát a iných regiónov Európy</w:t>
      </w:r>
      <w:r w:rsidR="005E0935" w:rsidRPr="00453B90">
        <w:t xml:space="preserve"> </w:t>
      </w:r>
      <w:r w:rsidR="005E0935" w:rsidRPr="00453B90">
        <w:rPr>
          <w:rStyle w:val="Textzstupnhosymbolu"/>
          <w:color w:val="000000"/>
        </w:rPr>
        <w:t>(ďalej len „lokalita UNESCO“)</w:t>
      </w:r>
      <w:r w:rsidR="00E65B87" w:rsidRPr="00453B90">
        <w:rPr>
          <w:color w:val="000000"/>
        </w:rPr>
        <w:t xml:space="preserve">, podľa ktorého </w:t>
      </w:r>
      <w:r w:rsidR="009054C8" w:rsidRPr="00453B90">
        <w:rPr>
          <w:color w:val="000000"/>
        </w:rPr>
        <w:t xml:space="preserve">vláda </w:t>
      </w:r>
      <w:r w:rsidR="0039312E" w:rsidRPr="00453B90">
        <w:rPr>
          <w:color w:val="000000"/>
        </w:rPr>
        <w:t>Slovenskej republiky zabezpečí dostatočnú právnu ochranu jednotlivým komponentom</w:t>
      </w:r>
      <w:r w:rsidR="004852CC" w:rsidRPr="00453B90">
        <w:rPr>
          <w:color w:val="000000"/>
        </w:rPr>
        <w:t xml:space="preserve"> lokality </w:t>
      </w:r>
      <w:r w:rsidR="007E1334" w:rsidRPr="00453B90">
        <w:t>UNESCO</w:t>
      </w:r>
      <w:r w:rsidR="00E65B87" w:rsidRPr="00453B90">
        <w:rPr>
          <w:color w:val="000000"/>
        </w:rPr>
        <w:t>.</w:t>
      </w:r>
      <w:r w:rsidR="006B5282" w:rsidRPr="00453B90">
        <w:t xml:space="preserve"> N</w:t>
      </w:r>
      <w:r w:rsidR="007E1334" w:rsidRPr="00453B90">
        <w:rPr>
          <w:rStyle w:val="Textzstupnhosymbolu"/>
          <w:color w:val="000000"/>
        </w:rPr>
        <w:t xml:space="preserve">a základe </w:t>
      </w:r>
      <w:r w:rsidR="009F221C" w:rsidRPr="00453B90">
        <w:rPr>
          <w:rStyle w:val="Textzstupnhosymbolu"/>
          <w:color w:val="000000"/>
        </w:rPr>
        <w:t xml:space="preserve">vyššie </w:t>
      </w:r>
      <w:r w:rsidR="007E1334" w:rsidRPr="00453B90">
        <w:rPr>
          <w:rStyle w:val="Textzstupnhosymbolu"/>
          <w:color w:val="000000"/>
        </w:rPr>
        <w:t>uvedeného</w:t>
      </w:r>
      <w:r w:rsidR="006B5282" w:rsidRPr="00453B90">
        <w:rPr>
          <w:rStyle w:val="Textzstupnhosymbolu"/>
          <w:color w:val="000000"/>
        </w:rPr>
        <w:t xml:space="preserve"> </w:t>
      </w:r>
      <w:r w:rsidR="007E1334" w:rsidRPr="00453B90">
        <w:rPr>
          <w:rStyle w:val="Textzstupnhosymbolu"/>
          <w:color w:val="000000"/>
        </w:rPr>
        <w:t>u</w:t>
      </w:r>
      <w:r w:rsidR="004852CC" w:rsidRPr="00453B90">
        <w:rPr>
          <w:rStyle w:val="Textzstupnhosymbolu"/>
          <w:color w:val="000000"/>
        </w:rPr>
        <w:t xml:space="preserve">znesenia </w:t>
      </w:r>
      <w:r w:rsidR="009F221C" w:rsidRPr="00453B90">
        <w:rPr>
          <w:rStyle w:val="Textzstupnhosymbolu"/>
          <w:color w:val="000000"/>
        </w:rPr>
        <w:t xml:space="preserve">vlády Slovenskej republiky </w:t>
      </w:r>
      <w:r w:rsidR="004852CC" w:rsidRPr="00453B90">
        <w:rPr>
          <w:rStyle w:val="Textzstupnhosymbolu"/>
          <w:color w:val="000000"/>
        </w:rPr>
        <w:t>vypracovalo</w:t>
      </w:r>
      <w:r w:rsidR="006B5282" w:rsidRPr="00453B90">
        <w:rPr>
          <w:rStyle w:val="Textzstupnhosymbolu"/>
          <w:color w:val="000000"/>
        </w:rPr>
        <w:t xml:space="preserve"> </w:t>
      </w:r>
      <w:r w:rsidR="004852CC" w:rsidRPr="00453B90">
        <w:rPr>
          <w:rStyle w:val="Textzstupnhosymbolu"/>
          <w:color w:val="000000"/>
        </w:rPr>
        <w:t>Ministerstvo životného prostredia Slovenskej republiky, v spolupráci so Štátnou ochranou prírody Slovenskej republiky,</w:t>
      </w:r>
      <w:r w:rsidR="008647FB" w:rsidRPr="00453B90">
        <w:rPr>
          <w:rStyle w:val="Textzstupnhosymbolu"/>
          <w:color w:val="000000"/>
        </w:rPr>
        <w:t xml:space="preserve"> </w:t>
      </w:r>
      <w:r w:rsidR="006B5282" w:rsidRPr="00453B90">
        <w:rPr>
          <w:rStyle w:val="Textzstupnhosymbolu"/>
          <w:color w:val="000000"/>
        </w:rPr>
        <w:t>návrh</w:t>
      </w:r>
      <w:r w:rsidR="004852CC" w:rsidRPr="00453B90">
        <w:rPr>
          <w:rStyle w:val="Textzstupnhosymbolu"/>
          <w:color w:val="000000"/>
        </w:rPr>
        <w:t xml:space="preserve"> na vyhlásenie prírodnej rezervácie </w:t>
      </w:r>
      <w:proofErr w:type="spellStart"/>
      <w:r w:rsidR="004852CC" w:rsidRPr="00453B90">
        <w:rPr>
          <w:rStyle w:val="Textzstupnhosymbolu"/>
          <w:color w:val="000000"/>
        </w:rPr>
        <w:t>Rydošová</w:t>
      </w:r>
      <w:proofErr w:type="spellEnd"/>
      <w:r w:rsidR="004852CC" w:rsidRPr="00453B90">
        <w:rPr>
          <w:rStyle w:val="Textzstupnhosymbolu"/>
          <w:color w:val="000000"/>
        </w:rPr>
        <w:t xml:space="preserve"> (ďalej len „PR </w:t>
      </w:r>
      <w:proofErr w:type="spellStart"/>
      <w:r w:rsidR="004852CC" w:rsidRPr="00453B90">
        <w:rPr>
          <w:rStyle w:val="Textzstupnhosymbolu"/>
          <w:color w:val="000000"/>
        </w:rPr>
        <w:t>Rydošová</w:t>
      </w:r>
      <w:proofErr w:type="spellEnd"/>
      <w:r w:rsidR="00E65B87" w:rsidRPr="00453B90">
        <w:rPr>
          <w:rStyle w:val="Textzstupnhosymbolu"/>
          <w:color w:val="000000"/>
        </w:rPr>
        <w:t>“)</w:t>
      </w:r>
      <w:r w:rsidR="006B5282" w:rsidRPr="00453B90">
        <w:rPr>
          <w:rStyle w:val="Textzstupnhosymbolu"/>
          <w:color w:val="000000"/>
        </w:rPr>
        <w:t xml:space="preserve">, ktorý má zabezpečiť primeranú ochranu územiu, ktoré </w:t>
      </w:r>
      <w:r w:rsidR="001728D1">
        <w:rPr>
          <w:rStyle w:val="Textzstupnhosymbolu"/>
          <w:color w:val="000000"/>
        </w:rPr>
        <w:t xml:space="preserve">sa má stať </w:t>
      </w:r>
      <w:r w:rsidR="00ED2DC7">
        <w:rPr>
          <w:rStyle w:val="Textzstupnhosymbolu"/>
          <w:color w:val="000000"/>
        </w:rPr>
        <w:t xml:space="preserve">spolu s prírodnou rezerváciou Udava </w:t>
      </w:r>
      <w:r w:rsidR="004E46E8">
        <w:rPr>
          <w:rStyle w:val="Textzstupnhosymbolu"/>
          <w:color w:val="000000"/>
        </w:rPr>
        <w:t xml:space="preserve">novým </w:t>
      </w:r>
      <w:r w:rsidR="009F221C" w:rsidRPr="00453B90">
        <w:rPr>
          <w:rStyle w:val="Textzstupnhosymbolu"/>
          <w:color w:val="000000"/>
        </w:rPr>
        <w:t xml:space="preserve">komponentom </w:t>
      </w:r>
      <w:r w:rsidR="004852CC" w:rsidRPr="00453B90">
        <w:rPr>
          <w:rStyle w:val="Textzstupnhosymbolu"/>
          <w:color w:val="000000"/>
        </w:rPr>
        <w:t xml:space="preserve">lokality </w:t>
      </w:r>
      <w:r w:rsidR="005E0935" w:rsidRPr="00453B90">
        <w:rPr>
          <w:rStyle w:val="Textzstupnhosymbolu"/>
          <w:color w:val="000000"/>
        </w:rPr>
        <w:t>UNESCO</w:t>
      </w:r>
      <w:r w:rsidR="008F1F2F" w:rsidRPr="00453B90">
        <w:rPr>
          <w:rStyle w:val="Textzstupnhosymbolu"/>
          <w:color w:val="000000"/>
        </w:rPr>
        <w:t>.</w:t>
      </w:r>
    </w:p>
    <w:p w:rsidR="006B5282" w:rsidRPr="00453B90" w:rsidRDefault="009F221C" w:rsidP="00200B3E">
      <w:pPr>
        <w:spacing w:line="276" w:lineRule="auto"/>
        <w:jc w:val="both"/>
        <w:rPr>
          <w:color w:val="000000"/>
        </w:rPr>
      </w:pPr>
      <w:r w:rsidRPr="00453B90">
        <w:rPr>
          <w:rStyle w:val="Textzstupnhosymbolu"/>
          <w:color w:val="000000"/>
        </w:rPr>
        <w:t>Lokalita UNESCO bola zapísaná do zoznamu svetového dedičstva UNESCO v roku 2007</w:t>
      </w:r>
      <w:r w:rsidR="005E0935" w:rsidRPr="00453B90">
        <w:rPr>
          <w:color w:val="000000"/>
        </w:rPr>
        <w:t xml:space="preserve">. V roku 2011 bola </w:t>
      </w:r>
      <w:r w:rsidR="00CF5F7A">
        <w:rPr>
          <w:color w:val="000000"/>
        </w:rPr>
        <w:t xml:space="preserve">táto </w:t>
      </w:r>
      <w:r w:rsidR="005E0935" w:rsidRPr="00453B90">
        <w:rPr>
          <w:color w:val="000000"/>
        </w:rPr>
        <w:t xml:space="preserve">lokalita UNESCO rozšírená o komponenty v Nemecku a v roku 2017 na 41. zasadnutí Výboru svetového dedičstva v Krakove o 63 nových komponentov </w:t>
      </w:r>
      <w:r w:rsidR="005C7D44" w:rsidRPr="00453B90">
        <w:rPr>
          <w:color w:val="000000"/>
        </w:rPr>
        <w:t xml:space="preserve">z </w:t>
      </w:r>
      <w:r w:rsidR="005E0935" w:rsidRPr="00453B90">
        <w:rPr>
          <w:color w:val="000000"/>
        </w:rPr>
        <w:t xml:space="preserve">ďalších 9 krajín Európy. </w:t>
      </w:r>
      <w:r w:rsidRPr="00453B90">
        <w:rPr>
          <w:color w:val="000000"/>
        </w:rPr>
        <w:t xml:space="preserve">V roku 2019 </w:t>
      </w:r>
      <w:r w:rsidR="000F19A3">
        <w:rPr>
          <w:color w:val="000000"/>
        </w:rPr>
        <w:t xml:space="preserve">vláda Slovenskej republiky schválila </w:t>
      </w:r>
      <w:r w:rsidRPr="00453B90">
        <w:rPr>
          <w:color w:val="000000"/>
        </w:rPr>
        <w:t xml:space="preserve">návrh na úpravu vymedzenia lokality UNESCO </w:t>
      </w:r>
      <w:r w:rsidR="00AB4889">
        <w:rPr>
          <w:color w:val="000000"/>
        </w:rPr>
        <w:t>(</w:t>
      </w:r>
      <w:hyperlink r:id="rId8" w:history="1">
        <w:r w:rsidR="00AB4889">
          <w:rPr>
            <w:rStyle w:val="Hypertextovprepojenie"/>
          </w:rPr>
          <w:t>https://rokovania.gov.sk/RVL/Material/24259/1</w:t>
        </w:r>
      </w:hyperlink>
      <w:r w:rsidR="00AB4889">
        <w:t xml:space="preserve">) </w:t>
      </w:r>
      <w:r w:rsidRPr="00453B90">
        <w:rPr>
          <w:color w:val="000000"/>
        </w:rPr>
        <w:t xml:space="preserve">a PR </w:t>
      </w:r>
      <w:proofErr w:type="spellStart"/>
      <w:r w:rsidRPr="00453B90">
        <w:rPr>
          <w:color w:val="000000"/>
        </w:rPr>
        <w:t>Rydošová</w:t>
      </w:r>
      <w:proofErr w:type="spellEnd"/>
      <w:r w:rsidRPr="00453B90">
        <w:rPr>
          <w:color w:val="000000"/>
        </w:rPr>
        <w:t xml:space="preserve"> tvorí jeden z jej nových komponentov, nadväzujúci na </w:t>
      </w:r>
      <w:r w:rsidR="000F19A3">
        <w:rPr>
          <w:color w:val="000000"/>
        </w:rPr>
        <w:t>komponent</w:t>
      </w:r>
      <w:r w:rsidR="000F19A3" w:rsidRPr="00453B90">
        <w:rPr>
          <w:color w:val="000000"/>
        </w:rPr>
        <w:t xml:space="preserve"> </w:t>
      </w:r>
      <w:r w:rsidRPr="00453B90">
        <w:rPr>
          <w:color w:val="000000"/>
        </w:rPr>
        <w:t>Udava</w:t>
      </w:r>
      <w:r w:rsidR="005E0935" w:rsidRPr="00453B90">
        <w:rPr>
          <w:color w:val="000000"/>
        </w:rPr>
        <w:t xml:space="preserve">. </w:t>
      </w:r>
      <w:r w:rsidR="000F19A3" w:rsidRPr="00453B90">
        <w:t xml:space="preserve">Navrhovaná PR </w:t>
      </w:r>
      <w:proofErr w:type="spellStart"/>
      <w:r w:rsidR="000F19A3" w:rsidRPr="00453B90">
        <w:t>Rydošová</w:t>
      </w:r>
      <w:proofErr w:type="spellEnd"/>
      <w:r w:rsidR="000F19A3" w:rsidRPr="00453B90">
        <w:t xml:space="preserve"> je podľa § 22 zákona č. 543/2002 Z. z. o ochrane prírody a krajiny v znení neskorších predpisov (ďalej len „zákon“) zaradená do kategórie prírodná rezervácia a člení sa na zónu A </w:t>
      </w:r>
      <w:proofErr w:type="spellStart"/>
      <w:r w:rsidR="000F19A3" w:rsidRPr="00453B90">
        <w:t>a</w:t>
      </w:r>
      <w:proofErr w:type="spellEnd"/>
      <w:r w:rsidR="000F19A3" w:rsidRPr="00453B90">
        <w:t xml:space="preserve"> zónu B podľa § 30 zákona. Jadrovú zónu lokality UNESCO zahŕňa A zóna PR </w:t>
      </w:r>
      <w:proofErr w:type="spellStart"/>
      <w:r w:rsidR="000F19A3" w:rsidRPr="00453B90">
        <w:t>Rydošová</w:t>
      </w:r>
      <w:proofErr w:type="spellEnd"/>
      <w:r w:rsidR="000F19A3" w:rsidRPr="00453B90">
        <w:t xml:space="preserve">. B zóna PR </w:t>
      </w:r>
      <w:proofErr w:type="spellStart"/>
      <w:r w:rsidR="000F19A3" w:rsidRPr="00453B90">
        <w:t>Rydošová</w:t>
      </w:r>
      <w:proofErr w:type="spellEnd"/>
      <w:r w:rsidR="000F19A3" w:rsidRPr="00453B90">
        <w:t xml:space="preserve"> tvorí nárazníkovú zónu so striktnou ochranou lokality UNESCO.</w:t>
      </w:r>
    </w:p>
    <w:p w:rsidR="00C30AE3" w:rsidRPr="00453B90" w:rsidRDefault="00C30AE3" w:rsidP="00453B90">
      <w:pPr>
        <w:spacing w:line="276" w:lineRule="auto"/>
        <w:jc w:val="both"/>
        <w:rPr>
          <w:color w:val="000000"/>
        </w:rPr>
      </w:pPr>
    </w:p>
    <w:p w:rsidR="007421A6" w:rsidRPr="00453B90" w:rsidRDefault="007421A6" w:rsidP="00453B90">
      <w:pPr>
        <w:spacing w:line="276" w:lineRule="auto"/>
        <w:jc w:val="both"/>
        <w:rPr>
          <w:color w:val="000000"/>
        </w:rPr>
      </w:pPr>
      <w:r w:rsidRPr="00453B90">
        <w:rPr>
          <w:color w:val="000000"/>
        </w:rPr>
        <w:t xml:space="preserve">PR </w:t>
      </w:r>
      <w:proofErr w:type="spellStart"/>
      <w:r w:rsidRPr="00453B90">
        <w:rPr>
          <w:color w:val="000000"/>
        </w:rPr>
        <w:t>Rydošová</w:t>
      </w:r>
      <w:proofErr w:type="spellEnd"/>
      <w:r w:rsidRPr="00453B90">
        <w:rPr>
          <w:color w:val="000000"/>
        </w:rPr>
        <w:t xml:space="preserve"> je z väčšej časti (cca 80 %) súčasťou Chránenej krajinnej oblasti Východné Karpaty </w:t>
      </w:r>
      <w:r w:rsidR="005D4FF6" w:rsidRPr="00453B90">
        <w:rPr>
          <w:color w:val="000000"/>
        </w:rPr>
        <w:t>vyhlá</w:t>
      </w:r>
      <w:r w:rsidR="005D4FF6" w:rsidRPr="0062610E">
        <w:rPr>
          <w:color w:val="000000"/>
        </w:rPr>
        <w:t>senej</w:t>
      </w:r>
      <w:r w:rsidRPr="0062610E">
        <w:rPr>
          <w:color w:val="000000"/>
        </w:rPr>
        <w:t xml:space="preserve"> vyhláškou Ministerstva kultúry Slovenskej socialistickej republiky č. 70/1977 Zb.</w:t>
      </w:r>
      <w:r w:rsidR="002333C4" w:rsidRPr="0062610E">
        <w:rPr>
          <w:color w:val="000000"/>
        </w:rPr>
        <w:t>,</w:t>
      </w:r>
      <w:r w:rsidRPr="00453B90">
        <w:rPr>
          <w:color w:val="000000"/>
        </w:rPr>
        <w:t xml:space="preserve"> </w:t>
      </w:r>
      <w:r w:rsidR="002333C4" w:rsidRPr="00453B90">
        <w:rPr>
          <w:color w:val="000000"/>
        </w:rPr>
        <w:t>ktorou sa vyhlasuje chránená krajinná oblasť Východné Karpaty</w:t>
      </w:r>
      <w:r w:rsidRPr="00453B90">
        <w:rPr>
          <w:color w:val="000000"/>
        </w:rPr>
        <w:t xml:space="preserve"> v znení zákona č. 287/1994 Z. z.</w:t>
      </w:r>
      <w:r w:rsidR="002333C4" w:rsidRPr="00453B90">
        <w:rPr>
          <w:color w:val="000000"/>
        </w:rPr>
        <w:t xml:space="preserve"> o ochrane prírody a krajiny</w:t>
      </w:r>
      <w:r w:rsidRPr="00453B90">
        <w:rPr>
          <w:color w:val="000000"/>
        </w:rPr>
        <w:t xml:space="preserve"> a novelizovanej vyhláškou Ministerstva životného prostredia Slovenskej republiky č. 530/2001 Z. z. </w:t>
      </w:r>
      <w:r w:rsidR="002333C4" w:rsidRPr="00453B90">
        <w:rPr>
          <w:color w:val="000000"/>
        </w:rPr>
        <w:t>o Chránenej krajinnej oblasti Východné Karpaty</w:t>
      </w:r>
      <w:r w:rsidRPr="00453B90">
        <w:rPr>
          <w:color w:val="000000"/>
        </w:rPr>
        <w:t xml:space="preserve"> a z menšej juhovýchodnej časti (cca 20 %) je súčasťou Národného parku Poloniny vyhláseného nariadením vlády Slovenskej republiky č. 258/1997 Z. z., </w:t>
      </w:r>
      <w:r w:rsidR="002333C4" w:rsidRPr="00453B90">
        <w:rPr>
          <w:color w:val="000000"/>
        </w:rPr>
        <w:t>ktorým sa vyhlasuje Národný park Poloniny</w:t>
      </w:r>
      <w:r w:rsidRPr="00453B90">
        <w:rPr>
          <w:color w:val="000000"/>
        </w:rPr>
        <w:t>.</w:t>
      </w:r>
    </w:p>
    <w:p w:rsidR="002333C4" w:rsidRPr="00453B90" w:rsidRDefault="002333C4" w:rsidP="00453B90">
      <w:pPr>
        <w:spacing w:line="276" w:lineRule="auto"/>
        <w:jc w:val="both"/>
        <w:rPr>
          <w:color w:val="000000"/>
        </w:rPr>
      </w:pPr>
    </w:p>
    <w:p w:rsidR="007421A6" w:rsidRPr="00453B90" w:rsidRDefault="007421A6" w:rsidP="00453B90">
      <w:pPr>
        <w:spacing w:line="276" w:lineRule="auto"/>
        <w:jc w:val="both"/>
        <w:rPr>
          <w:color w:val="000000"/>
        </w:rPr>
      </w:pPr>
      <w:r w:rsidRPr="00453B90">
        <w:rPr>
          <w:color w:val="000000"/>
        </w:rPr>
        <w:t>Z juhovýchodnej časti (cca 20 %) je súčas</w:t>
      </w:r>
      <w:r w:rsidR="002333C4" w:rsidRPr="00453B90">
        <w:rPr>
          <w:color w:val="000000"/>
        </w:rPr>
        <w:t>ťou Chráneného vtáčieho územia SKCHVU002</w:t>
      </w:r>
      <w:r w:rsidRPr="00453B90">
        <w:rPr>
          <w:color w:val="000000"/>
        </w:rPr>
        <w:t xml:space="preserve"> Bukovské vrchy</w:t>
      </w:r>
      <w:r w:rsidR="00344649" w:rsidRPr="00453B90">
        <w:rPr>
          <w:color w:val="000000"/>
        </w:rPr>
        <w:t>,</w:t>
      </w:r>
      <w:r w:rsidRPr="00453B90">
        <w:rPr>
          <w:color w:val="000000"/>
        </w:rPr>
        <w:t xml:space="preserve"> vyhlásené</w:t>
      </w:r>
      <w:r w:rsidR="00344649" w:rsidRPr="00453B90">
        <w:rPr>
          <w:color w:val="000000"/>
        </w:rPr>
        <w:t>ho</w:t>
      </w:r>
      <w:r w:rsidRPr="00453B90">
        <w:rPr>
          <w:color w:val="000000"/>
        </w:rPr>
        <w:t xml:space="preserve"> vyhláškou Ministerstva životného prostredia Slovenskej republiky č. 25/2008 Z. z. </w:t>
      </w:r>
      <w:r w:rsidR="002333C4" w:rsidRPr="00453B90">
        <w:rPr>
          <w:color w:val="000000"/>
        </w:rPr>
        <w:t xml:space="preserve">ktorou sa vyhlasuje Chránené vtáčie územie Bukovské vrchy </w:t>
      </w:r>
      <w:r w:rsidRPr="00453B90">
        <w:rPr>
          <w:color w:val="000000"/>
        </w:rPr>
        <w:t>a z väčšej časti (cca 80 %) je súčas</w:t>
      </w:r>
      <w:r w:rsidR="002333C4" w:rsidRPr="00453B90">
        <w:rPr>
          <w:color w:val="000000"/>
        </w:rPr>
        <w:t>ťou Chráneného vtáčieho územia SKCHVU011</w:t>
      </w:r>
      <w:r w:rsidRPr="00453B90">
        <w:rPr>
          <w:color w:val="000000"/>
        </w:rPr>
        <w:t xml:space="preserve"> Laborecká vrchovina vyhláseného vyhláškou Ministerstva životného prostredia Slovenskej repub</w:t>
      </w:r>
      <w:r w:rsidR="002333C4" w:rsidRPr="00453B90">
        <w:rPr>
          <w:color w:val="000000"/>
        </w:rPr>
        <w:t xml:space="preserve">liky č. 438/2009 </w:t>
      </w:r>
      <w:r w:rsidR="002333C4" w:rsidRPr="00453B90">
        <w:rPr>
          <w:color w:val="000000"/>
        </w:rPr>
        <w:br/>
      </w:r>
      <w:r w:rsidR="002333C4" w:rsidRPr="00453B90">
        <w:rPr>
          <w:color w:val="000000"/>
        </w:rPr>
        <w:lastRenderedPageBreak/>
        <w:t>Z. z., ktorou sa vyhlasuje Chránené vtáčie územie Laborecká vrchovina</w:t>
      </w:r>
      <w:r w:rsidRPr="00453B90">
        <w:rPr>
          <w:color w:val="000000"/>
        </w:rPr>
        <w:t>.</w:t>
      </w:r>
    </w:p>
    <w:p w:rsidR="002333C4" w:rsidRPr="00453B90" w:rsidRDefault="002333C4" w:rsidP="00453B90">
      <w:pPr>
        <w:spacing w:line="276" w:lineRule="auto"/>
        <w:jc w:val="both"/>
        <w:rPr>
          <w:color w:val="000000"/>
        </w:rPr>
      </w:pPr>
    </w:p>
    <w:p w:rsidR="007421A6" w:rsidRDefault="007421A6" w:rsidP="00453B90">
      <w:pPr>
        <w:spacing w:line="276" w:lineRule="auto"/>
        <w:jc w:val="both"/>
        <w:rPr>
          <w:color w:val="000000"/>
        </w:rPr>
      </w:pPr>
      <w:r w:rsidRPr="00453B90">
        <w:rPr>
          <w:color w:val="000000"/>
        </w:rPr>
        <w:t>Z juhovýchodnej časti (cca 20 %) je súča</w:t>
      </w:r>
      <w:r w:rsidR="002333C4" w:rsidRPr="00453B90">
        <w:rPr>
          <w:color w:val="000000"/>
        </w:rPr>
        <w:t>sťou územia európskeho významu SKUEV0229</w:t>
      </w:r>
      <w:r w:rsidRPr="00453B90">
        <w:rPr>
          <w:color w:val="000000"/>
        </w:rPr>
        <w:t xml:space="preserve"> Bukovské vrchy a z väčšej časti (cca 80 %) je súča</w:t>
      </w:r>
      <w:r w:rsidR="006A1B75" w:rsidRPr="00453B90">
        <w:rPr>
          <w:color w:val="000000"/>
        </w:rPr>
        <w:t xml:space="preserve">sťou územia európskeho významu SKUEV0387 </w:t>
      </w:r>
      <w:proofErr w:type="spellStart"/>
      <w:r w:rsidR="006A1B75" w:rsidRPr="00453B90">
        <w:rPr>
          <w:color w:val="000000"/>
        </w:rPr>
        <w:t>Beskyd</w:t>
      </w:r>
      <w:proofErr w:type="spellEnd"/>
      <w:r w:rsidR="006A1B75" w:rsidRPr="00453B90">
        <w:rPr>
          <w:color w:val="000000"/>
        </w:rPr>
        <w:t xml:space="preserve">. SKUEV0229 Bukovské vrchy a SKUEV0387 </w:t>
      </w:r>
      <w:proofErr w:type="spellStart"/>
      <w:r w:rsidR="006A1B75" w:rsidRPr="00453B90">
        <w:rPr>
          <w:color w:val="000000"/>
        </w:rPr>
        <w:t>Beskyd</w:t>
      </w:r>
      <w:proofErr w:type="spellEnd"/>
      <w:r w:rsidRPr="00453B90">
        <w:rPr>
          <w:color w:val="000000"/>
        </w:rPr>
        <w:t xml:space="preserve"> boli do národného zoznamu území európskeho významu zaradené výnosom Ministerstva životného prostredia Slovenskej republiky č. 3/2004-5.1 zo 14. júla 2004, ktorým sa vydáva národný zoznam území </w:t>
      </w:r>
      <w:r w:rsidR="006A1B75" w:rsidRPr="00453B90">
        <w:rPr>
          <w:color w:val="000000"/>
        </w:rPr>
        <w:t xml:space="preserve">európskeho významu a do </w:t>
      </w:r>
      <w:r w:rsidR="00D35919" w:rsidRPr="00453B90">
        <w:rPr>
          <w:color w:val="000000"/>
        </w:rPr>
        <w:t xml:space="preserve">rozhodnutia Komisie 2008/218/ES, </w:t>
      </w:r>
      <w:r w:rsidR="006A1B75" w:rsidRPr="00453B90">
        <w:rPr>
          <w:color w:val="000000"/>
        </w:rPr>
        <w:t>ktorým sa podľa smernice Rady 92/43/EHS prijíma prvý aktualiz</w:t>
      </w:r>
      <w:r w:rsidR="00D35919" w:rsidRPr="00453B90">
        <w:rPr>
          <w:color w:val="000000"/>
        </w:rPr>
        <w:t xml:space="preserve">ovaný zoznam lokalít európskeho významu v alpskom </w:t>
      </w:r>
      <w:proofErr w:type="spellStart"/>
      <w:r w:rsidR="006A1B75" w:rsidRPr="00453B90">
        <w:rPr>
          <w:color w:val="000000"/>
        </w:rPr>
        <w:t>biogeografickom</w:t>
      </w:r>
      <w:proofErr w:type="spellEnd"/>
      <w:r w:rsidR="006A1B75" w:rsidRPr="00453B90">
        <w:rPr>
          <w:color w:val="000000"/>
        </w:rPr>
        <w:t xml:space="preserve"> regióne</w:t>
      </w:r>
      <w:r w:rsidR="00D35919" w:rsidRPr="00453B90">
        <w:rPr>
          <w:color w:val="000000"/>
        </w:rPr>
        <w:t xml:space="preserve"> (ďalej len „rozhodnutie Komisie 2008/218/ES“). Rozhodnutie Komisie 2008/218/ES bolo ďalej aktualizované novšími rozhodnutiami a aktuálne je účinné vykonávacie rozhodnutie Komisie (EÚ) 20</w:t>
      </w:r>
      <w:r w:rsidR="00ED2DC7">
        <w:rPr>
          <w:color w:val="000000"/>
        </w:rPr>
        <w:t>20</w:t>
      </w:r>
      <w:r w:rsidR="00D35919" w:rsidRPr="00453B90">
        <w:rPr>
          <w:color w:val="000000"/>
        </w:rPr>
        <w:t>/1</w:t>
      </w:r>
      <w:r w:rsidR="00ED2DC7">
        <w:rPr>
          <w:color w:val="000000"/>
        </w:rPr>
        <w:t>00</w:t>
      </w:r>
      <w:r w:rsidR="00D35919" w:rsidRPr="00453B90">
        <w:rPr>
          <w:color w:val="000000"/>
        </w:rPr>
        <w:t xml:space="preserve">, ktorým sa </w:t>
      </w:r>
      <w:r w:rsidR="00ED2DC7">
        <w:t xml:space="preserve">v prípade alpského </w:t>
      </w:r>
      <w:proofErr w:type="spellStart"/>
      <w:r w:rsidR="00ED2DC7">
        <w:t>biogeografického</w:t>
      </w:r>
      <w:proofErr w:type="spellEnd"/>
      <w:r w:rsidR="00ED2DC7">
        <w:t xml:space="preserve"> regiónu </w:t>
      </w:r>
      <w:r w:rsidR="00D35919" w:rsidRPr="00453B90">
        <w:rPr>
          <w:color w:val="000000"/>
        </w:rPr>
        <w:t xml:space="preserve">prijíma </w:t>
      </w:r>
      <w:r w:rsidR="00ED2DC7">
        <w:rPr>
          <w:color w:val="000000"/>
        </w:rPr>
        <w:t>tri</w:t>
      </w:r>
      <w:r w:rsidR="00D35919" w:rsidRPr="00453B90">
        <w:rPr>
          <w:color w:val="000000"/>
        </w:rPr>
        <w:t>násta aktualizácia zoznamu lokalít s európskym významom</w:t>
      </w:r>
      <w:r w:rsidR="005E0935" w:rsidRPr="00453B90">
        <w:rPr>
          <w:color w:val="000000"/>
        </w:rPr>
        <w:t>.</w:t>
      </w:r>
    </w:p>
    <w:p w:rsidR="00A20F44" w:rsidRPr="00453B90" w:rsidRDefault="00A20F44" w:rsidP="00453B90">
      <w:pPr>
        <w:widowControl/>
        <w:spacing w:line="276" w:lineRule="auto"/>
        <w:jc w:val="both"/>
      </w:pPr>
    </w:p>
    <w:p w:rsidR="00481A9E" w:rsidRPr="00453B90" w:rsidRDefault="007A7580" w:rsidP="00453B90">
      <w:pPr>
        <w:autoSpaceDE w:val="0"/>
        <w:autoSpaceDN w:val="0"/>
        <w:spacing w:after="120" w:line="276" w:lineRule="auto"/>
        <w:jc w:val="both"/>
        <w:rPr>
          <w:rFonts w:eastAsia="Calibri"/>
          <w:lang w:eastAsia="en-US"/>
        </w:rPr>
      </w:pPr>
      <w:r w:rsidRPr="00453B90">
        <w:t xml:space="preserve">Predmetom ochrany územia </w:t>
      </w:r>
      <w:r w:rsidR="00481A9E" w:rsidRPr="00453B90">
        <w:t xml:space="preserve">sú biotopy európskeho významu Ls5.2 </w:t>
      </w:r>
      <w:proofErr w:type="spellStart"/>
      <w:r w:rsidR="00481A9E" w:rsidRPr="00453B90">
        <w:t>Kyslomilné</w:t>
      </w:r>
      <w:proofErr w:type="spellEnd"/>
      <w:r w:rsidR="00481A9E" w:rsidRPr="00453B90">
        <w:t xml:space="preserve"> bukové lesy (9110), Ls5.3 Javorovo-bukové horské lesy (9140) a Ls5.1 Bukové a jedľovo-bukové kvetnaté lesy (9130) a biotop </w:t>
      </w:r>
      <w:r w:rsidR="005C7D44" w:rsidRPr="00453B90">
        <w:t xml:space="preserve">prioritného </w:t>
      </w:r>
      <w:r w:rsidR="00481A9E" w:rsidRPr="00453B90">
        <w:t>druhu európskeho významu fuzáč alpský (</w:t>
      </w:r>
      <w:proofErr w:type="spellStart"/>
      <w:r w:rsidR="00481A9E" w:rsidRPr="00453B90">
        <w:rPr>
          <w:i/>
        </w:rPr>
        <w:t>Rosalia</w:t>
      </w:r>
      <w:proofErr w:type="spellEnd"/>
      <w:r w:rsidR="00481A9E" w:rsidRPr="00453B90">
        <w:rPr>
          <w:i/>
        </w:rPr>
        <w:t xml:space="preserve"> </w:t>
      </w:r>
      <w:proofErr w:type="spellStart"/>
      <w:r w:rsidR="00481A9E" w:rsidRPr="00453B90">
        <w:rPr>
          <w:i/>
        </w:rPr>
        <w:t>alpina</w:t>
      </w:r>
      <w:proofErr w:type="spellEnd"/>
      <w:r w:rsidR="006019EF" w:rsidRPr="00453B90">
        <w:rPr>
          <w:i/>
        </w:rPr>
        <w:t>*</w:t>
      </w:r>
      <w:r w:rsidR="00481A9E" w:rsidRPr="00453B90">
        <w:t>)</w:t>
      </w:r>
      <w:r w:rsidR="003D3EBC" w:rsidRPr="00453B90">
        <w:t xml:space="preserve"> Predmetom ochrany územia </w:t>
      </w:r>
      <w:r w:rsidR="00EB191C" w:rsidRPr="00453B90">
        <w:t xml:space="preserve">je </w:t>
      </w:r>
      <w:r w:rsidR="003D3EBC" w:rsidRPr="00453B90">
        <w:t xml:space="preserve">aj zabezpečenie ochrany prirodzených procesov a umožnenie </w:t>
      </w:r>
      <w:r w:rsidR="006019EF" w:rsidRPr="00453B90">
        <w:t>prirodz</w:t>
      </w:r>
      <w:r w:rsidR="003D3EBC" w:rsidRPr="00453B90">
        <w:t>eného vývoja prírodných spoločenstiev nachádzajúcich sa na tomto území</w:t>
      </w:r>
      <w:r w:rsidR="00481A9E" w:rsidRPr="00453B90">
        <w:t xml:space="preserve">. </w:t>
      </w:r>
      <w:r w:rsidR="00481A9E" w:rsidRPr="00453B90">
        <w:rPr>
          <w:rFonts w:eastAsia="Calibri"/>
          <w:lang w:eastAsia="en-US"/>
        </w:rPr>
        <w:t xml:space="preserve">Biotopy európskeho významu sú označené v súlade s prílohou č. 1 časť B k vyhláške Ministerstva životného prostredia Slovenskej republiky č. 24/2003 Z. z., ktorou sa vykonáva zákon č. 543/2002 Z. z. o ochrane prírody a krajiny v znení neskorších predpisov. </w:t>
      </w:r>
      <w:r w:rsidR="006019EF" w:rsidRPr="00453B90">
        <w:rPr>
          <w:rFonts w:eastAsia="Calibri"/>
          <w:lang w:eastAsia="en-US"/>
        </w:rPr>
        <w:t>Prioritný d</w:t>
      </w:r>
      <w:r w:rsidR="00481A9E" w:rsidRPr="00453B90">
        <w:rPr>
          <w:rFonts w:eastAsia="Calibri"/>
          <w:lang w:eastAsia="en-US"/>
        </w:rPr>
        <w:t>ruh európskeho významu je označený v súlade s prílohou č. 4 k vyhláške Ministerstva životného prostredia Slovenskej republiky č. 24/2003 Z. z., ktorou sa vykonáva zákon č. 543/2002 Z. z. o ochrane prírody a krajiny v znení neskorších predpisov.</w:t>
      </w:r>
    </w:p>
    <w:p w:rsidR="00EB2DBE" w:rsidRPr="00453B90" w:rsidRDefault="00584778" w:rsidP="00453B90">
      <w:pPr>
        <w:spacing w:line="276" w:lineRule="auto"/>
        <w:jc w:val="both"/>
        <w:rPr>
          <w:rFonts w:eastAsia="Calibri"/>
          <w:lang w:eastAsia="en-US"/>
        </w:rPr>
      </w:pPr>
      <w:r w:rsidRPr="00453B90">
        <w:t xml:space="preserve">Hlavným cieľom ochrany </w:t>
      </w:r>
      <w:r w:rsidR="006F05DE" w:rsidRPr="00453B90">
        <w:t xml:space="preserve">je zabezpečiť striktnú ochranu zóny A formou ochrany prirodzených procesov a umožnenia </w:t>
      </w:r>
      <w:r w:rsidR="00C433E6" w:rsidRPr="00453B90">
        <w:t xml:space="preserve">prirodzeného </w:t>
      </w:r>
      <w:r w:rsidR="006F05DE" w:rsidRPr="00453B90">
        <w:t xml:space="preserve">vývoja prírodných spoločenstiev, dosiahnuť zachovanie priaznivého stavu kategórie A alebo B predmetu ochrany v rámci celého komplexu lesných spoločenstiev a z dôvodu zápisu </w:t>
      </w:r>
      <w:r w:rsidR="005E0935" w:rsidRPr="00453B90">
        <w:t>lokality UNESCO</w:t>
      </w:r>
      <w:r w:rsidR="006F05DE" w:rsidRPr="00453B90">
        <w:t xml:space="preserve"> do Zoznamu svetového dedičstva UNESCO zabezpečiť adekvátnu legislatívnu ochranu jadrovej zóny a nárazníkovej zóny lokality UNESCO v súlade s požiadavkami kladenými na toto územie medzinárodného významu</w:t>
      </w:r>
      <w:r w:rsidR="009F17D1" w:rsidRPr="00453B90">
        <w:rPr>
          <w:rFonts w:eastAsia="Calibri"/>
          <w:lang w:eastAsia="en-US"/>
        </w:rPr>
        <w:t>.</w:t>
      </w:r>
      <w:r w:rsidR="00CC188E" w:rsidRPr="00453B90">
        <w:rPr>
          <w:rFonts w:eastAsia="Calibri"/>
          <w:lang w:eastAsia="en-US"/>
        </w:rPr>
        <w:t xml:space="preserve"> </w:t>
      </w:r>
      <w:r w:rsidR="004A7629">
        <w:t xml:space="preserve">Hlavný cieľ ochrany je stanovený v projekte ochrany, spracovanom ako podklad na vyhlásenie PR </w:t>
      </w:r>
      <w:proofErr w:type="spellStart"/>
      <w:r w:rsidR="004A7629">
        <w:t>Rydošová</w:t>
      </w:r>
      <w:proofErr w:type="spellEnd"/>
      <w:r w:rsidR="004A7629">
        <w:t xml:space="preserve">. Projekt ochrany o PR </w:t>
      </w:r>
      <w:proofErr w:type="spellStart"/>
      <w:r w:rsidR="004A7629">
        <w:t>Rydošová</w:t>
      </w:r>
      <w:proofErr w:type="spellEnd"/>
      <w:r w:rsidR="004A7629">
        <w:t xml:space="preserve"> je zverejnený na webovom sídle Štátnej ochrany prírody Slovenskej republiky na adrese </w:t>
      </w:r>
      <w:hyperlink r:id="rId9" w:history="1">
        <w:r w:rsidR="004A7629">
          <w:rPr>
            <w:rStyle w:val="Hypertextovprepojenie"/>
          </w:rPr>
          <w:t>http://www.sopsr.sk/poprrydosova/</w:t>
        </w:r>
      </w:hyperlink>
      <w:r w:rsidR="004A7629">
        <w:t>.</w:t>
      </w:r>
      <w:r w:rsidR="007F7C64" w:rsidRPr="00453B90">
        <w:t xml:space="preserve"> </w:t>
      </w:r>
    </w:p>
    <w:p w:rsidR="00A20F44" w:rsidRPr="00453B90" w:rsidRDefault="00A20F44" w:rsidP="00453B90">
      <w:pPr>
        <w:widowControl/>
        <w:spacing w:line="276" w:lineRule="auto"/>
        <w:jc w:val="both"/>
      </w:pPr>
    </w:p>
    <w:p w:rsidR="009213D9" w:rsidRPr="00453B90" w:rsidRDefault="006F05DE" w:rsidP="00453B90">
      <w:pPr>
        <w:spacing w:line="276" w:lineRule="auto"/>
        <w:jc w:val="both"/>
      </w:pPr>
      <w:r w:rsidRPr="00453B90">
        <w:rPr>
          <w:color w:val="000000"/>
        </w:rPr>
        <w:t>Územie navrhovanej</w:t>
      </w:r>
      <w:r w:rsidR="00080C9C" w:rsidRPr="00453B90">
        <w:rPr>
          <w:color w:val="000000"/>
        </w:rPr>
        <w:t xml:space="preserve"> </w:t>
      </w:r>
      <w:r w:rsidRPr="00453B90">
        <w:t xml:space="preserve">PR </w:t>
      </w:r>
      <w:proofErr w:type="spellStart"/>
      <w:r w:rsidRPr="00453B90">
        <w:t>Rydošová</w:t>
      </w:r>
      <w:proofErr w:type="spellEnd"/>
      <w:r w:rsidR="00C35BAC" w:rsidRPr="00453B90">
        <w:rPr>
          <w:color w:val="000000"/>
        </w:rPr>
        <w:t xml:space="preserve"> </w:t>
      </w:r>
      <w:r w:rsidR="006B5282" w:rsidRPr="00453B90">
        <w:rPr>
          <w:color w:val="000000"/>
        </w:rPr>
        <w:t xml:space="preserve">je vymedzené </w:t>
      </w:r>
      <w:r w:rsidR="00CC188E" w:rsidRPr="00453B90">
        <w:rPr>
          <w:color w:val="000000"/>
        </w:rPr>
        <w:t xml:space="preserve">slovným opisom hraníc, zoznamom parciel a mapovým vymedzením. </w:t>
      </w:r>
      <w:r w:rsidR="00827740" w:rsidRPr="00453B90">
        <w:t xml:space="preserve">Územnoplánovaciu dokumentáciu tvorí územný plán Veľkého územného celku Prešovského kraja. </w:t>
      </w:r>
      <w:r w:rsidR="008C373C" w:rsidRPr="00453B90">
        <w:t>P</w:t>
      </w:r>
      <w:r w:rsidR="00827740" w:rsidRPr="00453B90">
        <w:t xml:space="preserve">odľa </w:t>
      </w:r>
      <w:r w:rsidR="00C76629" w:rsidRPr="00453B90">
        <w:t>dokumentu regionálneho územného systému ekologickej stability</w:t>
      </w:r>
      <w:r w:rsidR="00827740" w:rsidRPr="00453B90">
        <w:t xml:space="preserve"> okresu Snina </w:t>
      </w:r>
      <w:r w:rsidR="008C373C" w:rsidRPr="00453B90">
        <w:t xml:space="preserve">je navrhovaná PR </w:t>
      </w:r>
      <w:r w:rsidR="00827740" w:rsidRPr="00453B90">
        <w:t>prevažnou väčšinou svojho územia súčasťou regionáln</w:t>
      </w:r>
      <w:r w:rsidR="00015BD0" w:rsidRPr="00453B90">
        <w:t xml:space="preserve">eho biocentra </w:t>
      </w:r>
      <w:proofErr w:type="spellStart"/>
      <w:r w:rsidR="00015BD0" w:rsidRPr="00453B90">
        <w:t>RBc</w:t>
      </w:r>
      <w:proofErr w:type="spellEnd"/>
      <w:r w:rsidR="00015BD0" w:rsidRPr="00453B90">
        <w:t xml:space="preserve"> </w:t>
      </w:r>
      <w:proofErr w:type="spellStart"/>
      <w:r w:rsidR="00015BD0" w:rsidRPr="00453B90">
        <w:t>Kýčerský</w:t>
      </w:r>
      <w:proofErr w:type="spellEnd"/>
      <w:r w:rsidR="00015BD0" w:rsidRPr="00453B90">
        <w:t xml:space="preserve"> Grúň</w:t>
      </w:r>
      <w:r w:rsidR="00827740" w:rsidRPr="00453B90">
        <w:t xml:space="preserve">. Malou, východnou časťou zasahuje do </w:t>
      </w:r>
      <w:r w:rsidR="00827740" w:rsidRPr="00453B90">
        <w:lastRenderedPageBreak/>
        <w:t xml:space="preserve">provincionálneho biocentra BC-P Poloniny. </w:t>
      </w:r>
      <w:r w:rsidR="008C373C" w:rsidRPr="00453B90">
        <w:t xml:space="preserve">PR </w:t>
      </w:r>
      <w:proofErr w:type="spellStart"/>
      <w:r w:rsidR="008C373C" w:rsidRPr="00453B90">
        <w:t>Rydošová</w:t>
      </w:r>
      <w:proofErr w:type="spellEnd"/>
      <w:r w:rsidR="00827740" w:rsidRPr="00453B90">
        <w:t xml:space="preserve"> je súčasťou nadregionálneho </w:t>
      </w:r>
      <w:proofErr w:type="spellStart"/>
      <w:r w:rsidR="00827740" w:rsidRPr="00453B90">
        <w:t>terestrického</w:t>
      </w:r>
      <w:proofErr w:type="spellEnd"/>
      <w:r w:rsidR="00827740" w:rsidRPr="00453B90">
        <w:t xml:space="preserve"> biokoridora, ktorý prechádza hrebeňom Nízkych Beskýd od Osadného na západ</w:t>
      </w:r>
      <w:r w:rsidR="008C373C" w:rsidRPr="00453B90">
        <w:t>,</w:t>
      </w:r>
      <w:r w:rsidR="00827740" w:rsidRPr="00453B90">
        <w:t xml:space="preserve"> pričom spája Bukovské vrchy s </w:t>
      </w:r>
      <w:proofErr w:type="spellStart"/>
      <w:r w:rsidR="00827740" w:rsidRPr="00453B90">
        <w:t>Čergovským</w:t>
      </w:r>
      <w:proofErr w:type="spellEnd"/>
      <w:r w:rsidR="00827740" w:rsidRPr="00453B90">
        <w:t xml:space="preserve"> pohorím. V blízkosti sa nachádza jadro provincionálneho biocentra BC-P Poloniny, jadro nadregionálneho biocentra </w:t>
      </w:r>
      <w:proofErr w:type="spellStart"/>
      <w:r w:rsidR="00827740" w:rsidRPr="00453B90">
        <w:t>NRBc</w:t>
      </w:r>
      <w:proofErr w:type="spellEnd"/>
      <w:r w:rsidR="00827740" w:rsidRPr="00453B90">
        <w:t xml:space="preserve"> Udava, regionálne biocentrum </w:t>
      </w:r>
      <w:proofErr w:type="spellStart"/>
      <w:r w:rsidR="00827740" w:rsidRPr="00453B90">
        <w:t>RBc</w:t>
      </w:r>
      <w:proofErr w:type="spellEnd"/>
      <w:r w:rsidR="00827740" w:rsidRPr="00453B90">
        <w:t xml:space="preserve"> Hlboké, </w:t>
      </w:r>
      <w:proofErr w:type="spellStart"/>
      <w:r w:rsidR="00827740" w:rsidRPr="00453B90">
        <w:t>Skury</w:t>
      </w:r>
      <w:proofErr w:type="spellEnd"/>
      <w:r w:rsidR="00827740" w:rsidRPr="00453B90">
        <w:t xml:space="preserve">, </w:t>
      </w:r>
      <w:proofErr w:type="spellStart"/>
      <w:r w:rsidR="00827740" w:rsidRPr="00453B90">
        <w:t>Hrčasté</w:t>
      </w:r>
      <w:proofErr w:type="spellEnd"/>
      <w:r w:rsidR="00827740" w:rsidRPr="00453B90">
        <w:t xml:space="preserve"> a </w:t>
      </w:r>
      <w:proofErr w:type="spellStart"/>
      <w:r w:rsidR="00827740" w:rsidRPr="00453B90">
        <w:t>hydrický</w:t>
      </w:r>
      <w:proofErr w:type="spellEnd"/>
      <w:r w:rsidR="00827740" w:rsidRPr="00453B90">
        <w:t xml:space="preserve"> </w:t>
      </w:r>
      <w:r w:rsidR="008C373C" w:rsidRPr="00453B90">
        <w:t>regionálny biokoridor RB Udava.</w:t>
      </w:r>
      <w:r w:rsidR="00827740" w:rsidRPr="00453B90">
        <w:t xml:space="preserve"> Obec Osadné nemá spracovaný územný plán obce.</w:t>
      </w:r>
    </w:p>
    <w:p w:rsidR="00536FC4" w:rsidRPr="00453B90" w:rsidRDefault="00536FC4" w:rsidP="00453B90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4A7629" w:rsidRDefault="006B5282" w:rsidP="004A7629">
      <w:pPr>
        <w:spacing w:line="276" w:lineRule="auto"/>
        <w:jc w:val="both"/>
      </w:pPr>
      <w:r w:rsidRPr="00453B90">
        <w:t xml:space="preserve">Zámer vyhlásiť </w:t>
      </w:r>
      <w:r w:rsidR="008C373C" w:rsidRPr="00453B90">
        <w:t xml:space="preserve">PR </w:t>
      </w:r>
      <w:proofErr w:type="spellStart"/>
      <w:r w:rsidR="005735EA" w:rsidRPr="00453B90">
        <w:t>Rydošová</w:t>
      </w:r>
      <w:proofErr w:type="spellEnd"/>
      <w:r w:rsidRPr="00453B90">
        <w:t xml:space="preserve"> bol v zmysle § 50 zákona </w:t>
      </w:r>
      <w:r w:rsidR="001B2FE9" w:rsidRPr="00453B90">
        <w:t xml:space="preserve">oznámený listom Okresného úradu Prešov č.: OU-PO-OSZP1-2019054150-2/SA zo dňa 6. novembra 2019 a prerokovaný bol dňa 6. decembra 2019. </w:t>
      </w:r>
      <w:r w:rsidR="00DF38B9" w:rsidRPr="00453B90">
        <w:t>K zámeru bolo vznesených 23 pripomienok</w:t>
      </w:r>
      <w:r w:rsidR="00960A1D" w:rsidRPr="00453B90">
        <w:t xml:space="preserve"> od </w:t>
      </w:r>
      <w:r w:rsidR="00DF38B9" w:rsidRPr="00453B90">
        <w:t xml:space="preserve">4 subjektov. </w:t>
      </w:r>
      <w:r w:rsidR="004A7629">
        <w:t>Všetky zásadné pripomienky boli akceptované, resp. čiastočne akceptované.</w:t>
      </w:r>
    </w:p>
    <w:p w:rsidR="004A7629" w:rsidRDefault="004A7629" w:rsidP="004A7629">
      <w:pPr>
        <w:spacing w:line="276" w:lineRule="auto"/>
        <w:jc w:val="both"/>
      </w:pPr>
    </w:p>
    <w:p w:rsidR="009F221C" w:rsidRPr="009D21E4" w:rsidRDefault="004A7629" w:rsidP="004A7629">
      <w:pPr>
        <w:spacing w:line="276" w:lineRule="auto"/>
        <w:jc w:val="both"/>
      </w:pPr>
      <w:r>
        <w:t>Návrh nariadenia vlády bol v skrátenom medzirezortnom pripomienkovom konaní od 7. februára 2020 do 17. februára 2020. K návrhu bolo vznesených 34 pripomienok od 8 subjektov. Pripomienky boli prerokované a zapracované do materiálu. Návrh nariadenia vlády sa na rokovanie Legislatívnej vlády Slovenskej republiky predkladá bez rozporov.</w:t>
      </w:r>
    </w:p>
    <w:p w:rsidR="001B2FE9" w:rsidRPr="009D21E4" w:rsidRDefault="001B2FE9" w:rsidP="00453B90">
      <w:pPr>
        <w:spacing w:line="276" w:lineRule="auto"/>
        <w:jc w:val="both"/>
        <w:rPr>
          <w:rStyle w:val="Textzstupnhosymbolu"/>
          <w:color w:val="000000"/>
        </w:rPr>
      </w:pPr>
    </w:p>
    <w:p w:rsidR="00D0487E" w:rsidRPr="00453B90" w:rsidRDefault="00C0489E" w:rsidP="00453B90">
      <w:pPr>
        <w:widowControl/>
        <w:spacing w:line="276" w:lineRule="auto"/>
        <w:jc w:val="both"/>
        <w:rPr>
          <w:color w:val="000000"/>
        </w:rPr>
      </w:pPr>
      <w:r w:rsidRPr="009D21E4">
        <w:rPr>
          <w:rStyle w:val="Textzstupnhosymbolu"/>
          <w:color w:val="000000"/>
        </w:rPr>
        <w:t xml:space="preserve">Návrh nariadenia vlády je v súlade s Ústavou Slovenskej republiky, ústavnými zákonmi, </w:t>
      </w:r>
      <w:r w:rsidR="00CC188E" w:rsidRPr="009D21E4">
        <w:rPr>
          <w:rStyle w:val="Textzstupnhosymbolu"/>
          <w:color w:val="000000"/>
        </w:rPr>
        <w:t xml:space="preserve">nálezmi Ústavného súdu Slovenskej republiky, </w:t>
      </w:r>
      <w:r w:rsidRPr="009D21E4">
        <w:rPr>
          <w:rStyle w:val="Textzstupnhosymbolu"/>
          <w:color w:val="000000"/>
        </w:rPr>
        <w:t xml:space="preserve">medzinárodnými zmluvami, ktorými je Slovenská republika viazaná, </w:t>
      </w:r>
      <w:r w:rsidR="00CC188E" w:rsidRPr="00453B90">
        <w:rPr>
          <w:rStyle w:val="Textzstupnhosymbolu"/>
          <w:color w:val="000000"/>
        </w:rPr>
        <w:t xml:space="preserve">ostatnými všeobecne záväznými právnymi predpismi </w:t>
      </w:r>
      <w:r w:rsidRPr="00453B90">
        <w:rPr>
          <w:rStyle w:val="Textzstupnhosymbolu"/>
          <w:color w:val="000000"/>
        </w:rPr>
        <w:t>a súčasne je v súlade s právom Európskej únie.</w:t>
      </w:r>
    </w:p>
    <w:p w:rsidR="000A03A7" w:rsidRPr="00453B90" w:rsidRDefault="000A03A7" w:rsidP="00453B90">
      <w:pPr>
        <w:widowControl/>
        <w:spacing w:line="276" w:lineRule="auto"/>
        <w:jc w:val="both"/>
        <w:rPr>
          <w:b/>
          <w:color w:val="000000"/>
        </w:rPr>
      </w:pPr>
    </w:p>
    <w:p w:rsidR="009C055B" w:rsidRPr="00453B90" w:rsidRDefault="009C055B" w:rsidP="00453B90">
      <w:pPr>
        <w:widowControl/>
        <w:spacing w:line="276" w:lineRule="auto"/>
        <w:jc w:val="both"/>
        <w:rPr>
          <w:b/>
          <w:color w:val="000000"/>
        </w:rPr>
      </w:pPr>
    </w:p>
    <w:p w:rsidR="000A2907" w:rsidRPr="00453B90" w:rsidRDefault="000A2907" w:rsidP="00453B90">
      <w:pPr>
        <w:widowControl/>
        <w:spacing w:line="276" w:lineRule="auto"/>
        <w:jc w:val="both"/>
        <w:rPr>
          <w:b/>
          <w:color w:val="000000"/>
        </w:rPr>
        <w:sectPr w:rsidR="000A2907" w:rsidRPr="00453B90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1688F" w:rsidRPr="00453B90" w:rsidRDefault="0031688F" w:rsidP="00453B90">
      <w:pPr>
        <w:widowControl/>
        <w:spacing w:line="276" w:lineRule="auto"/>
        <w:jc w:val="both"/>
        <w:rPr>
          <w:b/>
          <w:color w:val="000000"/>
        </w:rPr>
      </w:pPr>
      <w:r w:rsidRPr="00453B90">
        <w:rPr>
          <w:b/>
          <w:color w:val="000000"/>
        </w:rPr>
        <w:lastRenderedPageBreak/>
        <w:t>B. Osobitná časť</w:t>
      </w:r>
    </w:p>
    <w:p w:rsidR="000A03A7" w:rsidRPr="00453B90" w:rsidRDefault="000A03A7" w:rsidP="00453B90">
      <w:pPr>
        <w:widowControl/>
        <w:spacing w:line="276" w:lineRule="auto"/>
        <w:jc w:val="both"/>
        <w:rPr>
          <w:b/>
          <w:color w:val="000000"/>
        </w:rPr>
      </w:pPr>
    </w:p>
    <w:p w:rsidR="000A03A7" w:rsidRPr="00453B90" w:rsidRDefault="0031688F" w:rsidP="00453B90">
      <w:pPr>
        <w:widowControl/>
        <w:spacing w:line="276" w:lineRule="auto"/>
        <w:jc w:val="both"/>
        <w:rPr>
          <w:b/>
        </w:rPr>
      </w:pPr>
      <w:r w:rsidRPr="00453B90">
        <w:rPr>
          <w:b/>
        </w:rPr>
        <w:t xml:space="preserve">K § 1 a prílohe č. </w:t>
      </w:r>
      <w:r w:rsidR="006D6BC7" w:rsidRPr="00453B90">
        <w:rPr>
          <w:b/>
        </w:rPr>
        <w:t xml:space="preserve">1 </w:t>
      </w:r>
    </w:p>
    <w:p w:rsidR="000A03A7" w:rsidRPr="00453B90" w:rsidRDefault="000A03A7" w:rsidP="00453B90">
      <w:pPr>
        <w:widowControl/>
        <w:spacing w:line="276" w:lineRule="auto"/>
        <w:jc w:val="both"/>
      </w:pPr>
    </w:p>
    <w:p w:rsidR="005E137D" w:rsidRPr="00453B90" w:rsidRDefault="005E137D" w:rsidP="00453B90">
      <w:pPr>
        <w:widowControl/>
        <w:spacing w:line="276" w:lineRule="auto"/>
        <w:jc w:val="both"/>
      </w:pPr>
      <w:r w:rsidRPr="00453B90">
        <w:t>K</w:t>
      </w:r>
      <w:r w:rsidR="006D6BC7" w:rsidRPr="00453B90">
        <w:t xml:space="preserve"> § 1 ods</w:t>
      </w:r>
      <w:r w:rsidR="005D16E1" w:rsidRPr="00453B90">
        <w:t>.</w:t>
      </w:r>
      <w:r w:rsidRPr="00453B90">
        <w:t xml:space="preserve"> 1</w:t>
      </w:r>
      <w:r w:rsidR="0031688F" w:rsidRPr="00453B90">
        <w:t xml:space="preserve">: Vyhlasuje sa </w:t>
      </w:r>
      <w:r w:rsidR="003229C5" w:rsidRPr="00453B90">
        <w:t>PR</w:t>
      </w:r>
      <w:r w:rsidR="0031688F" w:rsidRPr="00453B90">
        <w:t xml:space="preserve"> </w:t>
      </w:r>
      <w:proofErr w:type="spellStart"/>
      <w:r w:rsidR="003229C5" w:rsidRPr="00453B90">
        <w:t>Rydošová</w:t>
      </w:r>
      <w:proofErr w:type="spellEnd"/>
      <w:r w:rsidR="0031688F" w:rsidRPr="00453B90">
        <w:t xml:space="preserve">, </w:t>
      </w:r>
      <w:r w:rsidR="00287500" w:rsidRPr="00453B90">
        <w:rPr>
          <w:rStyle w:val="Textzstupnhosymbolu"/>
          <w:color w:val="000000"/>
        </w:rPr>
        <w:t>ktor</w:t>
      </w:r>
      <w:r w:rsidR="00EF7913" w:rsidRPr="00453B90">
        <w:rPr>
          <w:rStyle w:val="Textzstupnhosymbolu"/>
          <w:color w:val="000000"/>
        </w:rPr>
        <w:t>á</w:t>
      </w:r>
      <w:r w:rsidR="00287500" w:rsidRPr="00453B90">
        <w:rPr>
          <w:rStyle w:val="Textzstupnhosymbolu"/>
          <w:color w:val="000000"/>
        </w:rPr>
        <w:t xml:space="preserve"> </w:t>
      </w:r>
      <w:r w:rsidR="00D60144">
        <w:rPr>
          <w:rStyle w:val="Textzstupnhosymbolu"/>
          <w:color w:val="000000"/>
        </w:rPr>
        <w:t xml:space="preserve">má byť </w:t>
      </w:r>
      <w:r w:rsidR="00287500" w:rsidRPr="00453B90">
        <w:rPr>
          <w:rStyle w:val="Textzstupnhosymbolu"/>
          <w:color w:val="000000"/>
        </w:rPr>
        <w:t xml:space="preserve">súčasťou lokality </w:t>
      </w:r>
      <w:r w:rsidR="00906F6D">
        <w:rPr>
          <w:rStyle w:val="Textzstupnhosymbolu"/>
          <w:color w:val="000000"/>
        </w:rPr>
        <w:t>Staré b</w:t>
      </w:r>
      <w:r w:rsidR="00287500" w:rsidRPr="00453B90">
        <w:rPr>
          <w:rStyle w:val="Textzstupnhosymbolu"/>
          <w:color w:val="000000"/>
        </w:rPr>
        <w:t xml:space="preserve">ukové </w:t>
      </w:r>
      <w:r w:rsidR="00906F6D">
        <w:rPr>
          <w:rStyle w:val="Textzstupnhosymbolu"/>
          <w:color w:val="000000"/>
        </w:rPr>
        <w:t xml:space="preserve">lesy a </w:t>
      </w:r>
      <w:r w:rsidR="00287500" w:rsidRPr="00453B90">
        <w:rPr>
          <w:rStyle w:val="Textzstupnhosymbolu"/>
          <w:color w:val="000000"/>
        </w:rPr>
        <w:t xml:space="preserve">pralesy Karpát a iných regiónov Európy, </w:t>
      </w:r>
      <w:r w:rsidR="00CF5F7A">
        <w:rPr>
          <w:rStyle w:val="Textzstupnhosymbolu"/>
          <w:color w:val="000000"/>
        </w:rPr>
        <w:t xml:space="preserve">zapísanej </w:t>
      </w:r>
      <w:r w:rsidR="004A7629">
        <w:t xml:space="preserve">prvýkrát </w:t>
      </w:r>
      <w:r w:rsidR="00287500" w:rsidRPr="00453B90">
        <w:rPr>
          <w:rStyle w:val="Textzstupnhosymbolu"/>
          <w:color w:val="000000"/>
        </w:rPr>
        <w:t>do zoznamu svetového dedičstva UNESCO rozhodnutím Rady pre svetové dedičstvo č. 31 COM 8 B.16 v roku 2007</w:t>
      </w:r>
      <w:r w:rsidR="0031688F" w:rsidRPr="00453B90">
        <w:t xml:space="preserve">. </w:t>
      </w:r>
    </w:p>
    <w:p w:rsidR="00FE40C6" w:rsidRPr="00453B90" w:rsidRDefault="00FE40C6" w:rsidP="00453B90">
      <w:pPr>
        <w:widowControl/>
        <w:spacing w:line="276" w:lineRule="auto"/>
        <w:jc w:val="both"/>
      </w:pPr>
    </w:p>
    <w:p w:rsidR="00BB5F25" w:rsidRPr="00453B90" w:rsidRDefault="00B761BF" w:rsidP="00453B90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453B90">
        <w:rPr>
          <w:color w:val="000000"/>
        </w:rPr>
        <w:t>K § 1 ods. 2</w:t>
      </w:r>
      <w:r w:rsidR="00453B90">
        <w:rPr>
          <w:color w:val="000000"/>
        </w:rPr>
        <w:t xml:space="preserve"> a </w:t>
      </w:r>
      <w:r w:rsidR="003B6E08" w:rsidRPr="00453B90">
        <w:rPr>
          <w:color w:val="000000"/>
        </w:rPr>
        <w:t>3 a</w:t>
      </w:r>
      <w:r w:rsidR="00CA01D8" w:rsidRPr="00453B90">
        <w:rPr>
          <w:color w:val="000000"/>
        </w:rPr>
        <w:t xml:space="preserve"> k</w:t>
      </w:r>
      <w:r w:rsidRPr="00453B90">
        <w:rPr>
          <w:color w:val="000000"/>
        </w:rPr>
        <w:t> prílohe č. 1</w:t>
      </w:r>
      <w:r w:rsidR="00047476" w:rsidRPr="00453B90">
        <w:rPr>
          <w:color w:val="000000"/>
        </w:rPr>
        <w:t>:</w:t>
      </w:r>
      <w:r w:rsidRPr="00453B90">
        <w:rPr>
          <w:color w:val="000000"/>
        </w:rPr>
        <w:t xml:space="preserve"> </w:t>
      </w:r>
      <w:r w:rsidRPr="00453B90">
        <w:rPr>
          <w:rStyle w:val="Textzstupnhosymbolu"/>
          <w:color w:val="000000"/>
        </w:rPr>
        <w:t xml:space="preserve">Vymedzuje sa územie </w:t>
      </w:r>
      <w:r w:rsidR="005735EA" w:rsidRPr="00453B90">
        <w:rPr>
          <w:rStyle w:val="Textzstupnhosymbolu"/>
          <w:color w:val="000000"/>
        </w:rPr>
        <w:t>PR</w:t>
      </w:r>
      <w:r w:rsidR="00400343" w:rsidRPr="00453B90">
        <w:rPr>
          <w:rStyle w:val="Textzstupnhosymbolu"/>
          <w:color w:val="000000"/>
        </w:rPr>
        <w:t xml:space="preserve"> </w:t>
      </w:r>
      <w:proofErr w:type="spellStart"/>
      <w:r w:rsidR="00400343" w:rsidRPr="00453B90">
        <w:rPr>
          <w:rStyle w:val="Textzstupnhosymbolu"/>
          <w:color w:val="000000"/>
        </w:rPr>
        <w:t>Rydošová</w:t>
      </w:r>
      <w:proofErr w:type="spellEnd"/>
      <w:r w:rsidR="00C35BAC" w:rsidRPr="00453B90">
        <w:rPr>
          <w:rStyle w:val="Textzstupnhosymbolu"/>
          <w:color w:val="000000"/>
        </w:rPr>
        <w:t xml:space="preserve"> </w:t>
      </w:r>
      <w:r w:rsidR="000B30D5" w:rsidRPr="00453B90">
        <w:rPr>
          <w:rStyle w:val="Textzstupnhosymbolu"/>
          <w:color w:val="000000"/>
        </w:rPr>
        <w:t xml:space="preserve">prostredníctvom katastrálneho územia </w:t>
      </w:r>
      <w:r w:rsidR="00FE40C6" w:rsidRPr="00453B90">
        <w:rPr>
          <w:rStyle w:val="Textzstupnhosymbolu"/>
          <w:color w:val="000000"/>
        </w:rPr>
        <w:t>a</w:t>
      </w:r>
      <w:r w:rsidR="000B30D5" w:rsidRPr="00453B90">
        <w:rPr>
          <w:rStyle w:val="Textzstupnhosymbolu"/>
          <w:color w:val="000000"/>
        </w:rPr>
        <w:t xml:space="preserve"> príslušného okresu</w:t>
      </w:r>
      <w:r w:rsidRPr="00453B90">
        <w:rPr>
          <w:rStyle w:val="Textzstupnhosymbolu"/>
          <w:color w:val="000000"/>
        </w:rPr>
        <w:t xml:space="preserve">. </w:t>
      </w:r>
      <w:r w:rsidR="00BB5F25" w:rsidRPr="00453B90">
        <w:rPr>
          <w:rStyle w:val="Textzstupnhosymbolu"/>
          <w:color w:val="000000"/>
        </w:rPr>
        <w:t>Ďalej sa uvádza, kde je možné nájsť podklady, v k</w:t>
      </w:r>
      <w:r w:rsidR="00400343" w:rsidRPr="00453B90">
        <w:rPr>
          <w:rStyle w:val="Textzstupnhosymbolu"/>
          <w:color w:val="000000"/>
        </w:rPr>
        <w:t>torých je zakreslená hranica PR</w:t>
      </w:r>
      <w:r w:rsidR="00BB5F25" w:rsidRPr="00453B90">
        <w:rPr>
          <w:rStyle w:val="Textzstupnhosymbolu"/>
          <w:color w:val="000000"/>
        </w:rPr>
        <w:t xml:space="preserve"> </w:t>
      </w:r>
      <w:proofErr w:type="spellStart"/>
      <w:r w:rsidR="00400343" w:rsidRPr="00453B90">
        <w:rPr>
          <w:rStyle w:val="Textzstupnhosymbolu"/>
          <w:color w:val="000000"/>
        </w:rPr>
        <w:t>Rydošová</w:t>
      </w:r>
      <w:proofErr w:type="spellEnd"/>
      <w:r w:rsidR="00BB5F25" w:rsidRPr="00453B90">
        <w:rPr>
          <w:rStyle w:val="Textzstupnhosymbolu"/>
          <w:color w:val="000000"/>
        </w:rPr>
        <w:t>. Pre potreby praxe budú na Okresnom</w:t>
      </w:r>
      <w:r w:rsidR="00400343" w:rsidRPr="00453B90">
        <w:rPr>
          <w:rStyle w:val="Textzstupnhosymbolu"/>
          <w:color w:val="000000"/>
        </w:rPr>
        <w:t xml:space="preserve"> úrade </w:t>
      </w:r>
      <w:r w:rsidR="00EF7913" w:rsidRPr="00453B90">
        <w:rPr>
          <w:rStyle w:val="Textzstupnhosymbolu"/>
          <w:color w:val="000000"/>
        </w:rPr>
        <w:t xml:space="preserve">Snina </w:t>
      </w:r>
      <w:r w:rsidR="00BB5F25" w:rsidRPr="00453B90">
        <w:rPr>
          <w:rStyle w:val="Textzstupnhosymbolu"/>
          <w:color w:val="000000"/>
        </w:rPr>
        <w:t xml:space="preserve">uložené grafické podklady, v ktorých je zakreslená hranica </w:t>
      </w:r>
      <w:r w:rsidR="00400343" w:rsidRPr="00453B90">
        <w:rPr>
          <w:rStyle w:val="Textzstupnhosymbolu"/>
          <w:color w:val="000000"/>
        </w:rPr>
        <w:t xml:space="preserve">PR </w:t>
      </w:r>
      <w:proofErr w:type="spellStart"/>
      <w:r w:rsidR="00400343" w:rsidRPr="00453B90">
        <w:rPr>
          <w:rStyle w:val="Textzstupnhosymbolu"/>
          <w:color w:val="000000"/>
        </w:rPr>
        <w:t>Rydošová</w:t>
      </w:r>
      <w:proofErr w:type="spellEnd"/>
      <w:r w:rsidR="00BB5F25" w:rsidRPr="00453B90">
        <w:rPr>
          <w:rStyle w:val="Textzstupnhosymbolu"/>
          <w:color w:val="000000"/>
        </w:rPr>
        <w:t>. Ďalším zdrojom informácií o</w:t>
      </w:r>
      <w:r w:rsidR="00400343" w:rsidRPr="00453B90">
        <w:rPr>
          <w:rStyle w:val="Textzstupnhosymbolu"/>
          <w:color w:val="000000"/>
        </w:rPr>
        <w:t xml:space="preserve"> PR </w:t>
      </w:r>
      <w:proofErr w:type="spellStart"/>
      <w:r w:rsidR="00400343" w:rsidRPr="00453B90">
        <w:rPr>
          <w:rStyle w:val="Textzstupnhosymbolu"/>
          <w:color w:val="000000"/>
        </w:rPr>
        <w:t>Rydošová</w:t>
      </w:r>
      <w:proofErr w:type="spellEnd"/>
      <w:r w:rsidR="00400343" w:rsidRPr="00453B90">
        <w:rPr>
          <w:rStyle w:val="Textzstupnhosymbolu"/>
          <w:color w:val="000000"/>
        </w:rPr>
        <w:t xml:space="preserve"> a o vymedzení jej</w:t>
      </w:r>
      <w:r w:rsidR="00BB5F25" w:rsidRPr="00453B90">
        <w:rPr>
          <w:rStyle w:val="Textzstupnhosymbolu"/>
          <w:color w:val="000000"/>
        </w:rPr>
        <w:t xml:space="preserve"> hranice je </w:t>
      </w:r>
      <w:r w:rsidR="00EF7913" w:rsidRPr="00453B90">
        <w:rPr>
          <w:rStyle w:val="Textzstupnhosymbolu"/>
          <w:color w:val="000000"/>
        </w:rPr>
        <w:t>š</w:t>
      </w:r>
      <w:r w:rsidR="00BB5F25" w:rsidRPr="00453B90">
        <w:rPr>
          <w:rStyle w:val="Textzstupnhosymbolu"/>
          <w:color w:val="000000"/>
        </w:rPr>
        <w:t xml:space="preserve">tátny zoznam osobitne chránených častí prírody a krajiny, do ktorého sa podľa § 51 ods. 4 zákona zapíše </w:t>
      </w:r>
      <w:r w:rsidR="00421D29" w:rsidRPr="00453B90">
        <w:rPr>
          <w:rStyle w:val="Textzstupnhosymbolu"/>
          <w:color w:val="000000"/>
        </w:rPr>
        <w:t xml:space="preserve">PR </w:t>
      </w:r>
      <w:proofErr w:type="spellStart"/>
      <w:r w:rsidR="00421D29" w:rsidRPr="00453B90">
        <w:rPr>
          <w:rStyle w:val="Textzstupnhosymbolu"/>
          <w:color w:val="000000"/>
        </w:rPr>
        <w:t>Rydošová</w:t>
      </w:r>
      <w:proofErr w:type="spellEnd"/>
      <w:r w:rsidR="00421D29" w:rsidRPr="00453B90">
        <w:rPr>
          <w:rStyle w:val="Textzstupnhosymbolu"/>
          <w:color w:val="000000"/>
        </w:rPr>
        <w:t xml:space="preserve"> po vyhlásení jej</w:t>
      </w:r>
      <w:r w:rsidR="00BB5F25" w:rsidRPr="00453B90">
        <w:rPr>
          <w:rStyle w:val="Textzstupnhosymbolu"/>
          <w:color w:val="000000"/>
        </w:rPr>
        <w:t xml:space="preserve"> ochrany. Štátny zoznam, ako aj výpisy z neho, sú verejnosti prístupné a sú uložené na príslušných orgánoch ochrany prírody. Zdrojom informácii je aj kataster nehnuteľností, keďže chránené územie je predmetom evidencie katastra. V zmysle § 51 ods. 5 zákona správa katastra na základe podkladov predložených ministerstvom vyznačí chránené územie v katastri nehnuteľností po jeho zápise do štátneho zoznamu. V katastri nehnuteľností bude územie </w:t>
      </w:r>
      <w:r w:rsidR="00421D29" w:rsidRPr="00453B90">
        <w:rPr>
          <w:rStyle w:val="Textzstupnhosymbolu"/>
          <w:color w:val="000000"/>
        </w:rPr>
        <w:t xml:space="preserve">PR </w:t>
      </w:r>
      <w:proofErr w:type="spellStart"/>
      <w:r w:rsidR="00421D29" w:rsidRPr="00453B90">
        <w:rPr>
          <w:rStyle w:val="Textzstupnhosymbolu"/>
          <w:color w:val="000000"/>
        </w:rPr>
        <w:t>Rydošová</w:t>
      </w:r>
      <w:proofErr w:type="spellEnd"/>
      <w:r w:rsidR="00BB5F25" w:rsidRPr="00453B90">
        <w:rPr>
          <w:rStyle w:val="Textzstupnhosymbolu"/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</w:t>
      </w:r>
      <w:r w:rsidR="000A2907" w:rsidRPr="00453B90">
        <w:rPr>
          <w:rStyle w:val="Textzstupnhosymbolu"/>
          <w:color w:val="000000"/>
        </w:rPr>
        <w:t>m druhu chránenej nehnuteľnosti</w:t>
      </w:r>
      <w:r w:rsidR="00421D29" w:rsidRPr="00453B90">
        <w:rPr>
          <w:rStyle w:val="Textzstupnhosymbolu"/>
          <w:color w:val="000000"/>
        </w:rPr>
        <w:t xml:space="preserve"> „104</w:t>
      </w:r>
      <w:r w:rsidR="00BB5F25" w:rsidRPr="00453B90">
        <w:rPr>
          <w:rStyle w:val="Textzstupnhosymbolu"/>
          <w:color w:val="000000"/>
        </w:rPr>
        <w:t xml:space="preserve"> </w:t>
      </w:r>
      <w:r w:rsidR="00421D29" w:rsidRPr="00453B90">
        <w:rPr>
          <w:rStyle w:val="Textzstupnhosymbolu"/>
          <w:color w:val="000000"/>
        </w:rPr>
        <w:t>Prírodná rezervácia (národná prírodná rezervácia)</w:t>
      </w:r>
      <w:r w:rsidR="00BB5F25" w:rsidRPr="00453B90">
        <w:rPr>
          <w:rStyle w:val="Textzstupnhosymbolu"/>
          <w:color w:val="000000"/>
        </w:rPr>
        <w:t>“).</w:t>
      </w:r>
    </w:p>
    <w:p w:rsidR="00B761BF" w:rsidRPr="00453B90" w:rsidRDefault="00BB5F25" w:rsidP="00453B90">
      <w:pPr>
        <w:widowControl/>
        <w:spacing w:line="276" w:lineRule="auto"/>
        <w:jc w:val="both"/>
        <w:rPr>
          <w:color w:val="000000"/>
        </w:rPr>
      </w:pPr>
      <w:r w:rsidRPr="00453B90">
        <w:rPr>
          <w:rStyle w:val="Textzstupnhosymbolu"/>
          <w:color w:val="000000"/>
        </w:rPr>
        <w:t xml:space="preserve">Spôsob vymedzenia hranice </w:t>
      </w:r>
      <w:r w:rsidR="00421D29" w:rsidRPr="00453B90">
        <w:rPr>
          <w:rStyle w:val="Textzstupnhosymbolu"/>
          <w:color w:val="000000"/>
        </w:rPr>
        <w:t xml:space="preserve">PR </w:t>
      </w:r>
      <w:proofErr w:type="spellStart"/>
      <w:r w:rsidR="00421D29" w:rsidRPr="00453B90">
        <w:rPr>
          <w:rStyle w:val="Textzstupnhosymbolu"/>
          <w:color w:val="000000"/>
        </w:rPr>
        <w:t>Rydošová</w:t>
      </w:r>
      <w:proofErr w:type="spellEnd"/>
      <w:r w:rsidR="00421D29" w:rsidRPr="00453B90">
        <w:rPr>
          <w:rStyle w:val="Textzstupnhosymbolu"/>
          <w:color w:val="000000"/>
        </w:rPr>
        <w:t xml:space="preserve"> </w:t>
      </w:r>
      <w:r w:rsidRPr="00453B90">
        <w:rPr>
          <w:rStyle w:val="Textzstupnhosymbolu"/>
          <w:color w:val="000000"/>
        </w:rPr>
        <w:t xml:space="preserve">v prílohe tvorí popisná časť, zoznam parciel a mapa </w:t>
      </w:r>
      <w:r w:rsidR="00421D29" w:rsidRPr="00453B90">
        <w:rPr>
          <w:rStyle w:val="Textzstupnhosymbolu"/>
          <w:color w:val="000000"/>
        </w:rPr>
        <w:t xml:space="preserve">PR </w:t>
      </w:r>
      <w:proofErr w:type="spellStart"/>
      <w:r w:rsidR="00421D29" w:rsidRPr="00453B90">
        <w:rPr>
          <w:rStyle w:val="Textzstupnhosymbolu"/>
          <w:color w:val="000000"/>
        </w:rPr>
        <w:t>Rydošová</w:t>
      </w:r>
      <w:proofErr w:type="spellEnd"/>
      <w:r w:rsidR="00C35BAC" w:rsidRPr="00453B90">
        <w:rPr>
          <w:color w:val="000000"/>
        </w:rPr>
        <w:t xml:space="preserve"> </w:t>
      </w:r>
      <w:r w:rsidR="00421D29" w:rsidRPr="00453B90">
        <w:rPr>
          <w:color w:val="000000"/>
        </w:rPr>
        <w:t>a</w:t>
      </w:r>
      <w:r w:rsidR="00B761BF" w:rsidRPr="00453B90">
        <w:rPr>
          <w:color w:val="000000"/>
        </w:rPr>
        <w:t xml:space="preserve"> určenie technického podkladu pre zápis priebehu hranice, ktorým sa zabezpečuje presno</w:t>
      </w:r>
      <w:r w:rsidR="00421D29" w:rsidRPr="00453B90">
        <w:rPr>
          <w:color w:val="000000"/>
        </w:rPr>
        <w:t>sť vymedzenia priebehu hranice.</w:t>
      </w:r>
      <w:r w:rsidR="00B761BF" w:rsidRPr="00453B90">
        <w:rPr>
          <w:color w:val="000000"/>
        </w:rPr>
        <w:t xml:space="preserve"> </w:t>
      </w:r>
      <w:r w:rsidR="00AE230B" w:rsidRPr="00453B90">
        <w:rPr>
          <w:color w:val="000000"/>
        </w:rPr>
        <w:t xml:space="preserve">Technickým podkladom na zápis priebehu hranice </w:t>
      </w:r>
      <w:r w:rsidR="00421D29" w:rsidRPr="00453B90">
        <w:rPr>
          <w:color w:val="000000"/>
        </w:rPr>
        <w:t xml:space="preserve">PR </w:t>
      </w:r>
      <w:proofErr w:type="spellStart"/>
      <w:r w:rsidR="00421D29" w:rsidRPr="00453B90">
        <w:rPr>
          <w:color w:val="000000"/>
        </w:rPr>
        <w:t>Rydošová</w:t>
      </w:r>
      <w:proofErr w:type="spellEnd"/>
      <w:r w:rsidR="00421D29" w:rsidRPr="00453B90">
        <w:rPr>
          <w:color w:val="000000"/>
        </w:rPr>
        <w:t xml:space="preserve"> </w:t>
      </w:r>
      <w:r w:rsidR="00AE230B" w:rsidRPr="00453B90">
        <w:rPr>
          <w:color w:val="000000"/>
        </w:rPr>
        <w:t>je zjednodušený operát geometrického plánu na základe lomových bodov vedených v štátnom zozname osobitne chránených častí prírod</w:t>
      </w:r>
      <w:r w:rsidR="00C246D4" w:rsidRPr="00453B90">
        <w:rPr>
          <w:color w:val="000000"/>
        </w:rPr>
        <w:t>y</w:t>
      </w:r>
      <w:r w:rsidR="00AE230B" w:rsidRPr="00453B90">
        <w:rPr>
          <w:color w:val="000000"/>
        </w:rPr>
        <w:t xml:space="preserve"> a krajiny. </w:t>
      </w:r>
    </w:p>
    <w:p w:rsidR="00DC0E13" w:rsidRPr="00453B90" w:rsidRDefault="00DC0E13" w:rsidP="00453B90">
      <w:pPr>
        <w:widowControl/>
        <w:spacing w:line="276" w:lineRule="auto"/>
        <w:jc w:val="both"/>
        <w:rPr>
          <w:b/>
        </w:rPr>
      </w:pPr>
    </w:p>
    <w:p w:rsidR="00EF7913" w:rsidRPr="00453B90" w:rsidRDefault="00BB1141" w:rsidP="00453B90">
      <w:pPr>
        <w:widowControl/>
        <w:spacing w:line="276" w:lineRule="auto"/>
        <w:jc w:val="both"/>
        <w:rPr>
          <w:b/>
        </w:rPr>
      </w:pPr>
      <w:r w:rsidRPr="00453B90">
        <w:rPr>
          <w:b/>
        </w:rPr>
        <w:t>K § 2 a prílohe č. 2</w:t>
      </w:r>
    </w:p>
    <w:p w:rsidR="00EF7913" w:rsidRPr="00453B90" w:rsidRDefault="00EF7913" w:rsidP="00453B90">
      <w:pPr>
        <w:widowControl/>
        <w:spacing w:line="276" w:lineRule="auto"/>
        <w:jc w:val="both"/>
        <w:rPr>
          <w:b/>
        </w:rPr>
      </w:pPr>
    </w:p>
    <w:p w:rsidR="007102D0" w:rsidRPr="00453B90" w:rsidRDefault="00EF7913" w:rsidP="00453B90">
      <w:pPr>
        <w:widowControl/>
        <w:spacing w:line="276" w:lineRule="auto"/>
        <w:jc w:val="both"/>
      </w:pPr>
      <w:r w:rsidRPr="00453B90">
        <w:t xml:space="preserve">K § 2 ods. 1 až 4 a k prílohe č. 2: </w:t>
      </w:r>
      <w:r w:rsidR="00A8714C" w:rsidRPr="00453B90">
        <w:t>V</w:t>
      </w:r>
      <w:r w:rsidR="007102D0" w:rsidRPr="00453B90">
        <w:t>yhlasuje sa</w:t>
      </w:r>
      <w:r w:rsidRPr="00453B90">
        <w:t xml:space="preserve"> zóna A</w:t>
      </w:r>
      <w:r w:rsidR="00BB1141" w:rsidRPr="00453B90">
        <w:t> </w:t>
      </w:r>
      <w:proofErr w:type="spellStart"/>
      <w:r w:rsidR="00BB1141" w:rsidRPr="00453B90">
        <w:t>a</w:t>
      </w:r>
      <w:proofErr w:type="spellEnd"/>
      <w:r w:rsidR="00BB1141" w:rsidRPr="00453B90">
        <w:t xml:space="preserve"> </w:t>
      </w:r>
      <w:r w:rsidRPr="00453B90">
        <w:t>z</w:t>
      </w:r>
      <w:r w:rsidR="00BB1141" w:rsidRPr="00453B90">
        <w:t>óna</w:t>
      </w:r>
      <w:r w:rsidRPr="00453B90">
        <w:t xml:space="preserve"> B </w:t>
      </w:r>
      <w:r w:rsidR="00BB1141" w:rsidRPr="00453B90">
        <w:t xml:space="preserve">PR </w:t>
      </w:r>
      <w:proofErr w:type="spellStart"/>
      <w:r w:rsidR="00BB1141" w:rsidRPr="00453B90">
        <w:t>Rydošová</w:t>
      </w:r>
      <w:proofErr w:type="spellEnd"/>
      <w:r w:rsidR="00BB1141" w:rsidRPr="00453B90">
        <w:t xml:space="preserve"> podľa § 30 zákona </w:t>
      </w:r>
      <w:r w:rsidRPr="00453B90">
        <w:t>a</w:t>
      </w:r>
      <w:r w:rsidR="00605B4F" w:rsidRPr="00453B90">
        <w:t> </w:t>
      </w:r>
      <w:r w:rsidRPr="00453B90">
        <w:t>ochrann</w:t>
      </w:r>
      <w:r w:rsidR="00605B4F" w:rsidRPr="00453B90">
        <w:t>é pásmo</w:t>
      </w:r>
      <w:r w:rsidRPr="00453B90">
        <w:t xml:space="preserve"> PR </w:t>
      </w:r>
      <w:proofErr w:type="spellStart"/>
      <w:r w:rsidRPr="00453B90">
        <w:t>Rydošová</w:t>
      </w:r>
      <w:proofErr w:type="spellEnd"/>
      <w:r w:rsidR="00605B4F" w:rsidRPr="00453B90">
        <w:t xml:space="preserve"> podľa § 17 ods. 7 zákona</w:t>
      </w:r>
      <w:r w:rsidRPr="00453B90">
        <w:t>.</w:t>
      </w:r>
      <w:r w:rsidR="007102D0" w:rsidRPr="00453B90">
        <w:t xml:space="preserve"> V zóne A platí piaty stupeň ochrany podľa § 16 zákona, v zóne B platí štvrtý stupeň ochrany § 15 zákona a v ochrannom </w:t>
      </w:r>
      <w:r w:rsidR="00BB1141" w:rsidRPr="00453B90">
        <w:t>pásme platí tretí stupeň</w:t>
      </w:r>
      <w:r w:rsidR="007102D0" w:rsidRPr="00453B90">
        <w:t xml:space="preserve"> ochrany</w:t>
      </w:r>
      <w:r w:rsidR="00BB1141" w:rsidRPr="00453B90">
        <w:t xml:space="preserve"> podľa § 14 zákona</w:t>
      </w:r>
      <w:r w:rsidR="007102D0" w:rsidRPr="00453B90">
        <w:t xml:space="preserve">. </w:t>
      </w:r>
      <w:r w:rsidRPr="00453B90">
        <w:t xml:space="preserve"> Spôsob vymedzenia hranice </w:t>
      </w:r>
      <w:r w:rsidR="00727C6D" w:rsidRPr="00453B90">
        <w:t xml:space="preserve">zóny A, zóny B a ochranného pásma </w:t>
      </w:r>
      <w:r w:rsidRPr="00453B90">
        <w:t xml:space="preserve">PR </w:t>
      </w:r>
      <w:proofErr w:type="spellStart"/>
      <w:r w:rsidRPr="00453B90">
        <w:t>Rydošová</w:t>
      </w:r>
      <w:proofErr w:type="spellEnd"/>
      <w:r w:rsidRPr="00453B90">
        <w:t xml:space="preserve"> v prílohe tvor</w:t>
      </w:r>
      <w:r w:rsidR="00605B4F" w:rsidRPr="00453B90">
        <w:t>í popisná časť, zoznam parciel,</w:t>
      </w:r>
      <w:r w:rsidRPr="00453B90">
        <w:t xml:space="preserve"> mapa PR </w:t>
      </w:r>
      <w:proofErr w:type="spellStart"/>
      <w:r w:rsidRPr="00453B90">
        <w:t>Rydošová</w:t>
      </w:r>
      <w:proofErr w:type="spellEnd"/>
      <w:r w:rsidRPr="00453B90">
        <w:t xml:space="preserve"> a určenie technického podkladu pre zápis priebehu hranice, ktorým sa zabezpečuje presnosť vymedzenia priebehu hranice. Technickým podkladom na zápis priebehu hranice PR </w:t>
      </w:r>
      <w:proofErr w:type="spellStart"/>
      <w:r w:rsidRPr="00453B90">
        <w:t>Rydošová</w:t>
      </w:r>
      <w:proofErr w:type="spellEnd"/>
      <w:r w:rsidRPr="00453B90">
        <w:t xml:space="preserve"> je zjednodušený operát geometrického plánu na základe lomových bodov vedených v štátnom zozname osobitne chránených častí prírody a krajiny.</w:t>
      </w:r>
      <w:r w:rsidR="007102D0" w:rsidRPr="00453B90">
        <w:t xml:space="preserve"> Grafické podklady, v ktorých je zakreslená </w:t>
      </w:r>
      <w:r w:rsidR="007102D0" w:rsidRPr="00453B90">
        <w:lastRenderedPageBreak/>
        <w:t xml:space="preserve">hranica zóny A, zóny B a ochranného pásma PR </w:t>
      </w:r>
      <w:proofErr w:type="spellStart"/>
      <w:r w:rsidR="007102D0" w:rsidRPr="00453B90">
        <w:t>Rydošová</w:t>
      </w:r>
      <w:proofErr w:type="spellEnd"/>
      <w:r w:rsidR="007102D0" w:rsidRPr="00453B90">
        <w:t xml:space="preserve"> budú uložené na Okresnom úrade Snina a v štátnom zozname osobitne chránených častí prírody a krajiny.</w:t>
      </w:r>
    </w:p>
    <w:p w:rsidR="00EF7913" w:rsidRPr="009D21E4" w:rsidRDefault="00EF7913" w:rsidP="00453B90">
      <w:pPr>
        <w:widowControl/>
        <w:spacing w:line="276" w:lineRule="auto"/>
        <w:jc w:val="both"/>
        <w:rPr>
          <w:b/>
        </w:rPr>
      </w:pPr>
    </w:p>
    <w:p w:rsidR="00394D70" w:rsidRPr="009D21E4" w:rsidRDefault="00964049" w:rsidP="00453B90">
      <w:pPr>
        <w:widowControl/>
        <w:spacing w:line="276" w:lineRule="auto"/>
        <w:jc w:val="both"/>
        <w:rPr>
          <w:b/>
        </w:rPr>
      </w:pPr>
      <w:r w:rsidRPr="009D21E4">
        <w:rPr>
          <w:b/>
        </w:rPr>
        <w:t xml:space="preserve">K § </w:t>
      </w:r>
      <w:r w:rsidR="00BB1141" w:rsidRPr="009D21E4">
        <w:rPr>
          <w:b/>
        </w:rPr>
        <w:t>3</w:t>
      </w:r>
      <w:r w:rsidRPr="009D21E4">
        <w:rPr>
          <w:b/>
        </w:rPr>
        <w:t xml:space="preserve"> a prílohe č. 3</w:t>
      </w:r>
    </w:p>
    <w:p w:rsidR="00394D70" w:rsidRPr="00453B90" w:rsidRDefault="00394D70" w:rsidP="00453B90">
      <w:pPr>
        <w:widowControl/>
        <w:spacing w:line="276" w:lineRule="auto"/>
        <w:jc w:val="both"/>
        <w:rPr>
          <w:b/>
        </w:rPr>
      </w:pPr>
    </w:p>
    <w:p w:rsidR="009D21E4" w:rsidRPr="00453B90" w:rsidRDefault="009D21E4" w:rsidP="00453B90">
      <w:pPr>
        <w:spacing w:line="276" w:lineRule="auto"/>
        <w:jc w:val="both"/>
      </w:pPr>
      <w:r w:rsidRPr="00453B90">
        <w:t xml:space="preserve">K § 3 ods. 1 a prílohe č. 3: </w:t>
      </w:r>
      <w:r w:rsidR="00DC0E13" w:rsidRPr="00453B90">
        <w:t>Upravujú sa účel a predmet</w:t>
      </w:r>
      <w:r w:rsidR="00BB5F25" w:rsidRPr="00453B90">
        <w:t xml:space="preserve"> ochrany </w:t>
      </w:r>
      <w:r w:rsidR="005735EA" w:rsidRPr="00453B90">
        <w:rPr>
          <w:rStyle w:val="Textzstupnhosymbolu"/>
          <w:color w:val="000000"/>
        </w:rPr>
        <w:t xml:space="preserve">PR </w:t>
      </w:r>
      <w:proofErr w:type="spellStart"/>
      <w:r w:rsidR="005735EA" w:rsidRPr="00453B90">
        <w:rPr>
          <w:rStyle w:val="Textzstupnhosymbolu"/>
          <w:color w:val="000000"/>
        </w:rPr>
        <w:t>Rydošová</w:t>
      </w:r>
      <w:proofErr w:type="spellEnd"/>
      <w:r w:rsidR="00BB5F25" w:rsidRPr="00453B90">
        <w:t xml:space="preserve">. </w:t>
      </w:r>
      <w:r w:rsidR="005735EA" w:rsidRPr="00453B90">
        <w:rPr>
          <w:rStyle w:val="Textzstupnhosymbolu"/>
          <w:color w:val="000000"/>
        </w:rPr>
        <w:t xml:space="preserve">PR </w:t>
      </w:r>
      <w:proofErr w:type="spellStart"/>
      <w:r w:rsidR="005735EA" w:rsidRPr="00453B90">
        <w:rPr>
          <w:rStyle w:val="Textzstupnhosymbolu"/>
          <w:color w:val="000000"/>
        </w:rPr>
        <w:t>Rydošová</w:t>
      </w:r>
      <w:proofErr w:type="spellEnd"/>
      <w:r w:rsidR="005735EA" w:rsidRPr="00453B90">
        <w:t xml:space="preserve"> je navrhovaná</w:t>
      </w:r>
      <w:r w:rsidR="00394D70" w:rsidRPr="00453B90">
        <w:t xml:space="preserve"> z dôvodu ochrany </w:t>
      </w:r>
      <w:r w:rsidR="005735EA" w:rsidRPr="00453B90">
        <w:t>troch</w:t>
      </w:r>
      <w:r w:rsidR="00394D70" w:rsidRPr="00453B90">
        <w:t xml:space="preserve"> biotopov európskeho významu – </w:t>
      </w:r>
      <w:r w:rsidR="005735EA" w:rsidRPr="00453B90">
        <w:t xml:space="preserve">Ls5.2 </w:t>
      </w:r>
      <w:proofErr w:type="spellStart"/>
      <w:r w:rsidR="005735EA" w:rsidRPr="00453B90">
        <w:t>Kyslomilné</w:t>
      </w:r>
      <w:proofErr w:type="spellEnd"/>
      <w:r w:rsidR="005735EA" w:rsidRPr="00453B90">
        <w:t xml:space="preserve"> bukové lesy (9110), Ls5.3 Javorovo-bukové horské lesy (9140) a Ls5.1 Bukové a jedľovo-bukové kvetnaté lesy (9130) a </w:t>
      </w:r>
      <w:r w:rsidR="00BB5F25" w:rsidRPr="00453B90">
        <w:t xml:space="preserve">biotopu </w:t>
      </w:r>
      <w:r w:rsidR="006019EF" w:rsidRPr="00453B90">
        <w:t xml:space="preserve">prioritného </w:t>
      </w:r>
      <w:r w:rsidR="00BB5F25" w:rsidRPr="00453B90">
        <w:t xml:space="preserve">druhu európskeho významu </w:t>
      </w:r>
      <w:r w:rsidR="00ED2B21" w:rsidRPr="00453B90">
        <w:t>fuzáč alpský (</w:t>
      </w:r>
      <w:proofErr w:type="spellStart"/>
      <w:r w:rsidR="00ED2B21" w:rsidRPr="00453B90">
        <w:rPr>
          <w:i/>
        </w:rPr>
        <w:t>Rosalia</w:t>
      </w:r>
      <w:proofErr w:type="spellEnd"/>
      <w:r w:rsidR="00ED2B21" w:rsidRPr="00453B90">
        <w:rPr>
          <w:i/>
        </w:rPr>
        <w:t xml:space="preserve"> </w:t>
      </w:r>
      <w:proofErr w:type="spellStart"/>
      <w:r w:rsidR="00ED2B21" w:rsidRPr="00453B90">
        <w:rPr>
          <w:i/>
        </w:rPr>
        <w:t>alpina</w:t>
      </w:r>
      <w:proofErr w:type="spellEnd"/>
      <w:r w:rsidR="006019EF" w:rsidRPr="00453B90">
        <w:rPr>
          <w:i/>
        </w:rPr>
        <w:t>*</w:t>
      </w:r>
      <w:r w:rsidR="00ED2B21" w:rsidRPr="00453B90">
        <w:t>)</w:t>
      </w:r>
      <w:r w:rsidR="00BB5F25" w:rsidRPr="00453B90">
        <w:t xml:space="preserve">. </w:t>
      </w:r>
      <w:r w:rsidR="00ED2B21" w:rsidRPr="00453B90">
        <w:t xml:space="preserve">Biotopy európskeho významu sú označené v súlade s prílohou č. 1 časť B k vyhláške Ministerstva životného prostredia Slovenskej republiky č. 24/2003 Z. z., ktorou sa vykonáva zákon č. 543/2002 Z. z. o ochrane prírody a krajiny v znení neskorších predpisov </w:t>
      </w:r>
      <w:r w:rsidR="00364359" w:rsidRPr="00453B90">
        <w:t>(ďalej len „vyhláška MŽP SR č. 24/2003 Z. z.“)</w:t>
      </w:r>
      <w:r w:rsidR="00BB5F25" w:rsidRPr="00453B90">
        <w:t xml:space="preserve">. Druhy, ktorých biotopy sú predmetom ochrany územia, sú zaradené do prílohy č. 4 vyhlášky </w:t>
      </w:r>
      <w:r w:rsidR="00364359" w:rsidRPr="00453B90">
        <w:t>MŽP SR</w:t>
      </w:r>
      <w:r w:rsidR="00BB5F25" w:rsidRPr="00453B90">
        <w:t xml:space="preserve"> č. 24/2003 Z. z.. </w:t>
      </w:r>
    </w:p>
    <w:p w:rsidR="009D21E4" w:rsidRPr="00453B90" w:rsidRDefault="009D21E4" w:rsidP="00453B90">
      <w:pPr>
        <w:spacing w:line="276" w:lineRule="auto"/>
        <w:jc w:val="both"/>
      </w:pPr>
    </w:p>
    <w:p w:rsidR="009D21E4" w:rsidRPr="00453B90" w:rsidRDefault="009D21E4" w:rsidP="00453B90">
      <w:pPr>
        <w:spacing w:line="276" w:lineRule="auto"/>
        <w:jc w:val="both"/>
      </w:pPr>
      <w:r w:rsidRPr="00453B90">
        <w:t>K § 3 ods. 2: Lokalita</w:t>
      </w:r>
      <w:r w:rsidR="00C72A06">
        <w:t xml:space="preserve"> Staré b</w:t>
      </w:r>
      <w:r w:rsidRPr="00453B90">
        <w:t xml:space="preserve">ukové </w:t>
      </w:r>
      <w:r w:rsidR="00C72A06">
        <w:t>lesy a</w:t>
      </w:r>
      <w:r w:rsidR="004F2953">
        <w:t xml:space="preserve"> bukové </w:t>
      </w:r>
      <w:r w:rsidRPr="00453B90">
        <w:t xml:space="preserve">pralesy Karpát a iných regiónov Európy bola </w:t>
      </w:r>
      <w:r w:rsidR="00ED2DC7">
        <w:t xml:space="preserve">prvýkrát </w:t>
      </w:r>
      <w:r w:rsidRPr="00453B90">
        <w:t>zapísaná do zoznamu svetového dedičstva UNESCO rozhodnutím Rady pre svetové dedičstvo č. 31 COM 8 B.16 v roku 2007</w:t>
      </w:r>
      <w:r w:rsidR="00ED2DC7">
        <w:t xml:space="preserve"> a v roku 2011 </w:t>
      </w:r>
      <w:r w:rsidR="009952A6">
        <w:t xml:space="preserve">bola </w:t>
      </w:r>
      <w:r w:rsidR="00ED2DC7">
        <w:t>rozšírená</w:t>
      </w:r>
      <w:r w:rsidRPr="00453B90">
        <w:t xml:space="preserve">. </w:t>
      </w:r>
      <w:r w:rsidRPr="00453B90">
        <w:rPr>
          <w:color w:val="000000"/>
        </w:rPr>
        <w:t xml:space="preserve">V roku 2019 </w:t>
      </w:r>
      <w:r w:rsidR="009952A6">
        <w:rPr>
          <w:color w:val="000000"/>
        </w:rPr>
        <w:t xml:space="preserve">vláda Slovenskej republiky schválila </w:t>
      </w:r>
      <w:r w:rsidRPr="00453B90">
        <w:rPr>
          <w:color w:val="000000"/>
        </w:rPr>
        <w:t xml:space="preserve">návrh na úpravu vymedzenia lokality UNESCO a PR </w:t>
      </w:r>
      <w:proofErr w:type="spellStart"/>
      <w:r w:rsidRPr="00453B90">
        <w:rPr>
          <w:color w:val="000000"/>
        </w:rPr>
        <w:t>Rydošová</w:t>
      </w:r>
      <w:proofErr w:type="spellEnd"/>
      <w:r w:rsidRPr="00453B90">
        <w:rPr>
          <w:color w:val="000000"/>
        </w:rPr>
        <w:t xml:space="preserve"> </w:t>
      </w:r>
      <w:r w:rsidR="009952A6">
        <w:rPr>
          <w:color w:val="000000"/>
        </w:rPr>
        <w:t xml:space="preserve">je súčasťou </w:t>
      </w:r>
      <w:r w:rsidRPr="00453B90">
        <w:rPr>
          <w:color w:val="000000"/>
        </w:rPr>
        <w:t>jedn</w:t>
      </w:r>
      <w:r w:rsidR="009952A6">
        <w:rPr>
          <w:color w:val="000000"/>
        </w:rPr>
        <w:t>ého</w:t>
      </w:r>
      <w:r w:rsidRPr="00453B90">
        <w:rPr>
          <w:color w:val="000000"/>
        </w:rPr>
        <w:t xml:space="preserve"> z nových komponentov, </w:t>
      </w:r>
      <w:r w:rsidR="009952A6">
        <w:rPr>
          <w:color w:val="000000"/>
        </w:rPr>
        <w:t>v </w:t>
      </w:r>
      <w:r w:rsidRPr="00453B90">
        <w:rPr>
          <w:color w:val="000000"/>
        </w:rPr>
        <w:t>nadväz</w:t>
      </w:r>
      <w:r w:rsidR="009952A6">
        <w:rPr>
          <w:color w:val="000000"/>
        </w:rPr>
        <w:t xml:space="preserve">nosti </w:t>
      </w:r>
      <w:r w:rsidRPr="00453B90">
        <w:rPr>
          <w:color w:val="000000"/>
        </w:rPr>
        <w:t xml:space="preserve">na PR Udava. </w:t>
      </w:r>
      <w:r w:rsidRPr="00D60144">
        <w:rPr>
          <w:color w:val="000000"/>
        </w:rPr>
        <w:t xml:space="preserve">A zóna PR </w:t>
      </w:r>
      <w:proofErr w:type="spellStart"/>
      <w:r w:rsidRPr="00D60144">
        <w:rPr>
          <w:color w:val="000000"/>
        </w:rPr>
        <w:t>Rydošová</w:t>
      </w:r>
      <w:proofErr w:type="spellEnd"/>
      <w:r w:rsidR="00D60144" w:rsidRPr="00200B3E">
        <w:rPr>
          <w:color w:val="000000"/>
        </w:rPr>
        <w:t xml:space="preserve"> sa má stať súčasťou lokality UNESCO a </w:t>
      </w:r>
      <w:r w:rsidRPr="00D60144">
        <w:rPr>
          <w:color w:val="000000"/>
        </w:rPr>
        <w:t xml:space="preserve">B zóna územia tvorí </w:t>
      </w:r>
      <w:r w:rsidR="00D60144" w:rsidRPr="00200B3E">
        <w:rPr>
          <w:color w:val="000000"/>
        </w:rPr>
        <w:t xml:space="preserve">striktnú </w:t>
      </w:r>
      <w:r w:rsidRPr="00D60144">
        <w:rPr>
          <w:color w:val="000000"/>
        </w:rPr>
        <w:t xml:space="preserve">nárazníkovú zónu lokality UNESCO. PR </w:t>
      </w:r>
      <w:proofErr w:type="spellStart"/>
      <w:r w:rsidRPr="00D60144">
        <w:rPr>
          <w:color w:val="000000"/>
        </w:rPr>
        <w:t>Rydošová</w:t>
      </w:r>
      <w:proofErr w:type="spellEnd"/>
      <w:r w:rsidRPr="00D60144">
        <w:rPr>
          <w:color w:val="000000"/>
        </w:rPr>
        <w:t xml:space="preserve"> je územím medzinárodného významu podľa § 28b zákona.</w:t>
      </w:r>
    </w:p>
    <w:p w:rsidR="009D21E4" w:rsidRPr="00453B90" w:rsidRDefault="009D21E4" w:rsidP="00453B90">
      <w:pPr>
        <w:spacing w:line="276" w:lineRule="auto"/>
        <w:jc w:val="both"/>
      </w:pPr>
    </w:p>
    <w:p w:rsidR="00394D70" w:rsidRPr="00453B90" w:rsidRDefault="009D21E4" w:rsidP="00453B90">
      <w:pPr>
        <w:spacing w:line="276" w:lineRule="auto"/>
        <w:jc w:val="both"/>
      </w:pPr>
      <w:r w:rsidRPr="00453B90">
        <w:t xml:space="preserve">K § 3 ods. 3: </w:t>
      </w:r>
      <w:r w:rsidR="00BB5F25" w:rsidRPr="00453B90">
        <w:t>Ciele starostlivosti o</w:t>
      </w:r>
      <w:r w:rsidR="00ED2B21" w:rsidRPr="00453B90">
        <w:t> prírodnú rezerváciu</w:t>
      </w:r>
      <w:r w:rsidR="00BB5F25" w:rsidRPr="00453B90">
        <w:t>, opatrenia na ich dosiahnutie a zásady využívania územia upraví program starostlivosti o</w:t>
      </w:r>
      <w:r w:rsidR="00ED2B21" w:rsidRPr="00453B90">
        <w:t> </w:t>
      </w:r>
      <w:r w:rsidR="00453B90">
        <w:t>lokalitu UNESCO</w:t>
      </w:r>
      <w:r w:rsidR="00BB5F25" w:rsidRPr="00453B90">
        <w:t>.</w:t>
      </w:r>
    </w:p>
    <w:p w:rsidR="000A03A7" w:rsidRPr="00453B90" w:rsidRDefault="000A03A7" w:rsidP="00453B90">
      <w:pPr>
        <w:widowControl/>
        <w:spacing w:line="276" w:lineRule="auto"/>
        <w:jc w:val="both"/>
        <w:rPr>
          <w:color w:val="000000"/>
        </w:rPr>
      </w:pP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p w:rsidR="0031688F" w:rsidRPr="00453B90" w:rsidRDefault="007214B4" w:rsidP="00453B90">
      <w:pPr>
        <w:widowControl/>
        <w:spacing w:line="276" w:lineRule="auto"/>
        <w:jc w:val="both"/>
        <w:rPr>
          <w:color w:val="000000"/>
        </w:rPr>
      </w:pPr>
      <w:r w:rsidRPr="00453B90">
        <w:rPr>
          <w:b/>
          <w:color w:val="000000"/>
        </w:rPr>
        <w:t xml:space="preserve">K § </w:t>
      </w:r>
      <w:r w:rsidR="00AE7DA6" w:rsidRPr="00453B90">
        <w:rPr>
          <w:b/>
          <w:color w:val="000000"/>
        </w:rPr>
        <w:t>4 </w:t>
      </w:r>
      <w:r w:rsidR="00AE7DA6" w:rsidRPr="00453B90">
        <w:rPr>
          <w:color w:val="000000"/>
        </w:rPr>
        <w:t xml:space="preserve">  </w:t>
      </w:r>
    </w:p>
    <w:p w:rsidR="00047476" w:rsidRPr="00453B90" w:rsidRDefault="00047476" w:rsidP="00453B90">
      <w:pPr>
        <w:widowControl/>
        <w:spacing w:line="276" w:lineRule="auto"/>
        <w:jc w:val="both"/>
        <w:rPr>
          <w:b/>
          <w:color w:val="000000"/>
        </w:rPr>
      </w:pPr>
    </w:p>
    <w:p w:rsidR="00C0489E" w:rsidRPr="00453B90" w:rsidRDefault="0031688F" w:rsidP="00453B90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453B90">
        <w:rPr>
          <w:color w:val="000000"/>
        </w:rPr>
        <w:t>Účinnosť</w:t>
      </w:r>
      <w:r w:rsidR="0089128F" w:rsidRPr="00453B90">
        <w:rPr>
          <w:color w:val="000000"/>
        </w:rPr>
        <w:t xml:space="preserve"> nariadenia</w:t>
      </w:r>
      <w:r w:rsidR="00537E0D" w:rsidRPr="00453B90">
        <w:rPr>
          <w:color w:val="000000"/>
        </w:rPr>
        <w:t xml:space="preserve"> vlády</w:t>
      </w:r>
      <w:r w:rsidR="008C1571" w:rsidRPr="00453B90">
        <w:rPr>
          <w:color w:val="000000"/>
        </w:rPr>
        <w:t xml:space="preserve"> sa navrhuje od </w:t>
      </w:r>
      <w:r w:rsidR="001700EB" w:rsidRPr="00453B90">
        <w:rPr>
          <w:color w:val="000000"/>
        </w:rPr>
        <w:t xml:space="preserve">1. </w:t>
      </w:r>
      <w:r w:rsidR="009D21E4" w:rsidRPr="00453B90">
        <w:rPr>
          <w:color w:val="000000"/>
        </w:rPr>
        <w:t xml:space="preserve">septembra </w:t>
      </w:r>
      <w:r w:rsidR="001700EB" w:rsidRPr="00453B90">
        <w:rPr>
          <w:color w:val="000000"/>
        </w:rPr>
        <w:t xml:space="preserve">2020. </w:t>
      </w:r>
    </w:p>
    <w:p w:rsidR="000A03A7" w:rsidRPr="00453B90" w:rsidRDefault="000A03A7" w:rsidP="00453B90">
      <w:pPr>
        <w:widowControl/>
        <w:spacing w:line="276" w:lineRule="auto"/>
        <w:jc w:val="both"/>
        <w:rPr>
          <w:rStyle w:val="Textzstupnhosymbolu"/>
          <w:color w:val="000000"/>
        </w:rPr>
      </w:pPr>
    </w:p>
    <w:sectPr w:rsidR="000A03A7" w:rsidRPr="00453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F4" w:rsidRDefault="00E445F4" w:rsidP="0031688F">
      <w:r>
        <w:separator/>
      </w:r>
    </w:p>
  </w:endnote>
  <w:endnote w:type="continuationSeparator" w:id="0">
    <w:p w:rsidR="00E445F4" w:rsidRDefault="00E445F4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5E3162">
      <w:rPr>
        <w:noProof/>
      </w:rPr>
      <w:t>3</w:t>
    </w:r>
    <w:r>
      <w:fldChar w:fldCharType="end"/>
    </w: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F4" w:rsidRDefault="00E445F4" w:rsidP="0031688F">
      <w:r>
        <w:separator/>
      </w:r>
    </w:p>
  </w:footnote>
  <w:footnote w:type="continuationSeparator" w:id="0">
    <w:p w:rsidR="00E445F4" w:rsidRDefault="00E445F4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60B"/>
    <w:rsid w:val="00000DC6"/>
    <w:rsid w:val="0000562C"/>
    <w:rsid w:val="00014D1D"/>
    <w:rsid w:val="00015BD0"/>
    <w:rsid w:val="000217D5"/>
    <w:rsid w:val="00025B7C"/>
    <w:rsid w:val="00036E3E"/>
    <w:rsid w:val="00044028"/>
    <w:rsid w:val="00047476"/>
    <w:rsid w:val="00056CDB"/>
    <w:rsid w:val="00064FB9"/>
    <w:rsid w:val="00077A45"/>
    <w:rsid w:val="00080C9C"/>
    <w:rsid w:val="00081670"/>
    <w:rsid w:val="00082A35"/>
    <w:rsid w:val="000917CD"/>
    <w:rsid w:val="0009227D"/>
    <w:rsid w:val="000A03A7"/>
    <w:rsid w:val="000A2907"/>
    <w:rsid w:val="000B241D"/>
    <w:rsid w:val="000B30D5"/>
    <w:rsid w:val="000F19A3"/>
    <w:rsid w:val="000F4026"/>
    <w:rsid w:val="0011777D"/>
    <w:rsid w:val="0012446E"/>
    <w:rsid w:val="00130361"/>
    <w:rsid w:val="00136614"/>
    <w:rsid w:val="001435F0"/>
    <w:rsid w:val="001601AB"/>
    <w:rsid w:val="001700EB"/>
    <w:rsid w:val="001728D1"/>
    <w:rsid w:val="00197413"/>
    <w:rsid w:val="001B2FE9"/>
    <w:rsid w:val="001B3157"/>
    <w:rsid w:val="001C53F2"/>
    <w:rsid w:val="001D5CEF"/>
    <w:rsid w:val="001D794B"/>
    <w:rsid w:val="00200B3E"/>
    <w:rsid w:val="00207A8C"/>
    <w:rsid w:val="00221043"/>
    <w:rsid w:val="002333C4"/>
    <w:rsid w:val="00260A19"/>
    <w:rsid w:val="0026151E"/>
    <w:rsid w:val="00265EBA"/>
    <w:rsid w:val="00277EFF"/>
    <w:rsid w:val="00287500"/>
    <w:rsid w:val="00292C65"/>
    <w:rsid w:val="002C6A42"/>
    <w:rsid w:val="002C77AD"/>
    <w:rsid w:val="002D6C21"/>
    <w:rsid w:val="002E0D98"/>
    <w:rsid w:val="002F61FA"/>
    <w:rsid w:val="003059F7"/>
    <w:rsid w:val="00310772"/>
    <w:rsid w:val="0031688F"/>
    <w:rsid w:val="0031709F"/>
    <w:rsid w:val="00320FB9"/>
    <w:rsid w:val="003229C5"/>
    <w:rsid w:val="00325B87"/>
    <w:rsid w:val="00342B29"/>
    <w:rsid w:val="00344649"/>
    <w:rsid w:val="00364359"/>
    <w:rsid w:val="0039312E"/>
    <w:rsid w:val="00394D70"/>
    <w:rsid w:val="003A27AB"/>
    <w:rsid w:val="003B57A8"/>
    <w:rsid w:val="003B6AF9"/>
    <w:rsid w:val="003B6E08"/>
    <w:rsid w:val="003B72A0"/>
    <w:rsid w:val="003D1E42"/>
    <w:rsid w:val="003D3EBC"/>
    <w:rsid w:val="003F0484"/>
    <w:rsid w:val="0040003E"/>
    <w:rsid w:val="00400343"/>
    <w:rsid w:val="00410E47"/>
    <w:rsid w:val="00421D29"/>
    <w:rsid w:val="004243FD"/>
    <w:rsid w:val="00425C5A"/>
    <w:rsid w:val="00427160"/>
    <w:rsid w:val="00430D2B"/>
    <w:rsid w:val="004357A9"/>
    <w:rsid w:val="00436FD6"/>
    <w:rsid w:val="004430B6"/>
    <w:rsid w:val="004504C5"/>
    <w:rsid w:val="00453B90"/>
    <w:rsid w:val="00472041"/>
    <w:rsid w:val="00480B3A"/>
    <w:rsid w:val="00481A9E"/>
    <w:rsid w:val="004852CC"/>
    <w:rsid w:val="00491263"/>
    <w:rsid w:val="00492750"/>
    <w:rsid w:val="0049419E"/>
    <w:rsid w:val="004A15E9"/>
    <w:rsid w:val="004A7629"/>
    <w:rsid w:val="004C6A1F"/>
    <w:rsid w:val="004D7E41"/>
    <w:rsid w:val="004E46E8"/>
    <w:rsid w:val="004F2953"/>
    <w:rsid w:val="004F7C78"/>
    <w:rsid w:val="00524174"/>
    <w:rsid w:val="00536FC4"/>
    <w:rsid w:val="00537E0D"/>
    <w:rsid w:val="00556493"/>
    <w:rsid w:val="005625F8"/>
    <w:rsid w:val="005735EA"/>
    <w:rsid w:val="005750C3"/>
    <w:rsid w:val="00584778"/>
    <w:rsid w:val="00585EA3"/>
    <w:rsid w:val="005A7259"/>
    <w:rsid w:val="005C5938"/>
    <w:rsid w:val="005C7D44"/>
    <w:rsid w:val="005D16E1"/>
    <w:rsid w:val="005D4FF6"/>
    <w:rsid w:val="005D7641"/>
    <w:rsid w:val="005E0935"/>
    <w:rsid w:val="005E137D"/>
    <w:rsid w:val="005E3162"/>
    <w:rsid w:val="005F7372"/>
    <w:rsid w:val="006019EF"/>
    <w:rsid w:val="00605B4F"/>
    <w:rsid w:val="00616D1B"/>
    <w:rsid w:val="00621EEB"/>
    <w:rsid w:val="00624D58"/>
    <w:rsid w:val="0062610E"/>
    <w:rsid w:val="00627244"/>
    <w:rsid w:val="0064196F"/>
    <w:rsid w:val="006469CE"/>
    <w:rsid w:val="00655CEA"/>
    <w:rsid w:val="00692C86"/>
    <w:rsid w:val="006979FE"/>
    <w:rsid w:val="006A1B75"/>
    <w:rsid w:val="006A37BC"/>
    <w:rsid w:val="006A5D2E"/>
    <w:rsid w:val="006B07E5"/>
    <w:rsid w:val="006B5282"/>
    <w:rsid w:val="006C0B4E"/>
    <w:rsid w:val="006D6BC7"/>
    <w:rsid w:val="006D70EF"/>
    <w:rsid w:val="006F05DE"/>
    <w:rsid w:val="007102D0"/>
    <w:rsid w:val="007103B8"/>
    <w:rsid w:val="007214B4"/>
    <w:rsid w:val="00727C6D"/>
    <w:rsid w:val="00732892"/>
    <w:rsid w:val="007421A6"/>
    <w:rsid w:val="00770D00"/>
    <w:rsid w:val="007736F0"/>
    <w:rsid w:val="0077525E"/>
    <w:rsid w:val="00796CF7"/>
    <w:rsid w:val="007A7580"/>
    <w:rsid w:val="007C0FB9"/>
    <w:rsid w:val="007D64A5"/>
    <w:rsid w:val="007E1334"/>
    <w:rsid w:val="007F0FFF"/>
    <w:rsid w:val="007F4119"/>
    <w:rsid w:val="007F67CF"/>
    <w:rsid w:val="007F7C64"/>
    <w:rsid w:val="008109E6"/>
    <w:rsid w:val="00812D0F"/>
    <w:rsid w:val="00817645"/>
    <w:rsid w:val="00821F7D"/>
    <w:rsid w:val="00827740"/>
    <w:rsid w:val="0083051F"/>
    <w:rsid w:val="00845717"/>
    <w:rsid w:val="008647FB"/>
    <w:rsid w:val="0087247D"/>
    <w:rsid w:val="00873608"/>
    <w:rsid w:val="008801C5"/>
    <w:rsid w:val="0089128F"/>
    <w:rsid w:val="008A38FC"/>
    <w:rsid w:val="008B0214"/>
    <w:rsid w:val="008B25A6"/>
    <w:rsid w:val="008C0409"/>
    <w:rsid w:val="008C1571"/>
    <w:rsid w:val="008C373C"/>
    <w:rsid w:val="008E2E12"/>
    <w:rsid w:val="008F1F2F"/>
    <w:rsid w:val="009054C8"/>
    <w:rsid w:val="00906F6D"/>
    <w:rsid w:val="009112D5"/>
    <w:rsid w:val="0091609E"/>
    <w:rsid w:val="009213D9"/>
    <w:rsid w:val="009267A0"/>
    <w:rsid w:val="00933BA3"/>
    <w:rsid w:val="009501BB"/>
    <w:rsid w:val="00960A1D"/>
    <w:rsid w:val="00964049"/>
    <w:rsid w:val="009677A6"/>
    <w:rsid w:val="00970718"/>
    <w:rsid w:val="009952A6"/>
    <w:rsid w:val="009A7671"/>
    <w:rsid w:val="009C055B"/>
    <w:rsid w:val="009C31BF"/>
    <w:rsid w:val="009D21E4"/>
    <w:rsid w:val="009F17D1"/>
    <w:rsid w:val="009F221C"/>
    <w:rsid w:val="00A02BEA"/>
    <w:rsid w:val="00A04757"/>
    <w:rsid w:val="00A14B6B"/>
    <w:rsid w:val="00A20F44"/>
    <w:rsid w:val="00A245C8"/>
    <w:rsid w:val="00A25454"/>
    <w:rsid w:val="00A30224"/>
    <w:rsid w:val="00A41DCA"/>
    <w:rsid w:val="00A473FB"/>
    <w:rsid w:val="00A578B1"/>
    <w:rsid w:val="00A64D2D"/>
    <w:rsid w:val="00A8714C"/>
    <w:rsid w:val="00A90341"/>
    <w:rsid w:val="00A9404A"/>
    <w:rsid w:val="00A96E97"/>
    <w:rsid w:val="00AB291F"/>
    <w:rsid w:val="00AB4889"/>
    <w:rsid w:val="00AB5A01"/>
    <w:rsid w:val="00AE0C93"/>
    <w:rsid w:val="00AE230B"/>
    <w:rsid w:val="00AE289A"/>
    <w:rsid w:val="00AE7DA6"/>
    <w:rsid w:val="00B03AC8"/>
    <w:rsid w:val="00B045F0"/>
    <w:rsid w:val="00B07867"/>
    <w:rsid w:val="00B2415D"/>
    <w:rsid w:val="00B4644B"/>
    <w:rsid w:val="00B5676F"/>
    <w:rsid w:val="00B63F13"/>
    <w:rsid w:val="00B761BF"/>
    <w:rsid w:val="00BA6072"/>
    <w:rsid w:val="00BA764A"/>
    <w:rsid w:val="00BB1141"/>
    <w:rsid w:val="00BB5F25"/>
    <w:rsid w:val="00BE4E69"/>
    <w:rsid w:val="00C0489E"/>
    <w:rsid w:val="00C14B69"/>
    <w:rsid w:val="00C246D4"/>
    <w:rsid w:val="00C30AE3"/>
    <w:rsid w:val="00C350CC"/>
    <w:rsid w:val="00C35BAC"/>
    <w:rsid w:val="00C433E6"/>
    <w:rsid w:val="00C44D04"/>
    <w:rsid w:val="00C458FB"/>
    <w:rsid w:val="00C6542A"/>
    <w:rsid w:val="00C65B7A"/>
    <w:rsid w:val="00C72A06"/>
    <w:rsid w:val="00C76629"/>
    <w:rsid w:val="00C7733A"/>
    <w:rsid w:val="00C87DBE"/>
    <w:rsid w:val="00CA01D8"/>
    <w:rsid w:val="00CB0743"/>
    <w:rsid w:val="00CC188E"/>
    <w:rsid w:val="00CD6CB3"/>
    <w:rsid w:val="00CE34A5"/>
    <w:rsid w:val="00CF5F7A"/>
    <w:rsid w:val="00D043FA"/>
    <w:rsid w:val="00D0487E"/>
    <w:rsid w:val="00D16827"/>
    <w:rsid w:val="00D24123"/>
    <w:rsid w:val="00D35919"/>
    <w:rsid w:val="00D45527"/>
    <w:rsid w:val="00D479FE"/>
    <w:rsid w:val="00D56651"/>
    <w:rsid w:val="00D60144"/>
    <w:rsid w:val="00D67E57"/>
    <w:rsid w:val="00DB36E7"/>
    <w:rsid w:val="00DC0E13"/>
    <w:rsid w:val="00DE13DA"/>
    <w:rsid w:val="00DF38B9"/>
    <w:rsid w:val="00E07143"/>
    <w:rsid w:val="00E11A2A"/>
    <w:rsid w:val="00E445F4"/>
    <w:rsid w:val="00E45D69"/>
    <w:rsid w:val="00E52CBC"/>
    <w:rsid w:val="00E65B87"/>
    <w:rsid w:val="00E74B1B"/>
    <w:rsid w:val="00E76252"/>
    <w:rsid w:val="00E77352"/>
    <w:rsid w:val="00E96127"/>
    <w:rsid w:val="00EA4D6E"/>
    <w:rsid w:val="00EA5142"/>
    <w:rsid w:val="00EB191C"/>
    <w:rsid w:val="00EB2DBE"/>
    <w:rsid w:val="00EB767B"/>
    <w:rsid w:val="00ED2B21"/>
    <w:rsid w:val="00ED2DC7"/>
    <w:rsid w:val="00EE009F"/>
    <w:rsid w:val="00EF7913"/>
    <w:rsid w:val="00F00338"/>
    <w:rsid w:val="00F0193E"/>
    <w:rsid w:val="00F020D4"/>
    <w:rsid w:val="00F13220"/>
    <w:rsid w:val="00F14E76"/>
    <w:rsid w:val="00F2237C"/>
    <w:rsid w:val="00F34C20"/>
    <w:rsid w:val="00F45C56"/>
    <w:rsid w:val="00F61B72"/>
    <w:rsid w:val="00F70A84"/>
    <w:rsid w:val="00F94220"/>
    <w:rsid w:val="00F95FC6"/>
    <w:rsid w:val="00FA16C4"/>
    <w:rsid w:val="00FD58A4"/>
    <w:rsid w:val="00FD74F9"/>
    <w:rsid w:val="00FE400D"/>
    <w:rsid w:val="00FE40C6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7B67-7F27-4F56-A60F-B328962A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paragraph" w:customStyle="1" w:styleId="l2">
    <w:name w:val="l2"/>
    <w:basedOn w:val="Normlny"/>
    <w:rsid w:val="00481A9E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rsid w:val="00CF5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ovania.gov.sk/RVL/Material/24259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psr.sk/poprrydosov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C082-68D1-4844-84BE-1AB1BCF5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Kovačovicová Michaela</cp:lastModifiedBy>
  <cp:revision>5</cp:revision>
  <cp:lastPrinted>2020-01-28T15:53:00Z</cp:lastPrinted>
  <dcterms:created xsi:type="dcterms:W3CDTF">2020-08-12T12:08:00Z</dcterms:created>
  <dcterms:modified xsi:type="dcterms:W3CDTF">2020-08-13T10:52:00Z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COO.2145.1000.3.2104838</vt:lpwstr>
  </property>
  <property fmtid="{D5CDD505-2E9C-101B-9397-08002B2CF9AE}" pid="152" name="FSC#FSCFOLIO@1.1001:docpropproject">
    <vt:lpwstr/>
  </property>
</Properties>
</file>