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56AD3" w:rsidRDefault="00956AD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56AD3">
        <w:trPr>
          <w:divId w:val="211690441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1.  Základné údaje</w:t>
            </w:r>
          </w:p>
        </w:tc>
      </w:tr>
      <w:tr w:rsidR="00956AD3">
        <w:trPr>
          <w:divId w:val="21169044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Názov materiálu</w:t>
            </w:r>
          </w:p>
        </w:tc>
      </w:tr>
      <w:tr w:rsidR="00956AD3">
        <w:trPr>
          <w:divId w:val="21169044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Zákon, 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w:t>
            </w:r>
          </w:p>
        </w:tc>
      </w:tr>
      <w:tr w:rsidR="00956AD3">
        <w:trPr>
          <w:divId w:val="21169044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Predkladateľ (a spolupredkladateľ)</w:t>
            </w:r>
          </w:p>
        </w:tc>
      </w:tr>
      <w:tr w:rsidR="00956AD3">
        <w:trPr>
          <w:divId w:val="21169044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Úrad priemyselného vlastníctva Slovenskej republiky (Úrad vlády Slovenskej republiky, odbor legislatívy ostatných ústredných orgánov štátnej správy)</w:t>
            </w:r>
          </w:p>
        </w:tc>
      </w:tr>
      <w:tr w:rsidR="00956AD3">
        <w:trPr>
          <w:divId w:val="211690441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6AD3" w:rsidRDefault="00956AD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56AD3">
        <w:trPr>
          <w:divId w:val="211690441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56AD3">
        <w:trPr>
          <w:divId w:val="211690441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56AD3">
        <w:trPr>
          <w:divId w:val="211690441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p>
        </w:tc>
      </w:tr>
      <w:tr w:rsidR="00956AD3">
        <w:trPr>
          <w:divId w:val="211690441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956AD3">
        <w:trPr>
          <w:divId w:val="211690441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august 2020</w:t>
            </w:r>
          </w:p>
        </w:tc>
      </w:tr>
      <w:tr w:rsidR="00956AD3">
        <w:trPr>
          <w:divId w:val="211690441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október 2020</w:t>
            </w:r>
          </w:p>
        </w:tc>
      </w:tr>
    </w:tbl>
    <w:p w:rsidR="00325440" w:rsidRDefault="00325440" w:rsidP="00C579E9">
      <w:pPr>
        <w:pStyle w:val="Normlnywebov"/>
        <w:spacing w:before="0" w:beforeAutospacing="0" w:after="0" w:afterAutospacing="0"/>
        <w:rPr>
          <w:bCs/>
          <w:sz w:val="22"/>
          <w:szCs w:val="22"/>
        </w:rPr>
      </w:pPr>
    </w:p>
    <w:p w:rsidR="00956AD3" w:rsidRDefault="00956AD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56AD3">
        <w:trPr>
          <w:divId w:val="139471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2.  Definícia problému</w:t>
            </w:r>
          </w:p>
        </w:tc>
      </w:tr>
      <w:tr w:rsidR="00956AD3">
        <w:trPr>
          <w:divId w:val="1394710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 xml:space="preserve">Ochrana označení pôvodu výrobkov a zemepisných označení výrobkov na vnútroštátnej úrovni má v Slovenskej republike (ďalej len "SR") dlhodobú tradíciu a existovala už pred pristúpením Slovenskej republiky k Európskej únii (ďalej len "EÚ"), a to bez obmedzenia na určité druhy výrobkov. </w:t>
            </w:r>
            <w:r>
              <w:rPr>
                <w:rFonts w:ascii="Times" w:hAnsi="Times" w:cs="Times"/>
                <w:sz w:val="20"/>
                <w:szCs w:val="20"/>
              </w:rPr>
              <w:br/>
              <w:t>Pristúpenie SR k EÚ si vyžiadalo vydanie novej právnej úpravy v tejto oblasti, ktorou bol zákon č. 469/2003 Z. z.; táto právna úprava rešpektovala kompetencie EÚ v danej oblasti k dátumu pristúpenia SR.</w:t>
            </w:r>
            <w:r>
              <w:rPr>
                <w:rFonts w:ascii="Times" w:hAnsi="Times" w:cs="Times"/>
                <w:sz w:val="20"/>
                <w:szCs w:val="20"/>
              </w:rPr>
              <w:br/>
              <w:t>Systém ochrany označení pôvodu výrobkov a zemepisných označení výrobkov je v EÚ charakterizovaný existenciou rôznych a rozdielnych úrovní právnej ochrany, pričom ide v zásade o ochranu na úrovni EÚ a ochranu, ktorú môžu poskytovať členské štáty na vnútroštátnej úrovni. Súčasne je potrebné konštatovať, že právna úprava EÚ v tejto oblasti sa neustále vyvíja, pričom v ostatných rokoch bola možnosť ochrany na vnútroštátnej úrovni členských štátov obmedzená len na určité typy výrobkov (tzv. nepoľnohospodárske výrobky, na ktoré nie je možné udeliť ochranu podľa platných nariadení EÚ). Naopak pri určitých druhoch výrobkov je ochrana označení pôvodu výrobkov a zemepisných označení výrobkov možná výlučne na úrovni EÚ prostredníctvom nariadení, tzn. prostredníctvom právnych aktov EÚ, ktoré majú všeobecnú platnosť, sú záväzné vo svojej celistvosti a sú priamo uplatniteľné vo všetkých členských štátoch (čl. 288 ZFEÚ). Konkrétne ide o tieto nariadenia, resp. výrobky:</w:t>
            </w:r>
            <w:r>
              <w:rPr>
                <w:rFonts w:ascii="Times" w:hAnsi="Times" w:cs="Times"/>
                <w:sz w:val="20"/>
                <w:szCs w:val="20"/>
              </w:rPr>
              <w:br/>
              <w:t>- poľnohospodárske výrobky a potraviny [nariadenie Európskeho parlamentu a Rady (EÚ) č. 1151/2012 z 21. novembra 2012 o systémoch kvality pre poľnohospodárske výrobky a potraviny (Ú. v. EÚ L 343, 14.12.2012) v platnom znení],</w:t>
            </w:r>
            <w:r>
              <w:rPr>
                <w:rFonts w:ascii="Times" w:hAnsi="Times" w:cs="Times"/>
                <w:sz w:val="20"/>
                <w:szCs w:val="20"/>
              </w:rPr>
              <w:br/>
              <w:t>- víno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w:t>
            </w:r>
            <w:r>
              <w:rPr>
                <w:rFonts w:ascii="Times" w:hAnsi="Times" w:cs="Times"/>
                <w:sz w:val="20"/>
                <w:szCs w:val="20"/>
              </w:rPr>
              <w:br/>
              <w:t>- aromatizované vínne výrobky [nariadenie Európskeho parlamentu a Rady (EÚ) č. 251/2014 z 26. februára 2014 o vymedzení, opise, obchodnej úprave, označovaní a ochrane zemepisných označení aromatizovaných vínnych výrobkov a o zrušení nariadenia Rady (EHS) č. 1601/91 (Ú. v. EÚ L 84, 20.3.2014)],</w:t>
            </w:r>
            <w:r>
              <w:rPr>
                <w:rFonts w:ascii="Times" w:hAnsi="Times" w:cs="Times"/>
                <w:sz w:val="20"/>
                <w:szCs w:val="20"/>
              </w:rPr>
              <w:br/>
              <w:t>- liehoviny [nariadenie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w:t>
            </w:r>
            <w:r>
              <w:rPr>
                <w:rFonts w:ascii="Times" w:hAnsi="Times" w:cs="Times"/>
                <w:sz w:val="20"/>
                <w:szCs w:val="20"/>
              </w:rPr>
              <w:br/>
            </w:r>
            <w:r>
              <w:rPr>
                <w:rFonts w:ascii="Times" w:hAnsi="Times" w:cs="Times"/>
                <w:sz w:val="20"/>
                <w:szCs w:val="20"/>
              </w:rPr>
              <w:br/>
              <w:t>Pre tzv. nepoľnohospodárske výrobky (non-agricultural goods) v súčasnosti neexistuje ochrana označení pôvodu výrobkov a zemepisných označení výrobkov na úrovni EÚ. Európska komisia však už od roku 2011 zvažuje možnosť rozšírenia ochrany označení pôvodu výrobkov a zemepisných označení výrobkov aj na oblasť nepoľnohospodárskych výrobkov. Bližšie pozri napr. https://ec.europa.eu/growth/industry/intellectual-property/geographical-indications/non-agricultural-products/. Hodnotenie oblasti zemepisných označení je predmetom pracovného programu Európskej Komisie na rok 2020 [iniciatíva v rámci programu REFIT - hodnotenie zemepisných označení výrobkov a zaručených tradičných špecialít pomôže posúdiť súlad medzi rôznymi časťami právneho rámca pre systémy kvality EÚ a poskytne príležitosť na zváženie potreby jeho zlepšenia (modernizácia, zjednodušenie a zefektívnenie). Jeho výsledky môžu slúžiť ako základ pre úvahy o potrebe regulačných zmien týkajúcich sa systémov kvality EÚ.]. Nepoľnohospodárske výrobky sú v niektorých členských štátoch chránené prostredníctvom špecifických právnych noriem týkajúcich sa konkrétnych výrobkov, resp. prostredníctvom národných právnych predpisov súhrnne upravujúcich oblasť označení pôvodu výrobkov a zemepisných označení výrobkov. Druhá z uvedených možností platí aj pre SR; v súčasnosti je ochrana na vnútroštátnej úrovni zabezpečená prostredníctvom zákona č. 469/2003 Z. z. o označeniach pôvodu výrobkov a zemepisných označeniach výrobkov a o zmene a doplnení niektorých zákonov v znení neskorších predpisov.</w:t>
            </w:r>
          </w:p>
        </w:tc>
      </w:tr>
      <w:tr w:rsidR="00956AD3">
        <w:trPr>
          <w:divId w:val="139471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3.  Ciele a výsledný stav</w:t>
            </w:r>
          </w:p>
        </w:tc>
      </w:tr>
      <w:tr w:rsidR="00956AD3">
        <w:trPr>
          <w:divId w:val="1394710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Ciele predkladaného návrhu zákona sú nasledovné:</w:t>
            </w:r>
            <w:r>
              <w:rPr>
                <w:rFonts w:ascii="Times" w:hAnsi="Times" w:cs="Times"/>
                <w:sz w:val="20"/>
                <w:szCs w:val="20"/>
              </w:rPr>
              <w:br/>
              <w:t>- jednoznačné vymedzenie, resp. zameranie právnej úpravy označení pôvodu výrobkov a zemepisných označení výrobkov v právnom poriadku SR. Konkrétne ide o poskytnutie ochrany na vnútroštátnej úrovni kategórii výrobkov, pri ktorej právo EÚ existenciu ochrany na vnútroštátnej úrovni členských štátov pripúšťa, tzn. kategórii tzv. nepoľnohospodárskych výrobkov.</w:t>
            </w:r>
            <w:r>
              <w:rPr>
                <w:rFonts w:ascii="Times" w:hAnsi="Times" w:cs="Times"/>
                <w:sz w:val="20"/>
                <w:szCs w:val="20"/>
              </w:rPr>
              <w:br/>
              <w:t>- reflektovanie zmien vyplývajúcich z pristúpenia EÚ k Ženevskému aktu Lisabonskej dohody o označeniach pôvodu a zemepisných označeniach pri rešpektovaní kompetencií Európskej komisie ustanovených nariadením Európskeho parlamentu a Rady (EÚ) 2019/1753 z 23. októbra 2019 o činnosti Únie po jej pristúpení k Ženevskému aktu Lisabonskej dohody o označeniach pôvodu a zemepisných označeniach (Ú. v. EÚ L 271, 24. 10. 2019);</w:t>
            </w:r>
            <w:r>
              <w:rPr>
                <w:rFonts w:ascii="Times" w:hAnsi="Times" w:cs="Times"/>
                <w:sz w:val="20"/>
                <w:szCs w:val="20"/>
              </w:rPr>
              <w:br/>
              <w:t>- potreba úpravy tzv. „národných“ fáz postupov, ktorých vykonávanie je v systéme ochrany označení pôvodu výrobkov a zemepisných označení výrobkov ponechané nariadeniami EÚ na členské štáty, a to predovšetkým v súvislosti s nariadením (EÚ) 2019/787.</w:t>
            </w:r>
            <w:r>
              <w:rPr>
                <w:rFonts w:ascii="Times" w:hAnsi="Times" w:cs="Times"/>
                <w:sz w:val="20"/>
                <w:szCs w:val="20"/>
              </w:rPr>
              <w:br/>
              <w:t xml:space="preserve">Výsledný stav by mal zabezpečiť prehľadnú právnu úpravu vo vzťahu k oblasti ochrany označení pôvodu výrobkov a zemepisných označení výrobkov na národnej úrovni a poskytnúť ucelený a všeobecne použiteľný rámec opatrení na vnútroštátnej úrovni k relevantným nariadeniam EÚ (uvedené v bode 2). </w:t>
            </w:r>
          </w:p>
        </w:tc>
      </w:tr>
      <w:tr w:rsidR="00956AD3">
        <w:trPr>
          <w:divId w:val="139471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4.  Dotknuté subjekty</w:t>
            </w:r>
          </w:p>
        </w:tc>
      </w:tr>
      <w:tr w:rsidR="00956AD3">
        <w:trPr>
          <w:divId w:val="1394710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 Držitelia označení pôvodu výrobkov a držitelia zemepisných označení výrobkov, prihlasovatelia, resp. žiadatelia o ochranu</w:t>
            </w:r>
            <w:r>
              <w:rPr>
                <w:rFonts w:ascii="Times" w:hAnsi="Times" w:cs="Times"/>
                <w:sz w:val="20"/>
                <w:szCs w:val="20"/>
              </w:rPr>
              <w:br/>
              <w:t>• Podnikatelia</w:t>
            </w:r>
            <w:r>
              <w:rPr>
                <w:rFonts w:ascii="Times" w:hAnsi="Times" w:cs="Times"/>
                <w:sz w:val="20"/>
                <w:szCs w:val="20"/>
              </w:rPr>
              <w:br/>
              <w:t>• Patentoví zástupcovia</w:t>
            </w:r>
            <w:r>
              <w:rPr>
                <w:rFonts w:ascii="Times" w:hAnsi="Times" w:cs="Times"/>
                <w:sz w:val="20"/>
                <w:szCs w:val="20"/>
              </w:rPr>
              <w:br/>
              <w:t>• Advokáti</w:t>
            </w:r>
          </w:p>
        </w:tc>
      </w:tr>
      <w:tr w:rsidR="00956AD3">
        <w:trPr>
          <w:divId w:val="139471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5.  Alternatívne riešenia</w:t>
            </w:r>
          </w:p>
        </w:tc>
      </w:tr>
      <w:tr w:rsidR="00956AD3">
        <w:trPr>
          <w:divId w:val="1394710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w:t>
            </w:r>
          </w:p>
        </w:tc>
      </w:tr>
      <w:tr w:rsidR="00956AD3">
        <w:trPr>
          <w:divId w:val="139471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6.  Vykonávacie predpisy</w:t>
            </w:r>
          </w:p>
        </w:tc>
      </w:tr>
      <w:tr w:rsidR="00956AD3">
        <w:trPr>
          <w:divId w:val="1394710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56AD3">
        <w:trPr>
          <w:divId w:val="139471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xml:space="preserve">  7.  Transpozícia práva EÚ </w:t>
            </w:r>
          </w:p>
        </w:tc>
      </w:tr>
      <w:tr w:rsidR="00956AD3">
        <w:trPr>
          <w:divId w:val="1394710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Navrhovaným zákonom sa netransponuje právo EÚ.</w:t>
            </w:r>
          </w:p>
        </w:tc>
      </w:tr>
      <w:tr w:rsidR="00956AD3">
        <w:trPr>
          <w:divId w:val="139471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8.  Preskúmanie účelnosti**</w:t>
            </w:r>
          </w:p>
        </w:tc>
      </w:tr>
      <w:tr w:rsidR="00956AD3">
        <w:trPr>
          <w:divId w:val="1394710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sz w:val="20"/>
                <w:szCs w:val="20"/>
              </w:rPr>
            </w:pPr>
            <w:r>
              <w:rPr>
                <w:rFonts w:ascii="Times" w:hAnsi="Times" w:cs="Times"/>
                <w:sz w:val="20"/>
                <w:szCs w:val="20"/>
              </w:rPr>
              <w:t xml:space="preserve">Hoci predkladateľ nenavrhuje preskúmanie účinnosti a účelnosti navrhovaného predpisu v zmysle tohto bodu, je vhodné uviesť, že hodnotenie oblasti zemepisných označení výrobkov je predmetom pracovného programu Európskej komisie na rok 2020 [iniciatíva v rámci programu REFIT - hodnotenie zemepisných označení a zaručených tradičných špecialít pomôže posúdiť súlad medzi rôznymi časťami právneho rámca pre systémy kvality EÚ a poskytne príležitosť na zváženie potreby jeho zlepšenia (modernizácia, zjednodušenie a zefektívnenie). Jeho výsledky môžu slúžiť ako základ pre úvahy o potrebe regulačných zmien týkajúcich sa systémov kvality EÚ.]. </w:t>
            </w:r>
            <w:r>
              <w:rPr>
                <w:rFonts w:ascii="Times" w:hAnsi="Times" w:cs="Times"/>
                <w:sz w:val="20"/>
                <w:szCs w:val="20"/>
              </w:rPr>
              <w:br/>
              <w:t>Vychádzajúc z uvedeného nie je možné vylúčiť, že právna úprava bude v blízkej budúcnosti predmetom opätovného preskúmania.</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56AD3" w:rsidRDefault="00956AD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956AD3">
        <w:trPr>
          <w:divId w:val="212063495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0"/>
                <w:szCs w:val="20"/>
              </w:rPr>
            </w:pPr>
            <w:r>
              <w:rPr>
                <w:rFonts w:ascii="Times" w:hAnsi="Times" w:cs="Times"/>
                <w:b/>
                <w:bCs/>
                <w:sz w:val="20"/>
                <w:szCs w:val="20"/>
              </w:rPr>
              <w:t>  9.   Vplyvy navrhovaného materiálu</w:t>
            </w:r>
          </w:p>
        </w:tc>
      </w:tr>
      <w:tr w:rsidR="00956AD3">
        <w:trPr>
          <w:divId w:val="212063495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6AD3" w:rsidRDefault="00956AD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6AD3">
        <w:trPr>
          <w:divId w:val="212063495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56AD3">
        <w:trPr>
          <w:divId w:val="212063495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6AD3" w:rsidRDefault="00956AD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6AD3">
        <w:trPr>
          <w:divId w:val="212063495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6AD3">
        <w:trPr>
          <w:divId w:val="21206349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6AD3" w:rsidRDefault="00956AD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6AD3">
        <w:trPr>
          <w:divId w:val="21206349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6AD3" w:rsidRDefault="00956AD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6AD3">
        <w:trPr>
          <w:divId w:val="21206349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6AD3" w:rsidRDefault="00956AD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6AD3">
        <w:trPr>
          <w:divId w:val="212063495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6AD3" w:rsidRDefault="00956AD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56AD3">
        <w:trPr>
          <w:divId w:val="212063495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6AD3">
        <w:trPr>
          <w:divId w:val="21206349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6AD3" w:rsidRDefault="00956AD3">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6AD3" w:rsidRDefault="00956AD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56AD3" w:rsidRDefault="00956AD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56AD3">
        <w:trPr>
          <w:divId w:val="19860832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10.  Poznámky</w:t>
            </w:r>
          </w:p>
        </w:tc>
      </w:tr>
      <w:tr w:rsidR="00956AD3">
        <w:trPr>
          <w:divId w:val="19860832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Pr="00501936" w:rsidRDefault="00956AD3">
            <w:pPr>
              <w:pStyle w:val="Normlnywebov"/>
              <w:ind w:left="426"/>
              <w:jc w:val="both"/>
              <w:rPr>
                <w:rFonts w:ascii="Times" w:hAnsi="Times" w:cs="Times"/>
                <w:sz w:val="20"/>
                <w:szCs w:val="20"/>
              </w:rPr>
            </w:pPr>
            <w:r w:rsidRPr="00501936">
              <w:rPr>
                <w:rFonts w:ascii="Times" w:hAnsi="Times" w:cs="Times"/>
                <w:sz w:val="20"/>
                <w:szCs w:val="20"/>
              </w:rPr>
              <w:t xml:space="preserve">Navrhovaný zákon nezavádza nové služby verejnej správy pre občana, nové práva ani povinnosti dotknutých subjektov, nemá vplyvy na podnikateľské prostredie, nepredstavuje žiadnu finančnú ani administratívnu záťaž. V zásade je možné konštatovať, že </w:t>
            </w:r>
            <w:r w:rsidRPr="00501936">
              <w:rPr>
                <w:rFonts w:ascii="Times" w:hAnsi="Times" w:cs="Times"/>
                <w:sz w:val="20"/>
                <w:szCs w:val="20"/>
                <w:u w:val="single"/>
              </w:rPr>
              <w:t xml:space="preserve">navrhovaný predpis reflektuje </w:t>
            </w:r>
            <w:r w:rsidRPr="00501936">
              <w:rPr>
                <w:rStyle w:val="Zvraznenie"/>
                <w:rFonts w:ascii="Times" w:hAnsi="Times" w:cs="Times"/>
                <w:sz w:val="20"/>
                <w:szCs w:val="20"/>
                <w:u w:val="single"/>
              </w:rPr>
              <w:t>status quo</w:t>
            </w:r>
            <w:r w:rsidRPr="00501936">
              <w:rPr>
                <w:rFonts w:ascii="Times" w:hAnsi="Times" w:cs="Times"/>
                <w:sz w:val="20"/>
                <w:szCs w:val="20"/>
                <w:u w:val="single"/>
              </w:rPr>
              <w:t xml:space="preserve"> daný relevantnými aktmi sekundárneho práva EÚ, ktorých vplyvy boli analyzované na úrovni EÚ</w:t>
            </w:r>
            <w:r w:rsidRPr="00501936">
              <w:rPr>
                <w:rFonts w:ascii="Times" w:hAnsi="Times" w:cs="Times"/>
                <w:sz w:val="20"/>
                <w:szCs w:val="20"/>
              </w:rPr>
              <w:t>.</w:t>
            </w:r>
          </w:p>
          <w:p w:rsidR="00956AD3" w:rsidRPr="00501936" w:rsidRDefault="00956AD3">
            <w:pPr>
              <w:pStyle w:val="Normlnywebov"/>
              <w:jc w:val="both"/>
              <w:rPr>
                <w:rFonts w:ascii="Times" w:hAnsi="Times" w:cs="Times"/>
                <w:sz w:val="20"/>
                <w:szCs w:val="20"/>
              </w:rPr>
            </w:pPr>
            <w:r w:rsidRPr="00501936">
              <w:rPr>
                <w:rFonts w:ascii="Times" w:hAnsi="Times" w:cs="Times"/>
                <w:sz w:val="20"/>
                <w:szCs w:val="20"/>
              </w:rPr>
              <w:t>Navrhovaný zákon zabezpečuje prehľadnú právnu úpravu vo vzťahu k oblasti ochrany označení pôvodu výrobkov a zemepisných označení výrobkov na národnej úrovni a poskytuje ucelený a všeobecne použiteľný rámec opatrení na vnútroštátnej úrovni k relevantným nariadeniam EÚ.</w:t>
            </w:r>
          </w:p>
        </w:tc>
      </w:tr>
      <w:tr w:rsidR="00956AD3">
        <w:trPr>
          <w:divId w:val="19860832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11.  Kontakt na spracovateľa</w:t>
            </w:r>
          </w:p>
        </w:tc>
      </w:tr>
      <w:tr w:rsidR="00956AD3">
        <w:trPr>
          <w:divId w:val="19860832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Pr="00501936" w:rsidRDefault="00956AD3">
            <w:pPr>
              <w:pStyle w:val="Normlnywebov"/>
              <w:rPr>
                <w:rFonts w:ascii="Times" w:hAnsi="Times" w:cs="Times"/>
                <w:sz w:val="20"/>
                <w:szCs w:val="20"/>
              </w:rPr>
            </w:pPr>
            <w:r w:rsidRPr="00501936">
              <w:rPr>
                <w:rFonts w:ascii="Times" w:hAnsi="Times" w:cs="Times"/>
                <w:sz w:val="20"/>
                <w:szCs w:val="20"/>
              </w:rPr>
              <w:t>Jitka Mikuličová, odbor legislatívno-právny, ÚPV SR</w:t>
            </w:r>
          </w:p>
          <w:p w:rsidR="00956AD3" w:rsidRPr="00501936" w:rsidRDefault="00956AD3">
            <w:pPr>
              <w:pStyle w:val="Normlnywebov"/>
              <w:rPr>
                <w:rFonts w:ascii="Times" w:hAnsi="Times" w:cs="Times"/>
                <w:sz w:val="20"/>
                <w:szCs w:val="20"/>
              </w:rPr>
            </w:pPr>
            <w:hyperlink r:id="rId7" w:history="1">
              <w:r w:rsidRPr="00501936">
                <w:rPr>
                  <w:rStyle w:val="Hypertextovprepojenie"/>
                  <w:rFonts w:ascii="Times" w:hAnsi="Times" w:cs="Times"/>
                  <w:sz w:val="20"/>
                  <w:szCs w:val="20"/>
                </w:rPr>
                <w:t>jitka.mikulicova@indprop.gov.sk</w:t>
              </w:r>
            </w:hyperlink>
          </w:p>
          <w:p w:rsidR="00956AD3" w:rsidRPr="00501936" w:rsidRDefault="00956AD3">
            <w:pPr>
              <w:pStyle w:val="Normlnywebov"/>
              <w:rPr>
                <w:rFonts w:ascii="Times" w:hAnsi="Times" w:cs="Times"/>
                <w:sz w:val="20"/>
                <w:szCs w:val="20"/>
              </w:rPr>
            </w:pPr>
            <w:r w:rsidRPr="00501936">
              <w:rPr>
                <w:rFonts w:ascii="Times" w:hAnsi="Times" w:cs="Times"/>
                <w:sz w:val="20"/>
                <w:szCs w:val="20"/>
              </w:rPr>
              <w:t>tel.: 00421 48 4300 269</w:t>
            </w:r>
          </w:p>
        </w:tc>
      </w:tr>
      <w:tr w:rsidR="00956AD3">
        <w:trPr>
          <w:divId w:val="19860832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12.  Zdroje</w:t>
            </w:r>
          </w:p>
        </w:tc>
      </w:tr>
      <w:tr w:rsidR="00956AD3">
        <w:trPr>
          <w:divId w:val="19860832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Default="00956AD3">
            <w:pPr>
              <w:rPr>
                <w:rFonts w:ascii="Times" w:hAnsi="Times" w:cs="Times"/>
                <w:b/>
                <w:bCs/>
                <w:sz w:val="22"/>
                <w:szCs w:val="22"/>
              </w:rPr>
            </w:pPr>
          </w:p>
        </w:tc>
      </w:tr>
      <w:tr w:rsidR="00956AD3">
        <w:trPr>
          <w:divId w:val="19860832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6AD3" w:rsidRDefault="00956AD3">
            <w:pPr>
              <w:rPr>
                <w:rFonts w:ascii="Times" w:hAnsi="Times" w:cs="Times"/>
                <w:b/>
                <w:bCs/>
                <w:sz w:val="22"/>
                <w:szCs w:val="22"/>
              </w:rPr>
            </w:pPr>
            <w:r>
              <w:rPr>
                <w:rFonts w:ascii="Times" w:hAnsi="Times" w:cs="Times"/>
                <w:b/>
                <w:bCs/>
                <w:sz w:val="22"/>
                <w:szCs w:val="22"/>
              </w:rPr>
              <w:t>  13.  Stanovisko Komisie pre posudzovanie vybraných vplyvov z PPK</w:t>
            </w:r>
          </w:p>
        </w:tc>
      </w:tr>
      <w:tr w:rsidR="00956AD3">
        <w:trPr>
          <w:divId w:val="198608323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56AD3" w:rsidRPr="00501936" w:rsidRDefault="00956AD3">
            <w:pPr>
              <w:pStyle w:val="Normlnywebov"/>
              <w:jc w:val="both"/>
              <w:rPr>
                <w:rFonts w:ascii="Times" w:hAnsi="Times" w:cs="Times"/>
                <w:sz w:val="20"/>
                <w:szCs w:val="20"/>
              </w:rPr>
            </w:pPr>
            <w:r w:rsidRPr="00501936">
              <w:rPr>
                <w:rFonts w:ascii="Times" w:hAnsi="Times" w:cs="Times"/>
                <w:sz w:val="20"/>
                <w:szCs w:val="20"/>
              </w:rPr>
              <w:t>Vzhľadom na to, že predkladateľom neboli identifikované žiadne vplyvy predkladaného návrhu zákona, predbežné pripomienkové konanie sa neuskutočnilo.</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56AD3"/>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116AC98-248D-4DCF-BEDF-C01C1B8F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956AD3"/>
    <w:rPr>
      <w:i/>
      <w:iCs/>
    </w:rPr>
  </w:style>
  <w:style w:type="character" w:styleId="Hypertextovprepojenie">
    <w:name w:val="Hyperlink"/>
    <w:uiPriority w:val="99"/>
    <w:semiHidden/>
    <w:unhideWhenUsed/>
    <w:rsid w:val="00956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100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86083232">
      <w:bodyDiv w:val="1"/>
      <w:marLeft w:val="0"/>
      <w:marRight w:val="0"/>
      <w:marTop w:val="0"/>
      <w:marBottom w:val="0"/>
      <w:divBdr>
        <w:top w:val="none" w:sz="0" w:space="0" w:color="auto"/>
        <w:left w:val="none" w:sz="0" w:space="0" w:color="auto"/>
        <w:bottom w:val="none" w:sz="0" w:space="0" w:color="auto"/>
        <w:right w:val="none" w:sz="0" w:space="0" w:color="auto"/>
      </w:divBdr>
    </w:div>
    <w:div w:id="2116904412">
      <w:bodyDiv w:val="1"/>
      <w:marLeft w:val="0"/>
      <w:marRight w:val="0"/>
      <w:marTop w:val="0"/>
      <w:marBottom w:val="0"/>
      <w:divBdr>
        <w:top w:val="none" w:sz="0" w:space="0" w:color="auto"/>
        <w:left w:val="none" w:sz="0" w:space="0" w:color="auto"/>
        <w:bottom w:val="none" w:sz="0" w:space="0" w:color="auto"/>
        <w:right w:val="none" w:sz="0" w:space="0" w:color="auto"/>
      </w:divBdr>
    </w:div>
    <w:div w:id="21206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jitka.mikulicova@indprop.gov.sk"/>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9.2020 13:23:23"/>
    <f:field ref="objchangedby" par="" text="Administrator, System"/>
    <f:field ref="objmodifiedat" par="" text="2.9.2020 13:23:2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8788</Characters>
  <Application>Microsoft Office Word</Application>
  <DocSecurity>4</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10309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2020-09-02T11:23:00Z</dcterms:created>
  <dc:creator>grosjarova</dc:creator>
  <lastModifiedBy>ms.slx.P.fscsrv</lastModifiedBy>
  <dcterms:modified xsi:type="dcterms:W3CDTF">2020-09-02T11:23:00Z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Priemyselné právo_x000d__x000a_Správne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Mgr. Matúš Medvec</vt:lpwstr>
  </property>
  <property name="FSC#SKEDITIONSLOVLEX@103.510:nazovpredpis" pid="10"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cislopredpis" pid="11" fmtid="{D5CDD505-2E9C-101B-9397-08002B2CF9AE}">
    <vt:lpwstr/>
  </property>
  <property name="FSC#SKEDITIONSLOVLEX@103.510:zodpinstitucia" pid="12"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16"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rezortcislopredpis" pid="17" fmtid="{D5CDD505-2E9C-101B-9397-08002B2CF9AE}">
    <vt:lpwstr>00111/2020/63</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LP/2020/316</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upravený v práve Európskej únie</vt:lpwstr>
  </property>
  <property name="FSC#SKEDITIONSLOVLEX@103.510:AttrStrListDocPropPrimarnePravoEU" pid="36" fmtid="{D5CDD505-2E9C-101B-9397-08002B2CF9AE}">
    <vt:lpwstr>čl. 42, 43 ods. 2, 114 ods. 1 Zmluvy o fungovaní Európskej únie</vt:lpwstr>
  </property>
  <property name="FSC#SKEDITIONSLOVLEX@103.510:AttrStrListDocPropSekundarneLegPravoPO" pid="37"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42"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Voči Slovenskej republike nebolo začaté žiadne z uvedených konaní ani uvedený postup Európskej komisie.</vt:lpwstr>
  </property>
  <property name="FSC#SKEDITIONSLOVLEX@103.510:AttrStrListDocPropInfoUzPreberanePP" pid="45"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56"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57"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COOSYSTEM@1.1:Container" pid="130" fmtid="{D5CDD505-2E9C-101B-9397-08002B2CF9AE}">
    <vt:lpwstr>COO.2145.1000.3.3993164</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cisloparlamenttlac" pid="134" fmtid="{D5CDD505-2E9C-101B-9397-08002B2CF9AE}">
    <vt:lpwstr/>
  </property>
  <property name="FSC#SKEDITIONSLOVLEX@103.510:nazovpredpis1" pid="135" fmtid="{D5CDD505-2E9C-101B-9397-08002B2CF9AE}">
    <vt:lpwstr>Z. z. o potravinách v znení neskorších predpisov</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1995 Z. z. o potravinách v znení neskorších predpisov</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predseda Úradu priemyselného vlastníctva Slovenskej republiky</vt:lpwstr>
  </property>
  <property name="FSC#SKEDITIONSLOVLEX@103.510:funkciaZodpPredAkuzativ" pid="145" fmtid="{D5CDD505-2E9C-101B-9397-08002B2CF9AE}">
    <vt:lpwstr>predsedu Úradu priemyselného vlastníctva Slovenskej republiky</vt:lpwstr>
  </property>
  <property name="FSC#SKEDITIONSLOVLEX@103.510:funkciaZodpPredDativ" pid="146" fmtid="{D5CDD505-2E9C-101B-9397-08002B2CF9AE}">
    <vt:lpwstr>predsedovi Úradu priemyselného vlastníctva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Mgr. Matúš Medvec_x000d__x000a_predseda Úradu priemyselného vlastníctva Slovenskej republiky</vt:lpwstr>
  </property>
  <property name="FSC#SKEDITIONSLOVLEX@103.510:aktualnyrok" pid="151" fmtid="{D5CDD505-2E9C-101B-9397-08002B2CF9AE}">
    <vt:lpwstr>2020</vt:lpwstr>
  </property>
  <property name="FSC#SKEDITIONSLOVLEX@103.510:vytvorenedna" pid="152" fmtid="{D5CDD505-2E9C-101B-9397-08002B2CF9AE}">
    <vt:lpwstr>2. 9. 2020</vt:lpwstr>
  </property>
</Properties>
</file>