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32B8DEC0" w:rsidR="0081708C" w:rsidRPr="00CA6E29" w:rsidRDefault="00C0662A" w:rsidP="00376DAA">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376DAA">
                    <w:rPr>
                      <w:rFonts w:ascii="Times" w:hAnsi="Times" w:cs="Times"/>
                      <w:b/>
                      <w:bCs/>
                      <w:sz w:val="28"/>
                      <w:szCs w:val="28"/>
                    </w:rPr>
                    <w:t>návrhu zákona,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376DAA"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69519713" w14:textId="43CBB155" w:rsidR="00376DAA" w:rsidRDefault="00376DAA"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376DAA" w14:paraId="223E1799" w14:textId="77777777">
        <w:trPr>
          <w:divId w:val="902106214"/>
          <w:trHeight w:val="450"/>
          <w:jc w:val="center"/>
        </w:trPr>
        <w:tc>
          <w:tcPr>
            <w:tcW w:w="400" w:type="pct"/>
            <w:tcBorders>
              <w:top w:val="nil"/>
              <w:left w:val="nil"/>
              <w:bottom w:val="nil"/>
              <w:right w:val="nil"/>
            </w:tcBorders>
            <w:hideMark/>
          </w:tcPr>
          <w:p w14:paraId="18E46087" w14:textId="77777777" w:rsidR="00376DAA" w:rsidRDefault="00376DAA">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0C57E021" w14:textId="77777777" w:rsidR="00376DAA" w:rsidRDefault="00376DAA">
            <w:pPr>
              <w:rPr>
                <w:rFonts w:ascii="Times" w:hAnsi="Times" w:cs="Times"/>
                <w:b/>
                <w:bCs/>
                <w:sz w:val="28"/>
                <w:szCs w:val="28"/>
              </w:rPr>
            </w:pPr>
            <w:r>
              <w:rPr>
                <w:rFonts w:ascii="Times" w:hAnsi="Times" w:cs="Times"/>
                <w:b/>
                <w:bCs/>
                <w:sz w:val="28"/>
                <w:szCs w:val="28"/>
              </w:rPr>
              <w:t>schvaľuje</w:t>
            </w:r>
          </w:p>
        </w:tc>
      </w:tr>
      <w:tr w:rsidR="00376DAA" w14:paraId="5F953D25" w14:textId="77777777">
        <w:trPr>
          <w:divId w:val="902106214"/>
          <w:trHeight w:val="450"/>
          <w:jc w:val="center"/>
        </w:trPr>
        <w:tc>
          <w:tcPr>
            <w:tcW w:w="400" w:type="pct"/>
            <w:tcBorders>
              <w:top w:val="nil"/>
              <w:left w:val="nil"/>
              <w:bottom w:val="nil"/>
              <w:right w:val="nil"/>
            </w:tcBorders>
            <w:hideMark/>
          </w:tcPr>
          <w:p w14:paraId="431C189B" w14:textId="77777777" w:rsidR="00376DAA" w:rsidRDefault="00376DAA">
            <w:pPr>
              <w:rPr>
                <w:rFonts w:ascii="Times" w:hAnsi="Times" w:cs="Times"/>
                <w:b/>
                <w:bCs/>
                <w:sz w:val="28"/>
                <w:szCs w:val="28"/>
              </w:rPr>
            </w:pPr>
          </w:p>
        </w:tc>
        <w:tc>
          <w:tcPr>
            <w:tcW w:w="400" w:type="pct"/>
            <w:tcBorders>
              <w:top w:val="nil"/>
              <w:left w:val="nil"/>
              <w:bottom w:val="nil"/>
              <w:right w:val="nil"/>
            </w:tcBorders>
            <w:hideMark/>
          </w:tcPr>
          <w:p w14:paraId="27E8CBDA" w14:textId="77777777" w:rsidR="00376DAA" w:rsidRDefault="00376DAA">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8E11FFF" w14:textId="77777777" w:rsidR="00376DAA" w:rsidRDefault="00376DAA">
            <w:pPr>
              <w:rPr>
                <w:rFonts w:ascii="Times" w:hAnsi="Times" w:cs="Times"/>
                <w:sz w:val="25"/>
                <w:szCs w:val="25"/>
              </w:rPr>
            </w:pPr>
            <w:r>
              <w:rPr>
                <w:rFonts w:ascii="Times" w:hAnsi="Times" w:cs="Times"/>
                <w:sz w:val="25"/>
                <w:szCs w:val="25"/>
              </w:rPr>
              <w:t>návrh zákona,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tc>
      </w:tr>
      <w:tr w:rsidR="00376DAA" w14:paraId="6CC2E63E" w14:textId="77777777">
        <w:trPr>
          <w:divId w:val="902106214"/>
          <w:trHeight w:val="450"/>
          <w:jc w:val="center"/>
        </w:trPr>
        <w:tc>
          <w:tcPr>
            <w:tcW w:w="5000" w:type="pct"/>
            <w:gridSpan w:val="3"/>
            <w:tcBorders>
              <w:top w:val="nil"/>
              <w:left w:val="nil"/>
              <w:bottom w:val="nil"/>
              <w:right w:val="nil"/>
            </w:tcBorders>
            <w:vAlign w:val="center"/>
            <w:hideMark/>
          </w:tcPr>
          <w:p w14:paraId="7B57A787" w14:textId="77777777" w:rsidR="00376DAA" w:rsidRDefault="00376DAA">
            <w:pPr>
              <w:rPr>
                <w:rFonts w:ascii="Times" w:hAnsi="Times" w:cs="Times"/>
                <w:sz w:val="25"/>
                <w:szCs w:val="25"/>
              </w:rPr>
            </w:pPr>
          </w:p>
        </w:tc>
      </w:tr>
      <w:tr w:rsidR="00376DAA" w14:paraId="62133C97" w14:textId="77777777">
        <w:trPr>
          <w:divId w:val="902106214"/>
          <w:trHeight w:val="450"/>
          <w:jc w:val="center"/>
        </w:trPr>
        <w:tc>
          <w:tcPr>
            <w:tcW w:w="400" w:type="pct"/>
            <w:tcBorders>
              <w:top w:val="nil"/>
              <w:left w:val="nil"/>
              <w:bottom w:val="nil"/>
              <w:right w:val="nil"/>
            </w:tcBorders>
            <w:hideMark/>
          </w:tcPr>
          <w:p w14:paraId="0C07D0A3" w14:textId="77777777" w:rsidR="00376DAA" w:rsidRDefault="00376DAA">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2DBB749" w14:textId="77777777" w:rsidR="00376DAA" w:rsidRDefault="00376DAA">
            <w:pPr>
              <w:rPr>
                <w:rFonts w:ascii="Times" w:hAnsi="Times" w:cs="Times"/>
                <w:b/>
                <w:bCs/>
                <w:sz w:val="28"/>
                <w:szCs w:val="28"/>
              </w:rPr>
            </w:pPr>
            <w:r>
              <w:rPr>
                <w:rFonts w:ascii="Times" w:hAnsi="Times" w:cs="Times"/>
                <w:b/>
                <w:bCs/>
                <w:sz w:val="28"/>
                <w:szCs w:val="28"/>
              </w:rPr>
              <w:t>poveruje</w:t>
            </w:r>
          </w:p>
        </w:tc>
      </w:tr>
      <w:tr w:rsidR="00376DAA" w14:paraId="47B0CEAC" w14:textId="77777777">
        <w:trPr>
          <w:divId w:val="902106214"/>
          <w:trHeight w:val="450"/>
          <w:jc w:val="center"/>
        </w:trPr>
        <w:tc>
          <w:tcPr>
            <w:tcW w:w="400" w:type="pct"/>
            <w:tcBorders>
              <w:top w:val="nil"/>
              <w:left w:val="nil"/>
              <w:bottom w:val="nil"/>
              <w:right w:val="nil"/>
            </w:tcBorders>
            <w:hideMark/>
          </w:tcPr>
          <w:p w14:paraId="17085B3A" w14:textId="77777777" w:rsidR="00376DAA" w:rsidRDefault="00376DAA">
            <w:pPr>
              <w:rPr>
                <w:rFonts w:ascii="Times" w:hAnsi="Times" w:cs="Times"/>
                <w:b/>
                <w:bCs/>
                <w:sz w:val="28"/>
                <w:szCs w:val="28"/>
              </w:rPr>
            </w:pPr>
          </w:p>
        </w:tc>
        <w:tc>
          <w:tcPr>
            <w:tcW w:w="4600" w:type="pct"/>
            <w:gridSpan w:val="2"/>
            <w:tcBorders>
              <w:top w:val="nil"/>
              <w:left w:val="nil"/>
              <w:bottom w:val="nil"/>
              <w:right w:val="nil"/>
            </w:tcBorders>
            <w:hideMark/>
          </w:tcPr>
          <w:p w14:paraId="36A088E7" w14:textId="77777777" w:rsidR="00376DAA" w:rsidRDefault="00376DAA">
            <w:pPr>
              <w:rPr>
                <w:rFonts w:ascii="Times" w:hAnsi="Times" w:cs="Times"/>
                <w:b/>
                <w:bCs/>
                <w:sz w:val="25"/>
                <w:szCs w:val="25"/>
              </w:rPr>
            </w:pPr>
            <w:r>
              <w:rPr>
                <w:rFonts w:ascii="Times" w:hAnsi="Times" w:cs="Times"/>
                <w:b/>
                <w:bCs/>
                <w:sz w:val="25"/>
                <w:szCs w:val="25"/>
              </w:rPr>
              <w:t>predsedu vlády Slovenskej republiky</w:t>
            </w:r>
          </w:p>
        </w:tc>
      </w:tr>
      <w:tr w:rsidR="00376DAA" w14:paraId="73C239F2" w14:textId="77777777">
        <w:trPr>
          <w:divId w:val="902106214"/>
          <w:trHeight w:val="450"/>
          <w:jc w:val="center"/>
        </w:trPr>
        <w:tc>
          <w:tcPr>
            <w:tcW w:w="400" w:type="pct"/>
            <w:tcBorders>
              <w:top w:val="nil"/>
              <w:left w:val="nil"/>
              <w:bottom w:val="nil"/>
              <w:right w:val="nil"/>
            </w:tcBorders>
            <w:hideMark/>
          </w:tcPr>
          <w:p w14:paraId="64F584A2" w14:textId="77777777" w:rsidR="00376DAA" w:rsidRDefault="00376DAA">
            <w:pPr>
              <w:rPr>
                <w:rFonts w:ascii="Times" w:hAnsi="Times" w:cs="Times"/>
                <w:b/>
                <w:bCs/>
                <w:sz w:val="25"/>
                <w:szCs w:val="25"/>
              </w:rPr>
            </w:pPr>
          </w:p>
        </w:tc>
        <w:tc>
          <w:tcPr>
            <w:tcW w:w="400" w:type="pct"/>
            <w:tcBorders>
              <w:top w:val="nil"/>
              <w:left w:val="nil"/>
              <w:bottom w:val="nil"/>
              <w:right w:val="nil"/>
            </w:tcBorders>
            <w:hideMark/>
          </w:tcPr>
          <w:p w14:paraId="39EE2720" w14:textId="77777777" w:rsidR="00376DAA" w:rsidRDefault="00376DAA">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005FBC2A" w14:textId="77777777" w:rsidR="00376DAA" w:rsidRDefault="00376DAA">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376DAA" w14:paraId="1B356D5D" w14:textId="77777777">
        <w:trPr>
          <w:divId w:val="902106214"/>
          <w:trHeight w:val="450"/>
          <w:jc w:val="center"/>
        </w:trPr>
        <w:tc>
          <w:tcPr>
            <w:tcW w:w="5000" w:type="pct"/>
            <w:gridSpan w:val="3"/>
            <w:tcBorders>
              <w:top w:val="nil"/>
              <w:left w:val="nil"/>
              <w:bottom w:val="nil"/>
              <w:right w:val="nil"/>
            </w:tcBorders>
            <w:vAlign w:val="center"/>
            <w:hideMark/>
          </w:tcPr>
          <w:p w14:paraId="7D35FCF0" w14:textId="77777777" w:rsidR="00376DAA" w:rsidRDefault="00376DAA">
            <w:pPr>
              <w:rPr>
                <w:rFonts w:ascii="Times" w:hAnsi="Times" w:cs="Times"/>
                <w:sz w:val="25"/>
                <w:szCs w:val="25"/>
              </w:rPr>
            </w:pPr>
          </w:p>
        </w:tc>
      </w:tr>
      <w:tr w:rsidR="00376DAA" w14:paraId="4CED3AD5" w14:textId="77777777">
        <w:trPr>
          <w:divId w:val="902106214"/>
          <w:trHeight w:val="450"/>
          <w:jc w:val="center"/>
        </w:trPr>
        <w:tc>
          <w:tcPr>
            <w:tcW w:w="400" w:type="pct"/>
            <w:tcBorders>
              <w:top w:val="nil"/>
              <w:left w:val="nil"/>
              <w:bottom w:val="nil"/>
              <w:right w:val="nil"/>
            </w:tcBorders>
            <w:hideMark/>
          </w:tcPr>
          <w:p w14:paraId="6BB14B18" w14:textId="77777777" w:rsidR="00376DAA" w:rsidRDefault="00376DAA"/>
        </w:tc>
        <w:tc>
          <w:tcPr>
            <w:tcW w:w="4600" w:type="pct"/>
            <w:gridSpan w:val="2"/>
            <w:tcBorders>
              <w:top w:val="nil"/>
              <w:left w:val="nil"/>
              <w:bottom w:val="nil"/>
              <w:right w:val="nil"/>
            </w:tcBorders>
            <w:hideMark/>
          </w:tcPr>
          <w:p w14:paraId="0B9ACE69" w14:textId="77777777" w:rsidR="00376DAA" w:rsidRDefault="00376DAA">
            <w:pPr>
              <w:rPr>
                <w:rFonts w:ascii="Times" w:hAnsi="Times" w:cs="Times"/>
                <w:b/>
                <w:bCs/>
                <w:sz w:val="25"/>
                <w:szCs w:val="25"/>
              </w:rPr>
            </w:pPr>
            <w:r>
              <w:rPr>
                <w:rFonts w:ascii="Times" w:hAnsi="Times" w:cs="Times"/>
                <w:b/>
                <w:bCs/>
                <w:sz w:val="25"/>
                <w:szCs w:val="25"/>
              </w:rPr>
              <w:t>podpredsedu vlády Slovenskej republiky</w:t>
            </w:r>
          </w:p>
        </w:tc>
      </w:tr>
      <w:tr w:rsidR="00376DAA" w14:paraId="15F3F960" w14:textId="77777777">
        <w:trPr>
          <w:divId w:val="902106214"/>
          <w:trHeight w:val="450"/>
          <w:jc w:val="center"/>
        </w:trPr>
        <w:tc>
          <w:tcPr>
            <w:tcW w:w="400" w:type="pct"/>
            <w:tcBorders>
              <w:top w:val="nil"/>
              <w:left w:val="nil"/>
              <w:bottom w:val="nil"/>
              <w:right w:val="nil"/>
            </w:tcBorders>
            <w:hideMark/>
          </w:tcPr>
          <w:p w14:paraId="43F6C90E" w14:textId="77777777" w:rsidR="00376DAA" w:rsidRDefault="00376DAA">
            <w:pPr>
              <w:rPr>
                <w:rFonts w:ascii="Times" w:hAnsi="Times" w:cs="Times"/>
                <w:b/>
                <w:bCs/>
                <w:sz w:val="25"/>
                <w:szCs w:val="25"/>
              </w:rPr>
            </w:pPr>
          </w:p>
        </w:tc>
        <w:tc>
          <w:tcPr>
            <w:tcW w:w="400" w:type="pct"/>
            <w:tcBorders>
              <w:top w:val="nil"/>
              <w:left w:val="nil"/>
              <w:bottom w:val="nil"/>
              <w:right w:val="nil"/>
            </w:tcBorders>
            <w:hideMark/>
          </w:tcPr>
          <w:p w14:paraId="6D8C0975" w14:textId="77777777" w:rsidR="00376DAA" w:rsidRDefault="00376DAA">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3053B282" w14:textId="77777777" w:rsidR="00376DAA" w:rsidRDefault="00376DAA">
            <w:pPr>
              <w:rPr>
                <w:rFonts w:ascii="Times" w:hAnsi="Times" w:cs="Times"/>
                <w:sz w:val="25"/>
                <w:szCs w:val="25"/>
              </w:rPr>
            </w:pPr>
            <w:r>
              <w:rPr>
                <w:rFonts w:ascii="Times" w:hAnsi="Times" w:cs="Times"/>
                <w:sz w:val="25"/>
                <w:szCs w:val="25"/>
              </w:rPr>
              <w:t>uviesť a odôvodniť vládny návrh zákona v Národnej rade Slovenskej republiky,</w:t>
            </w:r>
          </w:p>
        </w:tc>
      </w:tr>
      <w:tr w:rsidR="00376DAA" w14:paraId="1B7EEE89" w14:textId="77777777">
        <w:trPr>
          <w:divId w:val="902106214"/>
          <w:trHeight w:val="450"/>
          <w:jc w:val="center"/>
        </w:trPr>
        <w:tc>
          <w:tcPr>
            <w:tcW w:w="5000" w:type="pct"/>
            <w:gridSpan w:val="3"/>
            <w:tcBorders>
              <w:top w:val="nil"/>
              <w:left w:val="nil"/>
              <w:bottom w:val="nil"/>
              <w:right w:val="nil"/>
            </w:tcBorders>
            <w:vAlign w:val="center"/>
            <w:hideMark/>
          </w:tcPr>
          <w:p w14:paraId="4BB28AAD" w14:textId="77777777" w:rsidR="00376DAA" w:rsidRDefault="00376DAA">
            <w:pPr>
              <w:rPr>
                <w:rFonts w:ascii="Times" w:hAnsi="Times" w:cs="Times"/>
                <w:sz w:val="25"/>
                <w:szCs w:val="25"/>
              </w:rPr>
            </w:pPr>
          </w:p>
        </w:tc>
      </w:tr>
      <w:tr w:rsidR="00376DAA" w14:paraId="0FC1B6EE" w14:textId="77777777">
        <w:trPr>
          <w:divId w:val="902106214"/>
          <w:trHeight w:val="450"/>
          <w:jc w:val="center"/>
        </w:trPr>
        <w:tc>
          <w:tcPr>
            <w:tcW w:w="400" w:type="pct"/>
            <w:tcBorders>
              <w:top w:val="nil"/>
              <w:left w:val="nil"/>
              <w:bottom w:val="nil"/>
              <w:right w:val="nil"/>
            </w:tcBorders>
            <w:hideMark/>
          </w:tcPr>
          <w:p w14:paraId="6F91AF85" w14:textId="77777777" w:rsidR="00376DAA" w:rsidRDefault="00376DAA"/>
        </w:tc>
        <w:tc>
          <w:tcPr>
            <w:tcW w:w="4600" w:type="pct"/>
            <w:gridSpan w:val="2"/>
            <w:tcBorders>
              <w:top w:val="nil"/>
              <w:left w:val="nil"/>
              <w:bottom w:val="nil"/>
              <w:right w:val="nil"/>
            </w:tcBorders>
            <w:hideMark/>
          </w:tcPr>
          <w:p w14:paraId="43077288" w14:textId="77777777" w:rsidR="00376DAA" w:rsidRDefault="00376DAA">
            <w:pPr>
              <w:rPr>
                <w:rFonts w:ascii="Times" w:hAnsi="Times" w:cs="Times"/>
                <w:b/>
                <w:bCs/>
                <w:sz w:val="25"/>
                <w:szCs w:val="25"/>
              </w:rPr>
            </w:pPr>
            <w:r>
              <w:rPr>
                <w:rFonts w:ascii="Times" w:hAnsi="Times" w:cs="Times"/>
                <w:b/>
                <w:bCs/>
                <w:sz w:val="25"/>
                <w:szCs w:val="25"/>
              </w:rPr>
              <w:t>predsedu Úradu priemyselného vlastníctva Slovenskej republiky</w:t>
            </w:r>
          </w:p>
        </w:tc>
      </w:tr>
      <w:tr w:rsidR="00376DAA" w14:paraId="328F1B37" w14:textId="77777777">
        <w:trPr>
          <w:divId w:val="902106214"/>
          <w:trHeight w:val="450"/>
          <w:jc w:val="center"/>
        </w:trPr>
        <w:tc>
          <w:tcPr>
            <w:tcW w:w="400" w:type="pct"/>
            <w:tcBorders>
              <w:top w:val="nil"/>
              <w:left w:val="nil"/>
              <w:bottom w:val="nil"/>
              <w:right w:val="nil"/>
            </w:tcBorders>
            <w:hideMark/>
          </w:tcPr>
          <w:p w14:paraId="1593950A" w14:textId="77777777" w:rsidR="00376DAA" w:rsidRDefault="00376DAA">
            <w:pPr>
              <w:rPr>
                <w:rFonts w:ascii="Times" w:hAnsi="Times" w:cs="Times"/>
                <w:b/>
                <w:bCs/>
                <w:sz w:val="25"/>
                <w:szCs w:val="25"/>
              </w:rPr>
            </w:pPr>
          </w:p>
        </w:tc>
        <w:tc>
          <w:tcPr>
            <w:tcW w:w="400" w:type="pct"/>
            <w:tcBorders>
              <w:top w:val="nil"/>
              <w:left w:val="nil"/>
              <w:bottom w:val="nil"/>
              <w:right w:val="nil"/>
            </w:tcBorders>
            <w:hideMark/>
          </w:tcPr>
          <w:p w14:paraId="59C96C89" w14:textId="77777777" w:rsidR="00376DAA" w:rsidRDefault="00376DAA">
            <w:pPr>
              <w:rPr>
                <w:rFonts w:ascii="Times" w:hAnsi="Times" w:cs="Times"/>
                <w:sz w:val="25"/>
                <w:szCs w:val="25"/>
              </w:rPr>
            </w:pPr>
            <w:r>
              <w:rPr>
                <w:rFonts w:ascii="Times" w:hAnsi="Times" w:cs="Times"/>
                <w:sz w:val="25"/>
                <w:szCs w:val="25"/>
              </w:rPr>
              <w:t>B. 3.</w:t>
            </w:r>
          </w:p>
        </w:tc>
        <w:tc>
          <w:tcPr>
            <w:tcW w:w="4200" w:type="pct"/>
            <w:tcBorders>
              <w:top w:val="nil"/>
              <w:left w:val="nil"/>
              <w:bottom w:val="nil"/>
              <w:right w:val="nil"/>
            </w:tcBorders>
            <w:hideMark/>
          </w:tcPr>
          <w:p w14:paraId="1F559DB0" w14:textId="77777777" w:rsidR="00376DAA" w:rsidRDefault="00376DAA">
            <w:pPr>
              <w:rPr>
                <w:rFonts w:ascii="Times" w:hAnsi="Times" w:cs="Times"/>
                <w:sz w:val="25"/>
                <w:szCs w:val="25"/>
              </w:rPr>
            </w:pPr>
            <w:r>
              <w:rPr>
                <w:rFonts w:ascii="Times" w:hAnsi="Times" w:cs="Times"/>
                <w:sz w:val="25"/>
                <w:szCs w:val="25"/>
              </w:rPr>
              <w:t>odôvodniť vládny návrh zákona vo výboroch Národnej rady SR.</w:t>
            </w:r>
          </w:p>
        </w:tc>
      </w:tr>
      <w:tr w:rsidR="00376DAA" w14:paraId="10DB7FDA" w14:textId="77777777">
        <w:trPr>
          <w:divId w:val="902106214"/>
          <w:trHeight w:val="450"/>
          <w:jc w:val="center"/>
        </w:trPr>
        <w:tc>
          <w:tcPr>
            <w:tcW w:w="5000" w:type="pct"/>
            <w:gridSpan w:val="3"/>
            <w:tcBorders>
              <w:top w:val="nil"/>
              <w:left w:val="nil"/>
              <w:bottom w:val="nil"/>
              <w:right w:val="nil"/>
            </w:tcBorders>
            <w:vAlign w:val="center"/>
            <w:hideMark/>
          </w:tcPr>
          <w:p w14:paraId="3713E240" w14:textId="77777777" w:rsidR="00376DAA" w:rsidRDefault="00376DAA">
            <w:pPr>
              <w:rPr>
                <w:rFonts w:ascii="Times" w:hAnsi="Times" w:cs="Times"/>
                <w:sz w:val="25"/>
                <w:szCs w:val="25"/>
              </w:rPr>
            </w:pPr>
          </w:p>
        </w:tc>
      </w:tr>
    </w:tbl>
    <w:p w14:paraId="58EF137F" w14:textId="785EECA2"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2DCC17E" w14:textId="2A53BCA9" w:rsidR="00376DAA" w:rsidRDefault="00376DAA">
            <w:pPr>
              <w:divId w:val="1373308310"/>
              <w:rPr>
                <w:rFonts w:ascii="Times" w:hAnsi="Times" w:cs="Times"/>
                <w:sz w:val="25"/>
                <w:szCs w:val="25"/>
              </w:rPr>
            </w:pPr>
            <w:r>
              <w:rPr>
                <w:rFonts w:ascii="Times" w:hAnsi="Times" w:cs="Times"/>
                <w:sz w:val="25"/>
                <w:szCs w:val="25"/>
              </w:rPr>
              <w:t>predseda vlády Slovenskej republiky</w:t>
            </w:r>
          </w:p>
          <w:p w14:paraId="19F801FA" w14:textId="77777777" w:rsidR="00376DAA" w:rsidRDefault="00376DAA">
            <w:pPr>
              <w:divId w:val="1373308310"/>
              <w:rPr>
                <w:rFonts w:ascii="Times" w:hAnsi="Times" w:cs="Times"/>
                <w:sz w:val="25"/>
                <w:szCs w:val="25"/>
              </w:rPr>
            </w:pPr>
            <w:r>
              <w:rPr>
                <w:rFonts w:ascii="Times" w:hAnsi="Times" w:cs="Times"/>
                <w:sz w:val="25"/>
                <w:szCs w:val="25"/>
              </w:rPr>
              <w:t>podpredseda vlády Slovenskej republiky</w:t>
            </w:r>
          </w:p>
          <w:p w14:paraId="7B9DFC7F" w14:textId="6979787B" w:rsidR="00557779" w:rsidRPr="00557779" w:rsidRDefault="00376DAA" w:rsidP="00376DAA">
            <w:r>
              <w:rPr>
                <w:rFonts w:ascii="Times" w:hAnsi="Times" w:cs="Times"/>
                <w:sz w:val="25"/>
                <w:szCs w:val="25"/>
              </w:rPr>
              <w:t>predseda Úradu priemyselného vlastníctva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4541D2B3" w:rsidR="00557779" w:rsidRPr="0010780A" w:rsidRDefault="00376DAA" w:rsidP="00376DAA">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1EEFEE2A" w:rsidR="00557779" w:rsidRDefault="00376DAA" w:rsidP="00376DAA">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376DAA"/>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BA61AA41-BC89-4B6A-AD83-118CB903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722676089">
      <w:bodyDiv w:val="1"/>
      <w:marLeft w:val="0"/>
      <w:marRight w:val="0"/>
      <w:marTop w:val="0"/>
      <w:marBottom w:val="0"/>
      <w:divBdr>
        <w:top w:val="none" w:sz="0" w:space="0" w:color="auto"/>
        <w:left w:val="none" w:sz="0" w:space="0" w:color="auto"/>
        <w:bottom w:val="none" w:sz="0" w:space="0" w:color="auto"/>
        <w:right w:val="none" w:sz="0" w:space="0" w:color="auto"/>
      </w:divBdr>
    </w:div>
    <w:div w:id="902106214">
      <w:bodyDiv w:val="1"/>
      <w:marLeft w:val="0"/>
      <w:marRight w:val="0"/>
      <w:marTop w:val="0"/>
      <w:marBottom w:val="0"/>
      <w:divBdr>
        <w:top w:val="none" w:sz="0" w:space="0" w:color="auto"/>
        <w:left w:val="none" w:sz="0" w:space="0" w:color="auto"/>
        <w:bottom w:val="none" w:sz="0" w:space="0" w:color="auto"/>
        <w:right w:val="none" w:sz="0" w:space="0" w:color="auto"/>
      </w:divBdr>
    </w:div>
    <w:div w:id="1373308310">
      <w:bodyDiv w:val="1"/>
      <w:marLeft w:val="0"/>
      <w:marRight w:val="0"/>
      <w:marTop w:val="0"/>
      <w:marBottom w:val="0"/>
      <w:divBdr>
        <w:top w:val="none" w:sz="0" w:space="0" w:color="auto"/>
        <w:left w:val="none" w:sz="0" w:space="0" w:color="auto"/>
        <w:bottom w:val="none" w:sz="0" w:space="0" w:color="auto"/>
        <w:right w:val="none" w:sz="0" w:space="0" w:color="auto"/>
      </w:divBdr>
    </w:div>
    <w:div w:id="1859003644">
      <w:bodyDiv w:val="1"/>
      <w:marLeft w:val="0"/>
      <w:marRight w:val="0"/>
      <w:marTop w:val="0"/>
      <w:marBottom w:val="0"/>
      <w:divBdr>
        <w:top w:val="none" w:sz="0" w:space="0" w:color="auto"/>
        <w:left w:val="none" w:sz="0" w:space="0" w:color="auto"/>
        <w:bottom w:val="none" w:sz="0" w:space="0" w:color="auto"/>
        <w:right w:val="none" w:sz="0" w:space="0" w:color="auto"/>
      </w:divBdr>
    </w:div>
    <w:div w:id="1961372634">
      <w:bodyDiv w:val="1"/>
      <w:marLeft w:val="0"/>
      <w:marRight w:val="0"/>
      <w:marTop w:val="0"/>
      <w:marBottom w:val="0"/>
      <w:divBdr>
        <w:top w:val="none" w:sz="0" w:space="0" w:color="auto"/>
        <w:left w:val="none" w:sz="0" w:space="0" w:color="auto"/>
        <w:bottom w:val="none" w:sz="0" w:space="0" w:color="auto"/>
        <w:right w:val="none" w:sz="0" w:space="0" w:color="auto"/>
      </w:divBdr>
      <w:divsChild>
        <w:div w:id="17403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2.9.2020 13:18:28"/>
    <f:field ref="objchangedby" par="" text="Administrator, System"/>
    <f:field ref="objmodifiedat" par="" text="2.9.2020 13:18:32"/>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B6A0A0-18A9-4FA8-85FF-BBF2EBEC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4</DocSecurity>
  <Lines>10</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2020-09-02T11:18:00Z</dcterms:created>
  <dc:creator>Pavol Gibala</dc:creator>
  <lastModifiedBy>ms.slx.P.fscsrv</lastModifiedBy>
  <dcterms:modified xsi:type="dcterms:W3CDTF">2020-09-02T11:18:00Z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COO.2145.1000.3.3993162</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Priemyselné právo_x000d__x000a_Správne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Mgr. Matúš Medvec</vt:lpwstr>
  </property>
  <property name="FSC#SKEDITIONSLOVLEX@103.510:nazovpredpis" pid="12"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cislopredpis" pid="13" fmtid="{D5CDD505-2E9C-101B-9397-08002B2CF9AE}">
    <vt:lpwstr/>
  </property>
  <property name="FSC#SKEDITIONSLOVLEX@103.510:zodpinstitucia" pid="14"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18"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rezortcislopredpis" pid="19" fmtid="{D5CDD505-2E9C-101B-9397-08002B2CF9AE}">
    <vt:lpwstr>00111/2020/63</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LP/2020/316</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upravený v práve Európskej únie</vt:lpwstr>
  </property>
  <property name="FSC#SKEDITIONSLOVLEX@103.510:AttrStrListDocPropPrimarnePravoEU" pid="38" fmtid="{D5CDD505-2E9C-101B-9397-08002B2CF9AE}">
    <vt:lpwstr>čl. 42, 43 ods. 2, 114 ods. 1 Zmluvy o fungovaní Európskej únie</vt:lpwstr>
  </property>
  <property name="FSC#SKEDITIONSLOVLEX@103.510:AttrStrListDocPropSekundarneLegPravoPO" pid="39"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44"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Voči Slovenskej republike nebolo začaté žiadne z uvedených konaní ani uvedený postup Európskej komisie.</vt:lpwstr>
  </property>
  <property name="FSC#SKEDITIONSLOVLEX@103.510:AttrStrListDocPropInfoUzPreberanePP" pid="47"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58"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59"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predseda Úradu priemyselného vlastníctva Slovenskej republiky</vt:lpwstr>
  </property>
  <property name="FSC#SKEDITIONSLOVLEX@103.510:funkciaZodpPredAkuzativ" pid="137" fmtid="{D5CDD505-2E9C-101B-9397-08002B2CF9AE}">
    <vt:lpwstr>predsedu Úradu priemyselného vlastníctva Slovenskej republiky</vt:lpwstr>
  </property>
  <property name="FSC#SKEDITIONSLOVLEX@103.510:funkciaZodpPredDativ" pid="138" fmtid="{D5CDD505-2E9C-101B-9397-08002B2CF9AE}">
    <vt:lpwstr>predsedovi Úradu priemyselného vlastníctva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Mgr. Matúš Medvec_x000d__x000a_predseda Úradu priemyselného vlastníctva Slovenskej republiky</vt:lpwstr>
  </property>
  <property name="FSC#SKEDITIONSLOVLEX@103.510:spravaucastverej" pid="143"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cisloparlamenttlac" pid="144" fmtid="{D5CDD505-2E9C-101B-9397-08002B2CF9AE}">
    <vt:lpwstr/>
  </property>
  <property name="FSC#SKEDITIONSLOVLEX@103.510:nazovpredpis1" pid="145" fmtid="{D5CDD505-2E9C-101B-9397-08002B2CF9AE}">
    <vt:lpwstr>Z. z. o potravinách v znení neskorších predpisov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1995 Z. z. o potravinách v znení neskorších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